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275.5905511811022" w:right="-1316.4566929133848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937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So this class represents </w:t>
      </w:r>
      <w:r w:rsidDel="00000000" w:rsidR="00000000" w:rsidRPr="00000000">
        <w:rPr>
          <w:b w:val="1"/>
          <w:rtl w:val="0"/>
        </w:rPr>
        <w:t xml:space="preserve">singleton </w:t>
      </w:r>
      <w:r w:rsidDel="00000000" w:rsidR="00000000" w:rsidRPr="00000000">
        <w:rPr>
          <w:rtl w:val="0"/>
        </w:rPr>
        <w:t xml:space="preserve">pattern design. The main aspect is:</w:t>
      </w:r>
    </w:p>
    <w:p w:rsidR="00000000" w:rsidDel="00000000" w:rsidP="00000000" w:rsidRDefault="00000000" w:rsidRPr="00000000" w14:paraId="0000000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1) - The class has a private and meantime static field of its own instance.</w:t>
      </w:r>
    </w:p>
    <w:p w:rsidR="00000000" w:rsidDel="00000000" w:rsidP="00000000" w:rsidRDefault="00000000" w:rsidRPr="00000000" w14:paraId="0000000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It means that you can create an object of this class </w:t>
      </w:r>
      <w:r w:rsidDel="00000000" w:rsidR="00000000" w:rsidRPr="00000000">
        <w:rPr>
          <w:b w:val="1"/>
          <w:rtl w:val="0"/>
        </w:rPr>
        <w:t xml:space="preserve">only once</w:t>
      </w:r>
      <w:r w:rsidDel="00000000" w:rsidR="00000000" w:rsidRPr="00000000">
        <w:rPr>
          <w:rtl w:val="0"/>
        </w:rPr>
        <w:t xml:space="preserve"> (singleton - одиночка) in this class itself and all times when you need it the class will return this particular object using the method.</w:t>
      </w:r>
    </w:p>
    <w:p w:rsidR="00000000" w:rsidDel="00000000" w:rsidP="00000000" w:rsidRDefault="00000000" w:rsidRPr="00000000" w14:paraId="0000000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2)- the class has a private constructor and method that creates the object, this method check if the object created it return the value, and if the object == null then it creates object  and then return it</w:t>
      </w:r>
    </w:p>
    <w:sectPr>
      <w:pgSz w:h="16834" w:w="11909" w:orient="portrait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