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INTERSECT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naxodit odinakovie rezyltati iz pervogo i vtorogo zaprosa. Naprimer: naiti korabli  kotorie prisytstvuyt kak v tablice Ships, tak i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 tablice Outcomes: 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SELECT name FROM Ships INTERSECT SELECT ship FROM Outcomes; &lt;-- vivedet odinakovie korobli iz obeix tablic.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