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у нас есть тест кейс: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Login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 Search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 Log out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4)Login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5)Advanced search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6)Log out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Видно что некоторые шаги повторяются(Login, Logout), соответственно можно сделать одну реализацию на 2 шага Login и одну реализацию на 2 шага Log out. В этом поможет аннотации </w:t>
      </w:r>
      <w:r w:rsidDel="00000000" w:rsidR="00000000" w:rsidRPr="00000000">
        <w:rPr>
          <w:b w:val="1"/>
          <w:rtl w:val="0"/>
        </w:rPr>
        <w:t xml:space="preserve">@BeforeMethod @AfterMethod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Методы помеченные такими аннотациями будут выполнятся каждый раз перед/после выполнением методов которые помечены @Test.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Методы отмеченные такими аннотациями как правило не несут никаких проверок, там наверно какие то настройки среды, или закрытие каких-то ресурсов.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