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https://yopmail.com/ru/email-generator &lt;-Генератор Случайных Электронных Адресов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2)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https://log2base2.com/courses/data-structures-java/?lb_content=log2base2.com/&amp;lb_cta=courses-nav_bar</w:t>
        </w:r>
      </w:hyperlink>
      <w:r w:rsidDel="00000000" w:rsidR="00000000" w:rsidRPr="00000000">
        <w:rPr>
          <w:rtl w:val="0"/>
        </w:rPr>
        <w:t xml:space="preserve"> изучение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g2base2.com/courses/data-structures-java/?lb_content=log2base2.com/&amp;lb_cta=courses-nav_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