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Отчет об общей стоимости выполненных заявок за текущий месяц представленны в виде суммы всех выполненнных заявок
на всех станциях моек работавщих в текущем месяце
</w:t>
      </w:r>
    </w:p>
    <w:p>
      <w:pPr/>
      <w:r>
        <w:rPr/>
        <w:t xml:space="preserve">2 300,00 ?</w:t>
      </w:r>
    </w:p>
    <w:p>
      <w:pPr/>
      <w:r>
        <w:rPr/>
        <w:t xml:space="preserve">рублей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