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09.03.02 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«Программная инженерия в информационных системах»</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W w:w="9355" w:type="dxa"/>
        <w:jc w:val="left"/>
        <w:tblInd w:w="0" w:type="dxa"/>
        <w:tblLayout w:type="fixed"/>
        <w:tblCellMar>
          <w:top w:w="0" w:type="dxa"/>
          <w:left w:w="0" w:type="dxa"/>
          <w:bottom w:w="0" w:type="dxa"/>
          <w:right w:w="0" w:type="dxa"/>
        </w:tblCellMar>
      </w:tblPr>
      <w:tblGrid>
        <w:gridCol w:w="1696"/>
        <w:gridCol w:w="1563"/>
        <w:gridCol w:w="2411"/>
        <w:gridCol w:w="2379"/>
        <w:gridCol w:w="1306"/>
      </w:tblGrid>
      <w:tr>
        <w:trPr>
          <w:trHeight w:val="851" w:hRule="atLeast"/>
        </w:trPr>
        <w:tc>
          <w:tcPr>
            <w:tcW w:w="169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3"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79"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д.ф.-м.н., профессор</w:t>
            </w:r>
          </w:p>
        </w:tc>
        <w:tc>
          <w:tcPr>
            <w:tcW w:w="130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3"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Мамонов Д. В.</w:t>
            </w:r>
          </w:p>
        </w:tc>
        <w:tc>
          <w:tcPr>
            <w:tcW w:w="2379"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c>
          <w:tcPr>
            <w:tcW w:w="130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r>
        <w:trPr>
          <w:trHeight w:val="851" w:hRule="atLeast"/>
        </w:trPr>
        <w:tc>
          <w:tcPr>
            <w:tcW w:w="169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3"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79"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W w:w="9354" w:type="dxa"/>
        <w:jc w:val="left"/>
        <w:tblInd w:w="0" w:type="dxa"/>
        <w:tblLayout w:type="fixed"/>
        <w:tblCellMar>
          <w:top w:w="0" w:type="dxa"/>
          <w:left w:w="108" w:type="dxa"/>
          <w:bottom w:w="0" w:type="dxa"/>
          <w:right w:w="108" w:type="dxa"/>
        </w:tblCellMar>
      </w:tblPr>
      <w:tblGrid>
        <w:gridCol w:w="5529"/>
        <w:gridCol w:w="3824"/>
      </w:tblGrid>
      <w:tr>
        <w:trPr/>
        <w:tc>
          <w:tcPr>
            <w:tcW w:w="5529" w:type="dxa"/>
            <w:tcBorders/>
          </w:tcPr>
          <w:p>
            <w:pPr>
              <w:pStyle w:val="Normal"/>
              <w:widowControl/>
              <w:suppressAutoHyphens w:val="true"/>
              <w:spacing w:lineRule="auto" w:line="240" w:before="0" w:after="0"/>
              <w:ind w:hanging="0"/>
              <w:jc w:val="center"/>
              <w:rPr>
                <w:rFonts w:ascii="Arial" w:hAnsi="Arial" w:cs="Arial"/>
                <w:sz w:val="24"/>
                <w:szCs w:val="24"/>
              </w:rPr>
            </w:pPr>
            <w:r>
              <w:rPr>
                <w:rFonts w:cs="Arial" w:ascii="Arial" w:hAnsi="Arial"/>
                <w:sz w:val="24"/>
                <w:szCs w:val="24"/>
              </w:rPr>
            </w:r>
          </w:p>
        </w:tc>
        <w:tc>
          <w:tcPr>
            <w:tcW w:w="3824" w:type="dxa"/>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sz w:val="28"/>
                <w:szCs w:val="28"/>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___.___.2024</w:t>
            </w:r>
          </w:p>
          <w:p>
            <w:pPr>
              <w:pStyle w:val="Normal"/>
              <w:widowControl/>
              <w:suppressAutoHyphens w:val="true"/>
              <w:spacing w:lineRule="auto" w:line="240" w:before="0" w:after="0"/>
              <w:ind w:hanging="0"/>
              <w:jc w:val="right"/>
              <w:rPr>
                <w:rFonts w:ascii="Arial" w:hAnsi="Arial" w:cs="Arial"/>
                <w:sz w:val="24"/>
                <w:szCs w:val="24"/>
              </w:rPr>
            </w:pPr>
            <w:r>
              <w:rPr>
                <w:rFonts w:cs="Arial" w:ascii="Arial" w:hAnsi="Arial"/>
                <w:sz w:val="24"/>
                <w:szCs w:val="24"/>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Мамонова 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09.03.02 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__.__.2024</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3" w:type="dxa"/>
        <w:tblLayout w:type="fixed"/>
        <w:tblCellMar>
          <w:top w:w="0" w:type="dxa"/>
          <w:left w:w="108" w:type="dxa"/>
          <w:bottom w:w="0" w:type="dxa"/>
          <w:right w:w="108" w:type="dxa"/>
        </w:tblCellMar>
      </w:tblPr>
      <w:tblGrid>
        <w:gridCol w:w="1110"/>
        <w:gridCol w:w="4721"/>
        <w:gridCol w:w="1803"/>
        <w:gridCol w:w="1984"/>
      </w:tblGrid>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.2023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Neo4j</w:t>
            </w:r>
            <w:r>
              <w:rPr>
                <w:rFonts w:eastAsia="Arial"/>
                <w:iCs/>
                <w:sz w:val="20"/>
                <w:szCs w:val="20"/>
                <w:lang w:val="en-US"/>
              </w:rPr>
              <w:t xml:space="preserve"> – графовая СУБД</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Apache AGE – расширение для PostgreSQL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iCs/>
                <w:sz w:val="20"/>
                <w:szCs w:val="20"/>
                <w:lang w:val="en-US"/>
              </w:rPr>
              <w:t>2.2 Модель графа свойств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Язык графовых запросов Cypher</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2.4 Средства построения расширений СУБД PostgreSQL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3.1 libpq</w:t>
            </w:r>
            <w:hyperlink w:anchor="__RefHeading___Toc1729079_1399105856">
              <w:r>
                <w:rPr>
                  <w:rStyle w:val="ListLabel172"/>
                  <w:rFonts w:eastAsia="Arial"/>
                  <w:sz w:val="20"/>
                  <w:szCs w:val="20"/>
                  <w:lang w:val="ru-RU"/>
                </w:rPr>
                <w:t xml:space="preserve"> – клиентский интерфейс к PostgreSQL</w:t>
              </w:r>
            </w:hyperlink>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 xml:space="preserve">3.2 flex </w:t>
            </w:r>
            <w:hyperlink w:anchor="__RefHeading___Toc1729081_1399105856">
              <w:r>
                <w:rPr>
                  <w:rStyle w:val="ListLabel172"/>
                  <w:rFonts w:eastAsia="Arial"/>
                  <w:sz w:val="20"/>
                  <w:szCs w:val="20"/>
                  <w:lang w:val="ru-RU"/>
                </w:rPr>
                <w:t>– генератор лексических анализаторов</w:t>
              </w:r>
            </w:hyperlink>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3.3 </w:t>
            </w:r>
            <w:r>
              <w:rPr>
                <w:rFonts w:eastAsia="Arial"/>
                <w:sz w:val="20"/>
                <w:szCs w:val="20"/>
                <w:lang w:val="en-US"/>
              </w:rPr>
              <w:t>bison</w:t>
            </w:r>
            <w:hyperlink w:anchor="__RefHeading___Toc3195014_1399105856">
              <w:r>
                <w:rPr>
                  <w:rStyle w:val="ListLabel173"/>
                  <w:rFonts w:eastAsia="Arial"/>
                  <w:sz w:val="20"/>
                  <w:szCs w:val="20"/>
                  <w:lang w:val="en-US"/>
                </w:rPr>
                <w:t xml:space="preserve"> – генератор синтаксических анализаторов</w:t>
              </w:r>
            </w:hyperlink>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3.4 </w:t>
            </w:r>
            <w:r>
              <w:rPr>
                <w:rFonts w:eastAsia="Arial"/>
                <w:sz w:val="20"/>
                <w:szCs w:val="20"/>
                <w:lang w:val="en-US"/>
              </w:rPr>
              <w:t xml:space="preserve">CMake </w:t>
            </w:r>
            <w:hyperlink w:anchor="__RefHeading___Toc3195016_1399105856">
              <w:r>
                <w:rPr>
                  <w:rStyle w:val="ListLabel173"/>
                  <w:rFonts w:eastAsia="Arial"/>
                  <w:sz w:val="20"/>
                  <w:szCs w:val="20"/>
                  <w:lang w:val="en-US"/>
                </w:rPr>
                <w:t>– система сборки проектов</w:t>
              </w:r>
            </w:hyperlink>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3.5 </w:t>
            </w:r>
            <w:r>
              <w:rPr>
                <w:rFonts w:eastAsia="Arial"/>
                <w:sz w:val="20"/>
                <w:szCs w:val="20"/>
                <w:lang w:val="en-US"/>
              </w:rPr>
              <w:t xml:space="preserve">Clion </w:t>
            </w:r>
            <w:hyperlink w:anchor="__RefHeading___Toc2040_3591555078">
              <w:r>
                <w:rPr>
                  <w:rStyle w:val="ListLabel173"/>
                  <w:rFonts w:eastAsia="Arial"/>
                  <w:sz w:val="20"/>
                  <w:szCs w:val="20"/>
                  <w:lang w:val="en-US"/>
                </w:rPr>
                <w:t>– среда разработки (IDE)</w:t>
              </w:r>
            </w:hyperlink>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Расширение для PostgreSQL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4.1.1 Процесс загрузки расширения в сервер СУБД</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4.1.2 Низкоуровневая составляющая расширения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4.1.3 Скрипт с процедурами на pl/pgSQL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Парсер запросов к графовой модели данных</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4.2.1 Лексический анализатор запроса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4.2.2 Синтаксический анализатор. Описание узлов AST-дерева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4.2.3 Генерация синтаксического анализатора с помощью bison</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Структура файлов графового хранилища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 xml:space="preserve">4.4 </w:t>
            </w:r>
            <w:hyperlink w:anchor="__RefHeading___Toc4879719_1399105856_%25">
              <w:r>
                <w:rPr>
                  <w:rStyle w:val="ListLabel172"/>
                  <w:rFonts w:eastAsia="Arial"/>
                  <w:sz w:val="20"/>
                  <w:szCs w:val="20"/>
                  <w:lang w:val="ru-RU"/>
                </w:rPr>
                <w:t>Алгоритм построения графа из файлов</w:t>
              </w:r>
            </w:hyperlink>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 xml:space="preserve">4.4.1  </w:t>
            </w:r>
            <w:hyperlink w:anchor="__RefHeading___Toc4879721_1399105856_%25">
              <w:r>
                <w:rPr>
                  <w:rStyle w:val="ListLabel172"/>
                  <w:rFonts w:eastAsia="Arial"/>
                  <w:sz w:val="20"/>
                  <w:szCs w:val="20"/>
                  <w:lang w:val="ru-RU"/>
                </w:rPr>
                <w:t>Построение узлов и свойств узлов</w:t>
              </w:r>
            </w:hyperlink>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46"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21"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 xml:space="preserve">4.4.2  </w:t>
            </w:r>
            <w:hyperlink w:anchor="__RefHeading___Toc4879723_1399105856_%25">
              <w:r>
                <w:rPr>
                  <w:rStyle w:val="ListLabel172"/>
                  <w:rFonts w:eastAsia="Arial"/>
                  <w:sz w:val="20"/>
                  <w:szCs w:val="20"/>
                  <w:lang w:val="ru-RU"/>
                </w:rPr>
                <w:t>Построение ребер графа</w:t>
              </w:r>
            </w:hyperlink>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sz w:val="20"/>
                <w:szCs w:val="20"/>
              </w:rPr>
            </w:pPr>
            <w:r>
              <w:rPr>
                <w:sz w:val="20"/>
                <w:szCs w:val="20"/>
                <w:lang w:val="ru-RU"/>
              </w:rPr>
              <w:t>27</w:t>
            </w:r>
            <w:r>
              <w:rPr>
                <w:sz w:val="20"/>
                <w:szCs w:val="20"/>
              </w:rPr>
              <w:t>.</w:t>
            </w:r>
            <w:r>
              <w:rPr>
                <w:sz w:val="20"/>
                <w:szCs w:val="20"/>
                <w:lang w:val="ru-RU"/>
              </w:rPr>
              <w:t>04</w:t>
            </w:r>
            <w:r>
              <w:rPr>
                <w:sz w:val="20"/>
                <w:szCs w:val="20"/>
              </w:rPr>
              <w:t>.202</w:t>
            </w:r>
            <w:r>
              <w:rPr>
                <w:sz w:val="20"/>
                <w:szCs w:val="20"/>
                <w:lang w:val="ru-RU"/>
              </w:rPr>
              <w:t>4</w:t>
            </w:r>
            <w:r>
              <w:rPr>
                <w:sz w:val="20"/>
                <w:szCs w:val="20"/>
              </w:rPr>
              <w:t xml:space="preserve"> – </w:t>
            </w:r>
            <w:r>
              <w:rPr>
                <w:sz w:val="20"/>
                <w:szCs w:val="20"/>
                <w:lang w:val="ru-RU"/>
              </w:rPr>
              <w:t>30</w:t>
            </w:r>
            <w:r>
              <w:rPr>
                <w:sz w:val="20"/>
                <w:szCs w:val="20"/>
              </w:rPr>
              <w:t>.</w:t>
            </w:r>
            <w:r>
              <w:rPr>
                <w:sz w:val="20"/>
                <w:szCs w:val="20"/>
                <w:lang w:val="ru-RU"/>
              </w:rPr>
              <w:t>04</w:t>
            </w:r>
            <w:r>
              <w:rPr>
                <w:sz w:val="20"/>
                <w:szCs w:val="20"/>
              </w:rPr>
              <w:t>.202</w:t>
            </w:r>
            <w:r>
              <w:rPr>
                <w:sz w:val="20"/>
                <w:szCs w:val="20"/>
                <w:lang w:val="ru-RU"/>
              </w:rPr>
              <w:t>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4.5 Реализация менеджера графовых сущностей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01.05.2024 – 05.05.2024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4.5.1 Хранилище свойств узлов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06.05.2024 – 09.05.2024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33</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4.5.2 Хранилище узлов и ребер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10.05.2024 – 12.05.2024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06"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34</w:t>
            </w:r>
          </w:p>
        </w:tc>
        <w:tc>
          <w:tcPr>
            <w:tcW w:w="4721"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4.5.3 Класс графового менеджера</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13.05.2024 – 15.05.2024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35</w:t>
            </w:r>
          </w:p>
        </w:tc>
        <w:tc>
          <w:tcPr>
            <w:tcW w:w="4721"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4.6 Интерфейс командной строки Cypher CLI</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16.05.2024 – 19.05.2024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36</w:t>
            </w:r>
          </w:p>
        </w:tc>
        <w:tc>
          <w:tcPr>
            <w:tcW w:w="4721"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5 Результат работы программы</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20.05.2024 – 22.05.2024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37</w:t>
            </w:r>
          </w:p>
        </w:tc>
        <w:tc>
          <w:tcPr>
            <w:tcW w:w="4721"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23.05.2024 – 26.05.2024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38</w:t>
            </w:r>
          </w:p>
        </w:tc>
        <w:tc>
          <w:tcPr>
            <w:tcW w:w="4721"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27.05.2024 – 30.05.2024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W w:w="9345" w:type="dxa"/>
        <w:jc w:val="left"/>
        <w:tblInd w:w="0" w:type="dxa"/>
        <w:tblLayout w:type="fixed"/>
        <w:tblCellMar>
          <w:top w:w="0" w:type="dxa"/>
          <w:left w:w="0" w:type="dxa"/>
          <w:bottom w:w="0" w:type="dxa"/>
          <w:right w:w="0" w:type="dxa"/>
        </w:tblCellMar>
      </w:tblPr>
      <w:tblGrid>
        <w:gridCol w:w="3115"/>
        <w:gridCol w:w="3115"/>
        <w:gridCol w:w="3115"/>
      </w:tblGrid>
      <w:tr>
        <w:trPr>
          <w:trHeight w:val="510" w:hRule="atLeast"/>
        </w:trPr>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 Д. В.</w:t>
            </w:r>
          </w:p>
        </w:tc>
      </w:tr>
      <w:tr>
        <w:trPr>
          <w:trHeight w:val="510" w:hRule="atLeast"/>
        </w:trPr>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left="0"/>
        <w:outlineLvl w:val="0"/>
        <w:rPr>
          <w:rFonts w:ascii="Arial" w:hAnsi="Arial" w:cs="Arial"/>
          <w:sz w:val="24"/>
          <w:szCs w:val="24"/>
        </w:rPr>
      </w:pPr>
      <w:r>
        <w:rPr>
          <w:rFonts w:cs="Arial" w:ascii="Arial" w:hAnsi="Arial"/>
          <w:sz w:val="24"/>
          <w:szCs w:val="24"/>
        </w:rPr>
      </w:r>
    </w:p>
    <w:p>
      <w:pPr>
        <w:pStyle w:val="Normal"/>
        <w:rPr>
          <w:rFonts w:eastAsia="Calibri"/>
          <w:b/>
          <w:color w:themeColor="dark1" w:val="000000"/>
          <w:kern w:val="2"/>
          <w:szCs w:val="32"/>
          <w:lang w:val="ru-RU" w:eastAsia="en-US"/>
        </w:rPr>
      </w:pPr>
      <w:r>
        <w:rPr>
          <w:rFonts w:eastAsia="Calibri"/>
          <w:b/>
          <w:color w:themeColor="dark1" w:val="000000"/>
          <w:kern w:val="2"/>
          <w:szCs w:val="32"/>
          <w:lang w:val="ru-RU" w:eastAsia="en-US"/>
        </w:rPr>
      </w:r>
      <w:r>
        <w:br w:type="page"/>
      </w:r>
    </w:p>
    <w:p>
      <w:pPr>
        <w:pStyle w:val="Style21"/>
        <w:spacing w:before="0" w:after="0"/>
        <w:ind w:hanging="0" w:left="0"/>
        <w:rPr/>
      </w:pPr>
      <w:bookmarkStart w:id="2" w:name="__RefHeading___Toc1729037_1399105856"/>
      <w:bookmarkStart w:id="3" w:name="_Toc136799338"/>
      <w:bookmarkStart w:id="4" w:name="_Toc136810442"/>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Бакалаврская работа 55 с., 25 рис., 0 табл., 15 использованных источников, 0 приложений.</w:t>
      </w:r>
    </w:p>
    <w:p>
      <w:pPr>
        <w:pStyle w:val="Style22"/>
        <w:rPr/>
      </w:pPr>
      <w:r>
        <w:rPr/>
      </w:r>
    </w:p>
    <w:p>
      <w:pPr>
        <w:pStyle w:val="Style22"/>
        <w:rPr>
          <w:lang w:val="en-US"/>
        </w:rPr>
      </w:pPr>
      <w:r>
        <w:rPr>
          <w:lang w:val="en-US"/>
        </w:rPr>
        <w:t>РАСШИРЕНИЕ, ГР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Объект исследования – 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p>
    <w:p>
      <w:pPr>
        <w:pStyle w:val="Style22"/>
        <w:rPr/>
      </w:pPr>
      <w:r>
        <w:rPr/>
      </w:r>
    </w:p>
    <w:p>
      <w:pPr>
        <w:pStyle w:val="Style22"/>
        <w:jc w:val="both"/>
        <w:rPr/>
      </w:pPr>
      <w:r>
        <w:rPr/>
        <w:t>Цель исследования – спроектировать и разработать программную 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p>
    <w:p>
      <w:pPr>
        <w:pStyle w:val="Style22"/>
        <w:rPr/>
      </w:pPr>
      <w:r>
        <w:rPr/>
      </w:r>
    </w:p>
    <w:p>
      <w:pPr>
        <w:pStyle w:val="Style22"/>
        <w:jc w:val="both"/>
        <w:rPr/>
      </w:pPr>
      <w:r>
        <w:rPr/>
        <w:t>Результаты работы: разработана программная система, представляющее собой графовое хранилище с интерфейсом для СУБД PostgreSQL. Спроектирована структура кода для серверного хранилища графов и алгоримов взаимодействия с ним, парсера специального языка запросов, расширения с интерфейсом к хранилищу. Проведено тестирование программного продукта.</w:t>
      </w:r>
    </w:p>
    <w:p>
      <w:pPr>
        <w:pStyle w:val="Style22"/>
        <w:rPr/>
      </w:pPr>
      <w:r>
        <w:rPr/>
      </w:r>
    </w:p>
    <w:p>
      <w:pPr>
        <w:pStyle w:val="Style22"/>
        <w:rPr/>
      </w:pPr>
      <w:r>
        <w:rPr/>
        <w:t>Область применения результатов: разработанная система может применяться для ускорения обработки данных, которые можно представить в виде графов, при этом нет необходимости менять СУБД на проектах как коммерческих, так и образовательных.</w:t>
      </w:r>
    </w:p>
    <w:p>
      <w:pPr>
        <w:pStyle w:val="Normal"/>
        <w:rPr>
          <w:b/>
          <w:bCs/>
        </w:rPr>
      </w:pPr>
      <w:r>
        <w:rPr>
          <w:b/>
          <w:bCs/>
        </w:rPr>
      </w:r>
      <w:r>
        <w:br w:type="page"/>
      </w:r>
    </w:p>
    <w:p>
      <w:pPr>
        <w:pStyle w:val="Style21"/>
        <w:spacing w:before="0" w:after="0"/>
        <w:ind w:hanging="0" w:left="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rStyle w:val="Style11"/>
              <w:i w:val="false"/>
              <w:b w:val="false"/>
              <w:iCs w:val="false"/>
              <w:bCs w:val="false"/>
            </w:rPr>
            <w:instrText xml:space="preserve"> TOC \o "1-3" \h</w:instrText>
          </w:r>
          <w:r>
            <w:rPr>
              <w:rStyle w:val="Style11"/>
              <w:i w:val="false"/>
              <w:b w:val="false"/>
              <w:iCs w:val="false"/>
              <w:bCs w:val="false"/>
            </w:rPr>
            <w:fldChar w:fldCharType="separate"/>
          </w:r>
          <w:hyperlink w:anchor="__RefHeading___Toc1729037_1399105856">
            <w:r>
              <w:rPr>
                <w:rStyle w:val="Style11"/>
                <w:b w:val="false"/>
                <w:bCs w:val="false"/>
                <w:i w:val="false"/>
                <w:iCs w:val="false"/>
              </w:rPr>
              <w:t>РЕФЕРАТ</w:t>
            </w:r>
            <w:r>
              <w:rPr>
                <w:rStyle w:val="Style11"/>
                <w:b w:val="false"/>
                <w:bCs w:val="false"/>
                <w:i w:val="false"/>
                <w:iCs w:val="false"/>
              </w:rPr>
              <w:tab/>
              <w:t>5</w:t>
            </w:r>
          </w:hyperlink>
        </w:p>
        <w:p>
          <w:pPr>
            <w:pStyle w:val="TOC1"/>
            <w:tabs>
              <w:tab w:val="clear" w:pos="9622"/>
              <w:tab w:val="right" w:pos="9629" w:leader="dot"/>
            </w:tabs>
            <w:rPr/>
          </w:pPr>
          <w:hyperlink w:anchor="__RefHeading___Toc1729039_1399105856">
            <w:r>
              <w:rPr>
                <w:rStyle w:val="Style11"/>
                <w:b w:val="false"/>
                <w:bCs w:val="false"/>
                <w:i w:val="false"/>
                <w:iCs w:val="false"/>
              </w:rPr>
              <w:t>СОДЕРЖАНИЕ</w:t>
              <w:tab/>
              <w:t>6</w:t>
            </w:r>
          </w:hyperlink>
        </w:p>
        <w:p>
          <w:pPr>
            <w:pStyle w:val="TOC1"/>
            <w:tabs>
              <w:tab w:val="clear" w:pos="9622"/>
              <w:tab w:val="right" w:pos="9629" w:leader="dot"/>
            </w:tabs>
            <w:rPr/>
          </w:pPr>
          <w:hyperlink w:anchor="__RefHeading___Toc1729041_1399105856">
            <w:r>
              <w:rPr>
                <w:rStyle w:val="Style11"/>
                <w:b w:val="false"/>
                <w:bCs w:val="false"/>
                <w:i w:val="false"/>
                <w:iCs w:val="false"/>
              </w:rPr>
              <w:t>ГЛОССАРИЙ</w:t>
              <w:tab/>
              <w:t>8</w:t>
            </w:r>
          </w:hyperlink>
        </w:p>
        <w:p>
          <w:pPr>
            <w:pStyle w:val="TOC1"/>
            <w:tabs>
              <w:tab w:val="clear" w:pos="9622"/>
              <w:tab w:val="right" w:pos="9629" w:leader="dot"/>
            </w:tabs>
            <w:rPr/>
          </w:pPr>
          <w:hyperlink w:anchor="__RefHeading___Toc1729043_1399105856">
            <w:r>
              <w:rPr>
                <w:rStyle w:val="Style11"/>
                <w:b w:val="false"/>
                <w:bCs w:val="false"/>
                <w:i w:val="false"/>
                <w:iCs w:val="false"/>
              </w:rPr>
              <w:t>ВВЕДЕНИЕ</w:t>
              <w:tab/>
              <w:t>10</w:t>
            </w:r>
          </w:hyperlink>
        </w:p>
        <w:p>
          <w:pPr>
            <w:pStyle w:val="TOC1"/>
            <w:tabs>
              <w:tab w:val="clear" w:pos="9622"/>
              <w:tab w:val="right" w:pos="9629" w:leader="dot"/>
            </w:tabs>
            <w:rPr/>
          </w:pPr>
          <w:hyperlink w:anchor="__RefHeading___Toc1729045_1399105856">
            <w:r>
              <w:rPr>
                <w:rStyle w:val="Style11"/>
                <w:b w:val="false"/>
                <w:bCs w:val="false"/>
                <w:i w:val="false"/>
                <w:iCs w:val="false"/>
              </w:rPr>
              <w:t>1 Постановка задачи</w:t>
              <w:tab/>
              <w:t>11</w:t>
            </w:r>
          </w:hyperlink>
        </w:p>
        <w:p>
          <w:pPr>
            <w:pStyle w:val="TOC2"/>
            <w:tabs>
              <w:tab w:val="clear" w:pos="720"/>
              <w:tab w:val="right" w:pos="9629" w:leader="dot"/>
            </w:tabs>
            <w:rPr/>
          </w:pPr>
          <w:hyperlink w:anchor="__RefHeading___Toc1729047_1399105856">
            <w:r>
              <w:rPr>
                <w:rStyle w:val="Style11"/>
                <w:rFonts w:ascii="Times New Roman" w:hAnsi="Times New Roman"/>
                <w:b w:val="false"/>
                <w:bCs w:val="false"/>
                <w:i w:val="false"/>
                <w:iCs w:val="false"/>
              </w:rPr>
              <w:t>1.1 Цели</w:t>
              <w:tab/>
              <w:t>11</w:t>
            </w:r>
          </w:hyperlink>
        </w:p>
        <w:p>
          <w:pPr>
            <w:pStyle w:val="TOC2"/>
            <w:tabs>
              <w:tab w:val="clear" w:pos="720"/>
              <w:tab w:val="right" w:pos="9629" w:leader="dot"/>
            </w:tabs>
            <w:rPr/>
          </w:pPr>
          <w:hyperlink w:anchor="__RefHeading___Toc1729049_1399105856">
            <w:r>
              <w:rPr>
                <w:rStyle w:val="Style11"/>
                <w:rFonts w:ascii="Times New Roman" w:hAnsi="Times New Roman"/>
                <w:b w:val="false"/>
                <w:bCs w:val="false"/>
                <w:i w:val="false"/>
                <w:iCs w:val="false"/>
              </w:rPr>
              <w:t>1.2 Задачи работы</w:t>
              <w:tab/>
              <w:t>11</w:t>
            </w:r>
          </w:hyperlink>
        </w:p>
        <w:p>
          <w:pPr>
            <w:pStyle w:val="TOC1"/>
            <w:tabs>
              <w:tab w:val="clear" w:pos="9622"/>
              <w:tab w:val="right" w:pos="9629" w:leader="dot"/>
            </w:tabs>
            <w:rPr/>
          </w:pPr>
          <w:hyperlink w:anchor="__RefHeading___Toc1729051_1399105856">
            <w:r>
              <w:rPr>
                <w:rStyle w:val="Style11"/>
                <w:b w:val="false"/>
                <w:bCs w:val="false"/>
                <w:i w:val="false"/>
                <w:iCs w:val="false"/>
              </w:rPr>
              <w:t>2 Анализ предметной области</w:t>
              <w:tab/>
              <w:t>12</w:t>
            </w:r>
          </w:hyperlink>
        </w:p>
        <w:p>
          <w:pPr>
            <w:pStyle w:val="TOC2"/>
            <w:tabs>
              <w:tab w:val="clear" w:pos="720"/>
              <w:tab w:val="right" w:pos="9629" w:leader="dot"/>
            </w:tabs>
            <w:rPr/>
          </w:pPr>
          <w:hyperlink w:anchor="__RefHeading___Toc1729053_1399105856">
            <w:r>
              <w:rPr>
                <w:rStyle w:val="Style11"/>
                <w:rFonts w:ascii="Times New Roman" w:hAnsi="Times New Roman"/>
                <w:b w:val="false"/>
                <w:bCs w:val="false"/>
                <w:i w:val="false"/>
                <w:iCs w:val="false"/>
              </w:rPr>
              <w:t>2.1 Анализ существующих решений</w:t>
              <w:tab/>
              <w:t>12</w:t>
            </w:r>
          </w:hyperlink>
        </w:p>
        <w:p>
          <w:pPr>
            <w:pStyle w:val="TOC2"/>
            <w:tabs>
              <w:tab w:val="clear" w:pos="720"/>
              <w:tab w:val="right" w:pos="9629" w:leader="dot"/>
            </w:tabs>
            <w:rPr/>
          </w:pPr>
          <w:hyperlink w:anchor="__RefHeading___Toc1729055_1399105856">
            <w:r>
              <w:rPr>
                <w:rStyle w:val="Style11"/>
                <w:rFonts w:ascii="Times New Roman" w:hAnsi="Times New Roman"/>
                <w:b w:val="false"/>
                <w:bCs w:val="false"/>
                <w:i w:val="false"/>
                <w:iCs w:val="false"/>
              </w:rPr>
              <w:t>2.1.1 Neo4j – графовая СУБД</w:t>
              <w:tab/>
              <w:t>12</w:t>
            </w:r>
          </w:hyperlink>
        </w:p>
        <w:p>
          <w:pPr>
            <w:pStyle w:val="TOC2"/>
            <w:tabs>
              <w:tab w:val="clear" w:pos="720"/>
              <w:tab w:val="right" w:pos="9629" w:leader="dot"/>
            </w:tabs>
            <w:rPr/>
          </w:pPr>
          <w:hyperlink w:anchor="__RefHeading___Toc1729057_1399105856">
            <w:r>
              <w:rPr>
                <w:rStyle w:val="Style11"/>
                <w:rFonts w:ascii="Times New Roman" w:hAnsi="Times New Roman"/>
                <w:b w:val="false"/>
                <w:bCs w:val="false"/>
                <w:i w:val="false"/>
                <w:iCs w:val="false"/>
              </w:rPr>
              <w:t>2.1.2 Apache AGE – расширение для PostgreSQL</w:t>
              <w:tab/>
              <w:t>12</w:t>
            </w:r>
          </w:hyperlink>
        </w:p>
        <w:p>
          <w:pPr>
            <w:pStyle w:val="TOC2"/>
            <w:tabs>
              <w:tab w:val="clear" w:pos="720"/>
              <w:tab w:val="right" w:pos="9629" w:leader="dot"/>
            </w:tabs>
            <w:rPr/>
          </w:pPr>
          <w:hyperlink w:anchor="__RefHeading___Toc1729059_1399105856">
            <w:r>
              <w:rPr>
                <w:rStyle w:val="Style11"/>
                <w:rFonts w:ascii="Times New Roman" w:hAnsi="Times New Roman"/>
                <w:b w:val="false"/>
                <w:bCs w:val="false"/>
                <w:i w:val="false"/>
                <w:iCs w:val="false"/>
              </w:rPr>
              <w:t>2.2 Модель графа свойств</w:t>
              <w:tab/>
              <w:t>13</w:t>
            </w:r>
          </w:hyperlink>
        </w:p>
        <w:p>
          <w:pPr>
            <w:pStyle w:val="TOC2"/>
            <w:tabs>
              <w:tab w:val="clear" w:pos="720"/>
              <w:tab w:val="right" w:pos="9629" w:leader="dot"/>
            </w:tabs>
            <w:rPr/>
          </w:pPr>
          <w:hyperlink w:anchor="__RefHeading___Toc1729061_1399105856">
            <w:r>
              <w:rPr>
                <w:rStyle w:val="Style11"/>
                <w:rFonts w:ascii="Times New Roman" w:hAnsi="Times New Roman"/>
                <w:b w:val="false"/>
                <w:bCs w:val="false"/>
                <w:i w:val="false"/>
                <w:iCs w:val="false"/>
              </w:rPr>
              <w:t>2.3 Язык графовых запросов Cypher</w:t>
              <w:tab/>
              <w:t>15</w:t>
            </w:r>
          </w:hyperlink>
        </w:p>
        <w:p>
          <w:pPr>
            <w:pStyle w:val="TOC2"/>
            <w:tabs>
              <w:tab w:val="clear" w:pos="720"/>
              <w:tab w:val="right" w:pos="9629" w:leader="dot"/>
            </w:tabs>
            <w:rPr/>
          </w:pPr>
          <w:hyperlink w:anchor="__RefHeading___Toc1729065_1399105856">
            <w:r>
              <w:rPr>
                <w:rStyle w:val="Style11"/>
                <w:rFonts w:ascii="Times New Roman" w:hAnsi="Times New Roman"/>
                <w:b w:val="false"/>
                <w:bCs w:val="false"/>
                <w:i w:val="false"/>
                <w:iCs w:val="false"/>
              </w:rPr>
              <w:t>2.4 Средства построения расширений СУБД PostgreSQL</w:t>
              <w:tab/>
              <w:t>19</w:t>
            </w:r>
          </w:hyperlink>
        </w:p>
        <w:p>
          <w:pPr>
            <w:pStyle w:val="TOC1"/>
            <w:tabs>
              <w:tab w:val="clear" w:pos="9622"/>
              <w:tab w:val="right" w:pos="9629" w:leader="dot"/>
            </w:tabs>
            <w:rPr/>
          </w:pPr>
          <w:hyperlink w:anchor="__RefHeading___Toc1729077_1399105856">
            <w:r>
              <w:rPr>
                <w:rStyle w:val="Style11"/>
                <w:b w:val="false"/>
                <w:bCs w:val="false"/>
                <w:i w:val="false"/>
                <w:iCs w:val="false"/>
              </w:rPr>
              <w:t>3 Выбор средств реализации системы</w:t>
              <w:tab/>
              <w:t>21</w:t>
            </w:r>
          </w:hyperlink>
        </w:p>
        <w:p>
          <w:pPr>
            <w:pStyle w:val="TOC2"/>
            <w:tabs>
              <w:tab w:val="clear" w:pos="720"/>
              <w:tab w:val="right" w:pos="9629" w:leader="dot"/>
            </w:tabs>
            <w:rPr/>
          </w:pPr>
          <w:hyperlink w:anchor="__RefHeading___Toc1729079_1399105856">
            <w:r>
              <w:rPr>
                <w:rStyle w:val="Style11"/>
                <w:rFonts w:ascii="Times New Roman" w:hAnsi="Times New Roman"/>
                <w:b w:val="false"/>
                <w:bCs w:val="false"/>
                <w:i w:val="false"/>
                <w:iCs w:val="false"/>
              </w:rPr>
              <w:t>3.1 libpq – клиентский интерфейс к PostgreSQL</w:t>
              <w:tab/>
              <w:t>21</w:t>
            </w:r>
          </w:hyperlink>
        </w:p>
        <w:p>
          <w:pPr>
            <w:pStyle w:val="TOC2"/>
            <w:tabs>
              <w:tab w:val="clear" w:pos="720"/>
              <w:tab w:val="right" w:pos="9629" w:leader="dot"/>
            </w:tabs>
            <w:rPr/>
          </w:pPr>
          <w:hyperlink w:anchor="__RefHeading___Toc1729081_1399105856">
            <w:r>
              <w:rPr>
                <w:rStyle w:val="Style11"/>
                <w:rFonts w:ascii="Times New Roman" w:hAnsi="Times New Roman"/>
                <w:b w:val="false"/>
                <w:bCs w:val="false"/>
                <w:i w:val="false"/>
                <w:iCs w:val="false"/>
              </w:rPr>
              <w:t>3.2 flex – генератор лексических анализаторов</w:t>
              <w:tab/>
              <w:t>21</w:t>
            </w:r>
          </w:hyperlink>
        </w:p>
        <w:p>
          <w:pPr>
            <w:pStyle w:val="TOC2"/>
            <w:tabs>
              <w:tab w:val="clear" w:pos="720"/>
              <w:tab w:val="right" w:pos="9629" w:leader="dot"/>
            </w:tabs>
            <w:rPr/>
          </w:pPr>
          <w:hyperlink w:anchor="__RefHeading___Toc3195014_1399105856">
            <w:r>
              <w:rPr>
                <w:rStyle w:val="Style11"/>
                <w:rFonts w:ascii="Times New Roman" w:hAnsi="Times New Roman"/>
                <w:b w:val="false"/>
                <w:bCs w:val="false"/>
                <w:i w:val="false"/>
                <w:iCs w:val="false"/>
              </w:rPr>
              <w:t>3.3 bison – генератор синтаксических анализаторов</w:t>
              <w:tab/>
              <w:t>22</w:t>
            </w:r>
          </w:hyperlink>
        </w:p>
        <w:p>
          <w:pPr>
            <w:pStyle w:val="TOC2"/>
            <w:tabs>
              <w:tab w:val="clear" w:pos="720"/>
              <w:tab w:val="right" w:pos="9629" w:leader="dot"/>
            </w:tabs>
            <w:rPr/>
          </w:pPr>
          <w:hyperlink w:anchor="__RefHeading___Toc3195016_1399105856">
            <w:r>
              <w:rPr>
                <w:rStyle w:val="Style11"/>
                <w:rFonts w:ascii="Times New Roman" w:hAnsi="Times New Roman"/>
                <w:b w:val="false"/>
                <w:bCs w:val="false"/>
                <w:i w:val="false"/>
                <w:iCs w:val="false"/>
              </w:rPr>
              <w:t>3.4 CMake – система сборки проектов</w:t>
              <w:tab/>
              <w:t>24</w:t>
            </w:r>
          </w:hyperlink>
        </w:p>
        <w:p>
          <w:pPr>
            <w:pStyle w:val="TOC2"/>
            <w:tabs>
              <w:tab w:val="clear" w:pos="720"/>
              <w:tab w:val="right" w:pos="9629" w:leader="dot"/>
            </w:tabs>
            <w:rPr/>
          </w:pPr>
          <w:hyperlink w:anchor="__RefHeading___Toc2040_3591555078">
            <w:r>
              <w:rPr>
                <w:rStyle w:val="Style11"/>
                <w:rFonts w:ascii="Times New Roman" w:hAnsi="Times New Roman"/>
                <w:b w:val="false"/>
                <w:bCs w:val="false"/>
                <w:i w:val="false"/>
                <w:iCs w:val="false"/>
              </w:rPr>
              <w:t>3.5 Clion – среда разработки (IDE)</w:t>
              <w:tab/>
              <w:t>24</w:t>
            </w:r>
          </w:hyperlink>
        </w:p>
        <w:p>
          <w:pPr>
            <w:pStyle w:val="TOC1"/>
            <w:tabs>
              <w:tab w:val="clear" w:pos="9622"/>
              <w:tab w:val="right" w:pos="9629" w:leader="dot"/>
            </w:tabs>
            <w:rPr/>
          </w:pPr>
          <w:hyperlink w:anchor="__RefHeading___Toc1729083_1399105856">
            <w:r>
              <w:rPr>
                <w:rStyle w:val="Style11"/>
                <w:b w:val="false"/>
                <w:bCs w:val="false"/>
                <w:i w:val="false"/>
                <w:iCs w:val="false"/>
              </w:rPr>
              <w:t>4 Реализация</w:t>
              <w:tab/>
              <w:t>26</w:t>
            </w:r>
          </w:hyperlink>
        </w:p>
        <w:p>
          <w:pPr>
            <w:pStyle w:val="TOC2"/>
            <w:tabs>
              <w:tab w:val="clear" w:pos="720"/>
              <w:tab w:val="right" w:pos="9629" w:leader="dot"/>
            </w:tabs>
            <w:rPr/>
          </w:pPr>
          <w:hyperlink w:anchor="__RefHeading___Toc1729085_1399105856">
            <w:r>
              <w:rPr>
                <w:rStyle w:val="Style11"/>
                <w:rFonts w:ascii="Times New Roman" w:hAnsi="Times New Roman"/>
                <w:b w:val="false"/>
                <w:bCs w:val="false"/>
                <w:i w:val="false"/>
                <w:iCs w:val="false"/>
              </w:rPr>
              <w:t>4.1 Расширение для PostgreSQL</w:t>
              <w:tab/>
              <w:t>26</w:t>
            </w:r>
          </w:hyperlink>
        </w:p>
        <w:p>
          <w:pPr>
            <w:pStyle w:val="TOC2"/>
            <w:tabs>
              <w:tab w:val="clear" w:pos="720"/>
              <w:tab w:val="right" w:pos="9629" w:leader="dot"/>
            </w:tabs>
            <w:rPr/>
          </w:pPr>
          <w:hyperlink w:anchor="__RefHeading___Toc2424_3594881201">
            <w:r>
              <w:rPr>
                <w:rStyle w:val="Style11"/>
                <w:rFonts w:ascii="Times New Roman" w:hAnsi="Times New Roman"/>
                <w:b w:val="false"/>
                <w:bCs w:val="false"/>
                <w:i w:val="false"/>
                <w:iCs w:val="false"/>
              </w:rPr>
              <w:t>4.1.1 Процесс загрузки расширения в сервер СУБД</w:t>
              <w:tab/>
              <w:t>26</w:t>
            </w:r>
          </w:hyperlink>
        </w:p>
        <w:p>
          <w:pPr>
            <w:pStyle w:val="TOC2"/>
            <w:tabs>
              <w:tab w:val="clear" w:pos="720"/>
              <w:tab w:val="right" w:pos="9629" w:leader="dot"/>
            </w:tabs>
            <w:rPr/>
          </w:pPr>
          <w:hyperlink w:anchor="__RefHeading___Toc2426_3594881201">
            <w:r>
              <w:rPr>
                <w:rStyle w:val="Style11"/>
                <w:rFonts w:ascii="Times New Roman" w:hAnsi="Times New Roman"/>
                <w:b w:val="false"/>
                <w:bCs w:val="false"/>
                <w:i w:val="false"/>
                <w:iCs w:val="false"/>
              </w:rPr>
              <w:t>4.1.2 Низкоуровневая составляющая расширения</w:t>
              <w:tab/>
              <w:t>27</w:t>
            </w:r>
          </w:hyperlink>
        </w:p>
        <w:p>
          <w:pPr>
            <w:pStyle w:val="TOC2"/>
            <w:tabs>
              <w:tab w:val="clear" w:pos="720"/>
              <w:tab w:val="right" w:pos="9629" w:leader="dot"/>
            </w:tabs>
            <w:rPr/>
          </w:pPr>
          <w:hyperlink w:anchor="__RefHeading___Toc2428_3594881201">
            <w:r>
              <w:rPr>
                <w:rStyle w:val="Style11"/>
                <w:rFonts w:ascii="Times New Roman" w:hAnsi="Times New Roman"/>
                <w:b w:val="false"/>
                <w:bCs w:val="false"/>
                <w:i w:val="false"/>
                <w:iCs w:val="false"/>
              </w:rPr>
              <w:t>4.1.3 Скрипт с процедурами на pl/pgSQL</w:t>
              <w:tab/>
              <w:t>31</w:t>
            </w:r>
          </w:hyperlink>
        </w:p>
        <w:p>
          <w:pPr>
            <w:pStyle w:val="TOC2"/>
            <w:tabs>
              <w:tab w:val="clear" w:pos="720"/>
              <w:tab w:val="right" w:pos="9629" w:leader="dot"/>
            </w:tabs>
            <w:rPr/>
          </w:pPr>
          <w:hyperlink w:anchor="__RefHeading___Toc1729093_1399105856">
            <w:r>
              <w:rPr>
                <w:rStyle w:val="Style11"/>
                <w:rFonts w:ascii="Times New Roman" w:hAnsi="Times New Roman"/>
                <w:b w:val="false"/>
                <w:bCs w:val="false"/>
                <w:i w:val="false"/>
                <w:iCs w:val="false"/>
              </w:rPr>
              <w:t>4.2 Парсер запросов к графовой модели данных</w:t>
              <w:tab/>
              <w:t>32</w:t>
            </w:r>
          </w:hyperlink>
        </w:p>
        <w:p>
          <w:pPr>
            <w:pStyle w:val="TOC2"/>
            <w:tabs>
              <w:tab w:val="clear" w:pos="720"/>
              <w:tab w:val="right" w:pos="9629" w:leader="dot"/>
            </w:tabs>
            <w:rPr/>
          </w:pPr>
          <w:hyperlink w:anchor="__RefHeading___Toc2197_793195812">
            <w:r>
              <w:rPr>
                <w:rStyle w:val="Style11"/>
                <w:rFonts w:ascii="Times New Roman" w:hAnsi="Times New Roman"/>
                <w:b w:val="false"/>
                <w:bCs w:val="false"/>
                <w:i w:val="false"/>
                <w:iCs w:val="false"/>
              </w:rPr>
              <w:t>4.2.1 Лексический анализатор запроса</w:t>
              <w:tab/>
              <w:t>32</w:t>
            </w:r>
          </w:hyperlink>
        </w:p>
        <w:p>
          <w:pPr>
            <w:pStyle w:val="TOC2"/>
            <w:tabs>
              <w:tab w:val="clear" w:pos="720"/>
              <w:tab w:val="right" w:pos="9629" w:leader="dot"/>
            </w:tabs>
            <w:rPr/>
          </w:pPr>
          <w:hyperlink w:anchor="__RefHeading___Toc2199_793195812">
            <w:r>
              <w:rPr>
                <w:rStyle w:val="Style11"/>
                <w:rFonts w:ascii="Times New Roman" w:hAnsi="Times New Roman"/>
                <w:b w:val="false"/>
                <w:bCs w:val="false"/>
                <w:i w:val="false"/>
                <w:iCs w:val="false"/>
              </w:rPr>
              <w:t>4.2.2 Синтаксический анализатор. Описание узлов AST-дерева</w:t>
              <w:tab/>
              <w:t>33</w:t>
            </w:r>
          </w:hyperlink>
        </w:p>
        <w:p>
          <w:pPr>
            <w:pStyle w:val="TOC2"/>
            <w:tabs>
              <w:tab w:val="clear" w:pos="720"/>
              <w:tab w:val="right" w:pos="9629" w:leader="dot"/>
            </w:tabs>
            <w:rPr/>
          </w:pPr>
          <w:hyperlink w:anchor="__RefHeading___Toc2270_3084943838">
            <w:r>
              <w:rPr>
                <w:rStyle w:val="Style11"/>
                <w:rFonts w:ascii="Times New Roman" w:hAnsi="Times New Roman"/>
                <w:b w:val="false"/>
                <w:bCs w:val="false"/>
                <w:i w:val="false"/>
                <w:iCs w:val="false"/>
              </w:rPr>
              <w:t>4.2.3 Генерация синтаксического анализатора с помощью bison</w:t>
              <w:tab/>
              <w:t>41</w:t>
            </w:r>
          </w:hyperlink>
        </w:p>
        <w:p>
          <w:pPr>
            <w:pStyle w:val="TOC2"/>
            <w:tabs>
              <w:tab w:val="clear" w:pos="720"/>
              <w:tab w:val="right" w:pos="9629" w:leader="dot"/>
            </w:tabs>
            <w:rPr/>
          </w:pPr>
          <w:hyperlink w:anchor="__RefHeading___Toc4879717_1399105856_%25">
            <w:r>
              <w:rPr>
                <w:rStyle w:val="Style11"/>
                <w:rFonts w:ascii="Times New Roman" w:hAnsi="Times New Roman"/>
                <w:b w:val="false"/>
                <w:bCs w:val="false"/>
                <w:i w:val="false"/>
                <w:iCs w:val="false"/>
              </w:rPr>
              <w:t>4.3 Структура файлов графового хранилища</w:t>
              <w:tab/>
              <w:t>42</w:t>
            </w:r>
          </w:hyperlink>
        </w:p>
        <w:p>
          <w:pPr>
            <w:pStyle w:val="TOC2"/>
            <w:tabs>
              <w:tab w:val="clear" w:pos="720"/>
              <w:tab w:val="right" w:pos="9629" w:leader="dot"/>
            </w:tabs>
            <w:rPr/>
          </w:pPr>
          <w:hyperlink w:anchor="__RefHeading___Toc4879719_1399105856_%25">
            <w:r>
              <w:rPr>
                <w:rStyle w:val="Style11"/>
                <w:rFonts w:ascii="Times New Roman" w:hAnsi="Times New Roman"/>
                <w:b w:val="false"/>
                <w:bCs w:val="false"/>
                <w:i w:val="false"/>
                <w:iCs w:val="false"/>
              </w:rPr>
              <w:t>4.4 Алгоритм построения графа из файлов</w:t>
              <w:tab/>
              <w:t>43</w:t>
            </w:r>
          </w:hyperlink>
        </w:p>
        <w:p>
          <w:pPr>
            <w:pStyle w:val="TOC2"/>
            <w:tabs>
              <w:tab w:val="clear" w:pos="720"/>
              <w:tab w:val="right" w:pos="9629" w:leader="dot"/>
            </w:tabs>
            <w:rPr/>
          </w:pPr>
          <w:hyperlink w:anchor="__RefHeading___Toc4879721_1399105856_%25">
            <w:r>
              <w:rPr>
                <w:rStyle w:val="Style11"/>
                <w:rFonts w:ascii="Times New Roman" w:hAnsi="Times New Roman"/>
                <w:b w:val="false"/>
                <w:bCs w:val="false"/>
                <w:i w:val="false"/>
                <w:iCs w:val="false"/>
              </w:rPr>
              <w:t>4.4.1 Построение узлов и свойств узлов</w:t>
              <w:tab/>
              <w:t>43</w:t>
            </w:r>
          </w:hyperlink>
        </w:p>
        <w:p>
          <w:pPr>
            <w:pStyle w:val="TOC2"/>
            <w:tabs>
              <w:tab w:val="clear" w:pos="720"/>
              <w:tab w:val="right" w:pos="9629" w:leader="dot"/>
            </w:tabs>
            <w:rPr/>
          </w:pPr>
          <w:hyperlink w:anchor="__RefHeading___Toc4879723_1399105856_%25">
            <w:r>
              <w:rPr>
                <w:rStyle w:val="Style11"/>
                <w:rFonts w:ascii="Times New Roman" w:hAnsi="Times New Roman"/>
                <w:b w:val="false"/>
                <w:bCs w:val="false"/>
                <w:i w:val="false"/>
                <w:iCs w:val="false"/>
              </w:rPr>
              <w:t>4.4.2 Построение ребер графа</w:t>
              <w:tab/>
              <w:t>44</w:t>
            </w:r>
          </w:hyperlink>
        </w:p>
        <w:p>
          <w:pPr>
            <w:pStyle w:val="TOC2"/>
            <w:tabs>
              <w:tab w:val="clear" w:pos="720"/>
              <w:tab w:val="right" w:pos="9629" w:leader="dot"/>
            </w:tabs>
            <w:rPr/>
          </w:pPr>
          <w:hyperlink w:anchor="__RefHeading___Toc1729095_1399105856">
            <w:r>
              <w:rPr>
                <w:rStyle w:val="Style11"/>
                <w:rFonts w:ascii="Times New Roman" w:hAnsi="Times New Roman"/>
                <w:b w:val="false"/>
                <w:bCs w:val="false"/>
                <w:i w:val="false"/>
                <w:iCs w:val="false"/>
              </w:rPr>
              <w:t>4.5 Реализация менеджера графовых сущностей</w:t>
              <w:tab/>
              <w:t>46</w:t>
            </w:r>
          </w:hyperlink>
        </w:p>
        <w:p>
          <w:pPr>
            <w:pStyle w:val="TOC2"/>
            <w:tabs>
              <w:tab w:val="clear" w:pos="720"/>
              <w:tab w:val="right" w:pos="9629" w:leader="dot"/>
            </w:tabs>
            <w:rPr/>
          </w:pPr>
          <w:hyperlink w:anchor="__RefHeading___Toc2297_3084943838">
            <w:r>
              <w:rPr>
                <w:rStyle w:val="Style11"/>
                <w:rFonts w:ascii="Times New Roman" w:hAnsi="Times New Roman"/>
                <w:b w:val="false"/>
                <w:bCs w:val="false"/>
                <w:i w:val="false"/>
                <w:iCs w:val="false"/>
              </w:rPr>
              <w:t>4.5.1 Хранилище свойств узлов графа</w:t>
              <w:tab/>
              <w:t>46</w:t>
            </w:r>
          </w:hyperlink>
        </w:p>
        <w:p>
          <w:pPr>
            <w:pStyle w:val="TOC2"/>
            <w:tabs>
              <w:tab w:val="clear" w:pos="720"/>
              <w:tab w:val="right" w:pos="9629" w:leader="dot"/>
            </w:tabs>
            <w:rPr/>
          </w:pPr>
          <w:hyperlink w:anchor="__RefHeading___Toc2299_3084943838">
            <w:r>
              <w:rPr>
                <w:rStyle w:val="Style11"/>
                <w:rFonts w:ascii="Times New Roman" w:hAnsi="Times New Roman"/>
                <w:b w:val="false"/>
                <w:bCs w:val="false"/>
                <w:i w:val="false"/>
                <w:iCs w:val="false"/>
              </w:rPr>
              <w:t>4.5.2 Хранилище узлов и ребер графа</w:t>
              <w:tab/>
              <w:t>48</w:t>
            </w:r>
          </w:hyperlink>
        </w:p>
        <w:p>
          <w:pPr>
            <w:pStyle w:val="TOC2"/>
            <w:tabs>
              <w:tab w:val="clear" w:pos="720"/>
              <w:tab w:val="right" w:pos="9629" w:leader="dot"/>
            </w:tabs>
            <w:rPr/>
          </w:pPr>
          <w:hyperlink w:anchor="__RefHeading___Toc2109_2386858906">
            <w:r>
              <w:rPr>
                <w:rStyle w:val="Style11"/>
                <w:rFonts w:ascii="Times New Roman" w:hAnsi="Times New Roman"/>
                <w:b w:val="false"/>
                <w:bCs w:val="false"/>
                <w:i w:val="false"/>
                <w:iCs w:val="false"/>
              </w:rPr>
              <w:t>4.5.3 Класс графового менеджера</w:t>
              <w:tab/>
              <w:t>49</w:t>
            </w:r>
          </w:hyperlink>
        </w:p>
        <w:p>
          <w:pPr>
            <w:pStyle w:val="TOC2"/>
            <w:tabs>
              <w:tab w:val="clear" w:pos="720"/>
              <w:tab w:val="right" w:pos="9629" w:leader="dot"/>
            </w:tabs>
            <w:rPr/>
          </w:pPr>
          <w:hyperlink w:anchor="__RefHeading___Toc2111_2386858906">
            <w:r>
              <w:rPr>
                <w:rStyle w:val="Style11"/>
                <w:rFonts w:ascii="Times New Roman" w:hAnsi="Times New Roman"/>
                <w:b w:val="false"/>
                <w:bCs w:val="false"/>
                <w:i w:val="false"/>
                <w:iCs w:val="false"/>
              </w:rPr>
              <w:t>4.6 Интерфейс командной строки Cypher CLI</w:t>
              <w:tab/>
              <w:t>50</w:t>
            </w:r>
          </w:hyperlink>
        </w:p>
        <w:p>
          <w:pPr>
            <w:pStyle w:val="TOC1"/>
            <w:tabs>
              <w:tab w:val="clear" w:pos="9622"/>
              <w:tab w:val="right" w:pos="9629" w:leader="dot"/>
            </w:tabs>
            <w:rPr/>
          </w:pPr>
          <w:hyperlink w:anchor="__RefHeading___Toc1729097_1399105856">
            <w:r>
              <w:rPr>
                <w:rStyle w:val="Style11"/>
                <w:b w:val="false"/>
                <w:bCs w:val="false"/>
                <w:i w:val="false"/>
                <w:iCs w:val="false"/>
              </w:rPr>
              <w:t>5 Результат работы программы</w:t>
              <w:tab/>
              <w:t>51</w:t>
            </w:r>
          </w:hyperlink>
        </w:p>
        <w:p>
          <w:pPr>
            <w:pStyle w:val="TOC1"/>
            <w:tabs>
              <w:tab w:val="clear" w:pos="9622"/>
              <w:tab w:val="right" w:pos="9629" w:leader="dot"/>
            </w:tabs>
            <w:rPr/>
          </w:pPr>
          <w:hyperlink w:anchor="__RefHeading___Toc1729103_1399105856">
            <w:r>
              <w:rPr>
                <w:rStyle w:val="Style11"/>
                <w:b w:val="false"/>
                <w:bCs w:val="false"/>
                <w:i w:val="false"/>
                <w:iCs w:val="false"/>
              </w:rPr>
              <w:t>ЗАКЛЮЧЕНИЕ</w:t>
              <w:tab/>
              <w:t>53</w:t>
            </w:r>
          </w:hyperlink>
        </w:p>
        <w:p>
          <w:pPr>
            <w:pStyle w:val="TOC1"/>
            <w:tabs>
              <w:tab w:val="clear" w:pos="9622"/>
              <w:tab w:val="right" w:pos="9629" w:leader="dot"/>
            </w:tabs>
            <w:rPr/>
          </w:pPr>
          <w:hyperlink w:anchor="__RefHeading___Toc1729105_1399105856">
            <w:r>
              <w:rPr>
                <w:rStyle w:val="Style11"/>
                <w:b w:val="false"/>
                <w:bCs w:val="false"/>
                <w:i w:val="false"/>
                <w:iCs w:val="false"/>
              </w:rPr>
              <w:t>СПИСОК ИСПОЛЬЗОВАННЫХ ИСТОЧНИКОВ</w:t>
              <w:tab/>
              <w:t>54</w:t>
            </w:r>
          </w:hyperlink>
          <w:r>
            <w:rPr>
              <w:rStyle w:val="Style11"/>
              <w:i w:val="false"/>
              <w:b w:val="false"/>
              <w:iCs w:val="false"/>
              <w:bCs w:val="false"/>
            </w:rPr>
            <w:fldChar w:fldCharType="end"/>
          </w:r>
        </w:p>
      </w:sdtContent>
    </w:sdt>
    <w:p>
      <w:pPr>
        <w:pStyle w:val="Normal"/>
        <w:widowControl/>
        <w:bidi w:val="0"/>
        <w:spacing w:lineRule="auto" w:line="360" w:before="0" w:after="0"/>
        <w:ind w:firstLine="708"/>
        <w:jc w:val="left"/>
        <w:rPr/>
      </w:pPr>
      <w:r>
        <w:rPr/>
      </w:r>
    </w:p>
    <w:p>
      <w:pPr>
        <w:pStyle w:val="Heading1"/>
        <w:ind w:firstLine="708" w:left="0"/>
        <w:rPr/>
      </w:pPr>
      <w:r>
        <w:rPr/>
      </w:r>
      <w:r>
        <w:br w:type="page"/>
      </w:r>
    </w:p>
    <w:p>
      <w:pPr>
        <w:pStyle w:val="Heading1"/>
        <w:spacing w:before="0" w:after="40"/>
        <w:ind w:firstLine="708" w:left="0"/>
        <w:rPr>
          <w:lang w:val="ru-RU"/>
        </w:rPr>
      </w:pPr>
      <w:bookmarkStart w:id="7" w:name="__RefHeading___Toc1729041_1399105856"/>
      <w:bookmarkStart w:id="8" w:name="_Toc136810444"/>
      <w:bookmarkStart w:id="9" w:name="_Toc136470516"/>
      <w:bookmarkEnd w:id="7"/>
      <w:r>
        <w:rPr/>
        <w:t>Г</w:t>
      </w:r>
      <w:bookmarkEnd w:id="9"/>
      <w:r>
        <w:rPr>
          <w:lang w:val="ru-RU"/>
        </w:rPr>
        <w:t>ЛОССАРИЙ</w:t>
      </w:r>
      <w:bookmarkEnd w:id="8"/>
    </w:p>
    <w:p>
      <w:pPr>
        <w:pStyle w:val="Style18"/>
        <w:suppressLineNumbers w:val="0"/>
        <w:spacing w:lineRule="auto" w:line="360"/>
        <w:ind w:firstLine="709"/>
        <w:rPr>
          <w:rFonts w:eastAsia="Cambria"/>
          <w:kern w:val="2"/>
          <w:sz w:val="28"/>
          <w:szCs w:val="28"/>
        </w:rPr>
      </w:pPr>
      <w:r>
        <w:rPr>
          <w:rFonts w:eastAsia="Cambria"/>
          <w:kern w:val="2"/>
          <w:sz w:val="28"/>
          <w:szCs w:val="28"/>
        </w:rPr>
        <w:t>PostgreSQL — это 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p>
    <w:p>
      <w:pPr>
        <w:pStyle w:val="Style18"/>
        <w:suppressLineNumbers w:val="0"/>
        <w:spacing w:lineRule="auto" w:line="360"/>
        <w:ind w:firstLine="709"/>
        <w:rPr>
          <w:rFonts w:eastAsia="Cambria"/>
          <w:kern w:val="2"/>
          <w:sz w:val="28"/>
          <w:szCs w:val="28"/>
        </w:rPr>
      </w:pPr>
      <w:r>
        <w:rPr>
          <w:rFonts w:eastAsia="Cambria"/>
          <w:kern w:val="2"/>
          <w:sz w:val="28"/>
          <w:szCs w:val="28"/>
        </w:rPr>
        <w:t>NoSQL — класс систем управления базами данных, не относящихся к реляционным СУБД.</w:t>
      </w:r>
    </w:p>
    <w:p>
      <w:pPr>
        <w:pStyle w:val="Style18"/>
        <w:suppressLineNumbers w:val="0"/>
        <w:spacing w:lineRule="auto" w:line="360"/>
        <w:ind w:firstLine="709"/>
        <w:rPr>
          <w:rFonts w:eastAsia="Cambria"/>
          <w:kern w:val="2"/>
          <w:sz w:val="28"/>
          <w:szCs w:val="28"/>
        </w:rPr>
      </w:pPr>
      <w:r>
        <w:rPr>
          <w:rFonts w:eastAsia="Cambria"/>
          <w:kern w:val="2"/>
          <w:sz w:val="28"/>
          <w:szCs w:val="28"/>
        </w:rPr>
        <w:t>SQL-процедура — это предварительно скомпилированный и сохранённый набор SQL-инструкций, который может быть выполнен на сервере базы данных по запросу.</w:t>
      </w:r>
    </w:p>
    <w:p>
      <w:pPr>
        <w:pStyle w:val="Style18"/>
        <w:suppressLineNumbers w:val="0"/>
        <w:spacing w:lineRule="auto" w:line="360"/>
        <w:ind w:firstLine="709"/>
        <w:rPr>
          <w:rFonts w:eastAsia="Cambria"/>
          <w:kern w:val="2"/>
          <w:sz w:val="28"/>
          <w:szCs w:val="28"/>
        </w:rPr>
      </w:pPr>
      <w:r>
        <w:rPr>
          <w:rFonts w:eastAsia="Cambria"/>
          <w:kern w:val="2"/>
          <w:sz w:val="28"/>
          <w:szCs w:val="28"/>
        </w:rPr>
        <w:t>Граф свойств — это специализированный вид графа, который используется для представления объектов и их взаимосвязей, где каждый узел (или вершина) является объектом, а рёбра между узлами указывают на отношения или связи между объектами.</w:t>
      </w:r>
    </w:p>
    <w:p>
      <w:pPr>
        <w:pStyle w:val="Style18"/>
        <w:suppressLineNumbers w:val="0"/>
        <w:spacing w:lineRule="auto" w:line="360"/>
        <w:ind w:firstLine="709"/>
        <w:rPr>
          <w:rFonts w:eastAsia="Cambria"/>
          <w:kern w:val="2"/>
          <w:sz w:val="28"/>
          <w:szCs w:val="28"/>
        </w:rPr>
      </w:pPr>
      <w:r>
        <w:rPr>
          <w:rFonts w:eastAsia="Cambria"/>
          <w:kern w:val="2"/>
          <w:sz w:val="28"/>
          <w:szCs w:val="28"/>
        </w:rPr>
        <w:t>Свободный индекс — указатель или ссылка на следующую доступную позицию в индексной структуре, где может быть добавлен новый элемент или узел графа.</w:t>
      </w:r>
    </w:p>
    <w:p>
      <w:pPr>
        <w:pStyle w:val="Style18"/>
        <w:suppressLineNumbers w:val="0"/>
        <w:spacing w:lineRule="auto" w:line="360"/>
        <w:ind w:firstLine="709"/>
        <w:rPr>
          <w:rFonts w:eastAsia="Cambria"/>
          <w:kern w:val="2"/>
          <w:sz w:val="28"/>
          <w:szCs w:val="28"/>
        </w:rPr>
      </w:pPr>
      <w:r>
        <w:rPr>
          <w:rFonts w:eastAsia="Cambria"/>
          <w:kern w:val="2"/>
          <w:sz w:val="28"/>
          <w:szCs w:val="28"/>
        </w:rPr>
        <w:t>Система сборки — это инструмент или набор инструментов, который автоматизирует процесс сборки, компиляции и упаковки программного обеспечения.</w:t>
      </w:r>
    </w:p>
    <w:p>
      <w:pPr>
        <w:pStyle w:val="Style18"/>
        <w:suppressLineNumbers w:val="0"/>
        <w:spacing w:lineRule="auto" w:line="360"/>
        <w:ind w:firstLine="709"/>
        <w:rPr>
          <w:rFonts w:eastAsia="Cambria"/>
          <w:kern w:val="2"/>
          <w:sz w:val="28"/>
          <w:szCs w:val="28"/>
        </w:rPr>
      </w:pPr>
      <w:r>
        <w:rPr>
          <w:rFonts w:eastAsia="Cambria"/>
          <w:kern w:val="2"/>
          <w:sz w:val="28"/>
          <w:szCs w:val="28"/>
        </w:rPr>
        <w:t>Лексический анализатор — программное обеспечение, которое разбивает входной текст на определенный поток лексем (токенов).</w:t>
      </w:r>
    </w:p>
    <w:p>
      <w:pPr>
        <w:pStyle w:val="Style18"/>
        <w:suppressLineNumbers w:val="0"/>
        <w:spacing w:lineRule="auto" w:line="360"/>
        <w:ind w:firstLine="709"/>
        <w:rPr>
          <w:rFonts w:eastAsia="Cambria"/>
          <w:kern w:val="2"/>
          <w:sz w:val="28"/>
          <w:szCs w:val="28"/>
        </w:rPr>
      </w:pPr>
      <w:r>
        <w:rPr>
          <w:rFonts w:eastAsia="Cambria"/>
          <w:kern w:val="2"/>
          <w:sz w:val="28"/>
          <w:szCs w:val="28"/>
        </w:rPr>
        <w:t>Синтаксический анализатор — программное обеспечение, которое анализирует входной текстовый поток или файл согласно определённым синтаксическим правилам и грамматике языка программирования или естественного языка.</w:t>
      </w:r>
    </w:p>
    <w:p>
      <w:pPr>
        <w:pStyle w:val="Style18"/>
        <w:spacing w:lineRule="auto" w:line="360"/>
        <w:rPr>
          <w:sz w:val="28"/>
          <w:szCs w:val="28"/>
        </w:rPr>
      </w:pPr>
      <w:r>
        <w:rPr>
          <w:rFonts w:eastAsia="Cambria"/>
          <w:kern w:val="2"/>
          <w:sz w:val="28"/>
          <w:szCs w:val="28"/>
        </w:rPr>
        <w:t>GNU GPL — GNU General Public License, одна из самых распространенных свободных лицензий на программное обеспечение.</w:t>
      </w:r>
    </w:p>
    <w:p>
      <w:pPr>
        <w:pStyle w:val="Style18"/>
        <w:spacing w:lineRule="auto" w:line="360"/>
        <w:rPr>
          <w:sz w:val="28"/>
          <w:szCs w:val="28"/>
        </w:rPr>
      </w:pPr>
      <w:r>
        <w:rPr>
          <w:rFonts w:eastAsia="Cambria"/>
          <w:kern w:val="2"/>
          <w:sz w:val="28"/>
          <w:szCs w:val="28"/>
        </w:rPr>
        <w:t>TLS/SSL — протоколы защищенной передачи данных с помощью асимметричного шифрования на открытых и закрытых ключах.</w:t>
      </w:r>
    </w:p>
    <w:p>
      <w:pPr>
        <w:pStyle w:val="Style18"/>
        <w:suppressLineNumbers w:val="0"/>
        <w:spacing w:lineRule="auto" w:line="360"/>
        <w:ind w:firstLine="709"/>
        <w:rPr>
          <w:rFonts w:eastAsia="Cambria"/>
          <w:kern w:val="2"/>
          <w:sz w:val="28"/>
          <w:szCs w:val="28"/>
        </w:rPr>
      </w:pPr>
      <w:r>
        <w:rPr>
          <w:rFonts w:eastAsia="Cambria"/>
          <w:kern w:val="2"/>
          <w:sz w:val="28"/>
          <w:szCs w:val="28"/>
        </w:rPr>
        <w:t>Динамическая библиотека — исполняемый файл, содержащий общий код и ресурсы, которые могут быть использованы несколькими процессами одновременно.</w:t>
      </w:r>
    </w:p>
    <w:p>
      <w:pPr>
        <w:pStyle w:val="Style18"/>
        <w:suppressLineNumbers w:val="0"/>
        <w:spacing w:lineRule="auto" w:line="360"/>
        <w:ind w:firstLine="709"/>
        <w:rPr>
          <w:rFonts w:eastAsia="Cambria"/>
          <w:kern w:val="2"/>
          <w:sz w:val="28"/>
          <w:szCs w:val="28"/>
        </w:rPr>
      </w:pPr>
      <w:r>
        <w:rPr>
          <w:rFonts w:eastAsia="Cambria"/>
          <w:kern w:val="2"/>
          <w:sz w:val="28"/>
          <w:szCs w:val="28"/>
        </w:rPr>
        <w:t>AST-дерево — структура данных, представляющая программу или выражение в виде дерева узлов, каждый из которых является определенной комбинацией лексем.</w:t>
      </w:r>
    </w:p>
    <w:p>
      <w:pPr>
        <w:pStyle w:val="Style18"/>
        <w:suppressLineNumbers w:val="0"/>
        <w:spacing w:lineRule="auto" w:line="360"/>
        <w:ind w:firstLine="709"/>
        <w:rPr>
          <w:rFonts w:eastAsia="Cambria"/>
          <w:kern w:val="2"/>
          <w:sz w:val="28"/>
          <w:szCs w:val="28"/>
        </w:rPr>
      </w:pPr>
      <w:r>
        <w:rPr>
          <w:rFonts w:eastAsia="Cambria"/>
          <w:kern w:val="2"/>
          <w:sz w:val="28"/>
          <w:szCs w:val="28"/>
        </w:rPr>
        <w:t>Умный указатель  — это класс, который является оберткой для обычного указателя и автоматически управляет жизненным циклом объекта, на который указывает.</w:t>
      </w:r>
    </w:p>
    <w:p>
      <w:pPr>
        <w:pStyle w:val="Normal"/>
        <w:ind w:hanging="0"/>
        <w:rPr>
          <w:lang w:val="ru-RU"/>
        </w:rPr>
      </w:pPr>
      <w:r>
        <w:rPr>
          <w:lang w:val="ru-RU"/>
        </w:rPr>
      </w:r>
    </w:p>
    <w:p>
      <w:pPr>
        <w:pStyle w:val="Normal"/>
        <w:rPr>
          <w:b/>
        </w:rPr>
      </w:pPr>
      <w:r>
        <w:rPr>
          <w:b/>
        </w:rPr>
      </w:r>
      <w:r>
        <w:br w:type="page"/>
      </w:r>
    </w:p>
    <w:p>
      <w:pPr>
        <w:pStyle w:val="Style21"/>
        <w:spacing w:before="0" w:after="0"/>
        <w:ind w:hanging="0" w:left="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kern w:val="2"/>
          <w:sz w:val="28"/>
          <w:szCs w:val="28"/>
        </w:rPr>
      </w:pPr>
      <w:r>
        <w:rPr>
          <w:rFonts w:eastAsia="Cambria"/>
          <w:kern w:val="2"/>
          <w:sz w:val="28"/>
          <w:szCs w:val="28"/>
        </w:rPr>
        <w:t>Н</w:t>
      </w:r>
      <w:r>
        <w:rPr>
          <w:sz w:val="28"/>
          <w:szCs w:val="28"/>
        </w:rPr>
        <w:t xml:space="preserve">а сегодняшний день наиболее распространенными системами управления базами данных (СУБД) являются программные продукты, основанные на реляционной модели отображения данных, такие PostgreSQL, MySQL, Oracle Database.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возникают трудности и падение производительности. Поэтому во многих отраслях становятся популярными графовые базы данных, которые относятся к классу NoSQL системам управления базами данных. </w:t>
      </w:r>
    </w:p>
    <w:p>
      <w:pPr>
        <w:pStyle w:val="Style18"/>
        <w:suppressLineNumbers w:val="0"/>
        <w:spacing w:lineRule="auto" w:line="360"/>
        <w:ind w:firstLine="709"/>
        <w:rPr>
          <w:rFonts w:eastAsia="Cambria"/>
          <w:kern w:val="2"/>
          <w:sz w:val="28"/>
          <w:szCs w:val="28"/>
        </w:rPr>
      </w:pPr>
      <w:r>
        <w:rPr>
          <w:sz w:val="28"/>
          <w:szCs w:val="28"/>
        </w:rPr>
        <w:t xml:space="preserve">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Но в большинстве как коммерческих проектов, так и продуктов с открытым исходным кодом, кодовая база 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ind w:hanging="0" w:left="0"/>
        <w:rPr/>
      </w:pPr>
      <w:bookmarkStart w:id="13" w:name="__RefHeading___Toc1729045_1399105856"/>
      <w:bookmarkStart w:id="14" w:name="_Toc136470518"/>
      <w:bookmarkStart w:id="15" w:name="_Toc136810446"/>
      <w:bookmarkEnd w:id="13"/>
      <w:r>
        <w:rPr/>
        <w:t>1 Постановка задачи</w:t>
      </w:r>
      <w:bookmarkEnd w:id="14"/>
      <w:bookmarkEnd w:id="15"/>
    </w:p>
    <w:p>
      <w:pPr>
        <w:pStyle w:val="Style23"/>
        <w:ind w:hanging="0" w:left="708"/>
        <w:rPr/>
      </w:pPr>
      <w:bookmarkStart w:id="16" w:name="__RefHeading___Toc1729047_1399105856"/>
      <w:bookmarkStart w:id="17" w:name="_Toc136470519"/>
      <w:bookmarkStart w:id="18" w:name="_Toc136810447"/>
      <w:bookmarkEnd w:id="16"/>
      <w:r>
        <w:rPr/>
        <w:t>1.1 Цели</w:t>
      </w:r>
      <w:bookmarkEnd w:id="17"/>
      <w:bookmarkEnd w:id="18"/>
    </w:p>
    <w:p>
      <w:pPr>
        <w:pStyle w:val="Style18"/>
        <w:suppressLineNumbers w:val="0"/>
        <w:spacing w:lineRule="auto" w:line="360"/>
        <w:ind w:firstLine="709"/>
        <w:rPr>
          <w:rFonts w:eastAsia="Cambria"/>
          <w:kern w:val="2"/>
          <w:sz w:val="28"/>
          <w:szCs w:val="28"/>
        </w:rPr>
      </w:pPr>
      <w:r>
        <w:rPr>
          <w:rFonts w:eastAsia="Cambria"/>
          <w:kern w:val="2"/>
          <w:sz w:val="28"/>
          <w:szCs w:val="28"/>
        </w:rPr>
        <w:t>Цели данной работы:</w:t>
      </w:r>
    </w:p>
    <w:p>
      <w:pPr>
        <w:pStyle w:val="Style29"/>
        <w:numPr>
          <w:ilvl w:val="0"/>
          <w:numId w:val="16"/>
        </w:numPr>
        <w:ind w:hanging="284" w:left="993"/>
        <w:rPr>
          <w:lang w:val="en-US"/>
        </w:rPr>
      </w:pPr>
      <w:r>
        <w:rPr>
          <w:lang w:val="en-US"/>
        </w:rPr>
        <w:t>реализация расширения для СУБД PostgreSQL[1], представляющего собой хранилище для объектов в виде графов.</w:t>
      </w:r>
    </w:p>
    <w:p>
      <w:pPr>
        <w:pStyle w:val="Style29"/>
        <w:numPr>
          <w:ilvl w:val="0"/>
          <w:numId w:val="17"/>
        </w:numPr>
        <w:ind w:hanging="284" w:left="993"/>
        <w:rPr/>
      </w:pPr>
      <w:r>
        <w:rPr/>
        <w:t>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p>
    <w:p>
      <w:pPr>
        <w:pStyle w:val="Style23"/>
        <w:ind w:hanging="0" w:left="708"/>
        <w:rPr/>
      </w:pPr>
      <w:bookmarkStart w:id="19" w:name="__RefHeading___Toc1729049_1399105856"/>
      <w:bookmarkStart w:id="20" w:name="_Toc136470520"/>
      <w:bookmarkStart w:id="21" w:name="_Toc136810448"/>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kern w:val="2"/>
          <w:sz w:val="28"/>
          <w:szCs w:val="28"/>
        </w:rPr>
      </w:pPr>
      <w:r>
        <w:rPr>
          <w:rFonts w:eastAsia="Cambria"/>
          <w:kern w:val="2"/>
          <w:sz w:val="28"/>
          <w:szCs w:val="28"/>
        </w:rPr>
        <w:t>Задача состоит в том, чтобы:</w:t>
      </w:r>
    </w:p>
    <w:p>
      <w:pPr>
        <w:pStyle w:val="Style29"/>
        <w:numPr>
          <w:ilvl w:val="0"/>
          <w:numId w:val="2"/>
        </w:numPr>
        <w:ind w:hanging="284" w:left="993"/>
        <w:rPr/>
      </w:pPr>
      <w:r>
        <w:rPr/>
        <w:t>разработать программную систему для хранения графовых моделей с раширением для PostgreSQL со следующими возможностями:</w:t>
      </w:r>
    </w:p>
    <w:p>
      <w:pPr>
        <w:pStyle w:val="Style30"/>
        <w:numPr>
          <w:ilvl w:val="1"/>
          <w:numId w:val="3"/>
        </w:numPr>
        <w:rPr/>
      </w:pPr>
      <w:r>
        <w:rPr>
          <w:lang w:val="en-US"/>
        </w:rPr>
        <w:t>создание графов с возможностью редактирования узлов и ребер</w:t>
      </w:r>
      <w:r>
        <w:rPr/>
        <w:t>;</w:t>
      </w:r>
    </w:p>
    <w:p>
      <w:pPr>
        <w:pStyle w:val="Style30"/>
        <w:numPr>
          <w:ilvl w:val="1"/>
          <w:numId w:val="3"/>
        </w:numPr>
        <w:rPr/>
      </w:pPr>
      <w:r>
        <w:rPr>
          <w:lang w:val="en-US"/>
        </w:rPr>
        <w:t>получение выборки узлов и ребер с помощью декларативного языка</w:t>
      </w:r>
      <w:r>
        <w:rPr/>
        <w:t>;</w:t>
      </w:r>
    </w:p>
    <w:p>
      <w:pPr>
        <w:pStyle w:val="Style30"/>
        <w:numPr>
          <w:ilvl w:val="1"/>
          <w:numId w:val="3"/>
        </w:numPr>
        <w:rPr/>
      </w:pPr>
      <w:r>
        <w:rPr>
          <w:lang w:val="en-US"/>
        </w:rPr>
        <w:t>предоставление SQL-процедур для работы с хранилищем из PostgreSQL</w:t>
      </w:r>
      <w:r>
        <w:rPr/>
        <w:t>.</w:t>
      </w:r>
    </w:p>
    <w:p>
      <w:pPr>
        <w:pStyle w:val="Style29"/>
        <w:numPr>
          <w:ilvl w:val="0"/>
          <w:numId w:val="2"/>
        </w:numPr>
        <w:ind w:hanging="284" w:left="993"/>
        <w:rPr/>
      </w:pPr>
      <w:r>
        <w:rPr/>
        <w:t>протестировать работоспособность продукта;</w:t>
      </w:r>
    </w:p>
    <w:p>
      <w:pPr>
        <w:pStyle w:val="Style29"/>
        <w:ind w:hanging="0" w:left="993"/>
        <w:rPr/>
      </w:pPr>
      <w:r>
        <w:rPr/>
      </w:r>
    </w:p>
    <w:p>
      <w:pPr>
        <w:pStyle w:val="Normal"/>
        <w:ind w:hanging="0"/>
        <w:rPr/>
      </w:pPr>
      <w:r>
        <w:rPr/>
      </w:r>
      <w:r>
        <w:br w:type="page"/>
      </w:r>
    </w:p>
    <w:p>
      <w:pPr>
        <w:pStyle w:val="Style24"/>
        <w:suppressAutoHyphens w:val="true"/>
        <w:spacing w:before="0" w:after="0"/>
        <w:ind w:hanging="0" w:left="0"/>
        <w:rPr/>
      </w:pPr>
      <w:bookmarkStart w:id="22" w:name="__RefHeading___Toc1729051_1399105856"/>
      <w:bookmarkStart w:id="23" w:name="_Toc136470521"/>
      <w:bookmarkStart w:id="24" w:name="_Toc136810449"/>
      <w:bookmarkEnd w:id="22"/>
      <w:r>
        <w:rPr/>
        <w:t>2 Анализ предметной области</w:t>
      </w:r>
      <w:bookmarkEnd w:id="23"/>
      <w:bookmarkEnd w:id="24"/>
    </w:p>
    <w:p>
      <w:pPr>
        <w:pStyle w:val="Style23"/>
        <w:ind w:hanging="0" w:left="708"/>
        <w:rPr/>
      </w:pPr>
      <w:bookmarkStart w:id="25" w:name="__RefHeading___Toc1729053_1399105856"/>
      <w:bookmarkStart w:id="26" w:name="_Toc136470522"/>
      <w:bookmarkStart w:id="27" w:name="_Toc136810450"/>
      <w:bookmarkEnd w:id="25"/>
      <w:r>
        <w:rPr>
          <w:lang w:val="en-US"/>
        </w:rPr>
        <w:t xml:space="preserve">2.1 </w:t>
      </w:r>
      <w:r>
        <w:rPr/>
        <w:t>Анализ существующих решений</w:t>
      </w:r>
      <w:bookmarkEnd w:id="26"/>
      <w:bookmarkEnd w:id="27"/>
    </w:p>
    <w:p>
      <w:pPr>
        <w:pStyle w:val="Style23"/>
        <w:ind w:hanging="0" w:left="708"/>
        <w:rPr/>
      </w:pPr>
      <w:bookmarkStart w:id="28" w:name="__RefHeading___Toc1729055_1399105856"/>
      <w:bookmarkStart w:id="29" w:name="_Toc136810451"/>
      <w:bookmarkStart w:id="30" w:name="_Toc136470523"/>
      <w:bookmarkEnd w:id="28"/>
      <w:r>
        <w:rPr>
          <w:lang w:val="en-US"/>
        </w:rPr>
        <w:t xml:space="preserve">2.1.1 </w:t>
      </w:r>
      <w:bookmarkEnd w:id="29"/>
      <w:bookmarkEnd w:id="30"/>
      <w:r>
        <w:rPr>
          <w:lang w:val="en-US"/>
        </w:rPr>
        <w:t>Neo4j – графовая СУБД</w:t>
      </w:r>
    </w:p>
    <w:p>
      <w:pPr>
        <w:pStyle w:val="Style18"/>
        <w:suppressLineNumbers w:val="0"/>
        <w:spacing w:lineRule="auto" w:line="360"/>
        <w:ind w:firstLine="709"/>
        <w:rPr>
          <w:rFonts w:eastAsia="Cambria"/>
          <w:kern w:val="2"/>
          <w:sz w:val="28"/>
          <w:szCs w:val="28"/>
        </w:rPr>
      </w:pPr>
      <w:r>
        <w:rPr>
          <w:rFonts w:eastAsia="Cambria"/>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является </w:t>
      </w:r>
      <w:r>
        <w:rPr>
          <w:sz w:val="28"/>
          <w:szCs w:val="28"/>
        </w:rPr>
        <w:t>одной из немногих по-настоящему нативных графовых баз данных, которая обеспечивает index-free реализацию для значительного увеличения производительности. Neo4j задает планку соответствия требованиям High Avaliability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СУБД может успешно применяться в различных сценариях и масштабироваться при необходимости.</w:t>
      </w:r>
      <w:r>
        <w:rPr>
          <w:rFonts w:eastAsia="Cambria"/>
          <w:kern w:val="2"/>
          <w:sz w:val="28"/>
          <w:szCs w:val="28"/>
        </w:rPr>
        <w:t xml:space="preserve"> Также в Neo4j применяется язык запросов Cypher, который стал основой для разработки стандарта языка запросов к графовым СУБД — GQL.</w:t>
      </w:r>
    </w:p>
    <w:p>
      <w:pPr>
        <w:pStyle w:val="Style23"/>
        <w:ind w:hanging="0" w:left="708"/>
        <w:rPr/>
      </w:pPr>
      <w:bookmarkStart w:id="31" w:name="__RefHeading___Toc1729057_1399105856"/>
      <w:bookmarkStart w:id="32" w:name="_Toc136810452"/>
      <w:bookmarkStart w:id="33" w:name="_Toc136470524"/>
      <w:bookmarkEnd w:id="31"/>
      <w:r>
        <w:rPr>
          <w:lang w:val="en-US"/>
        </w:rPr>
        <w:t xml:space="preserve">2.1.2 </w:t>
      </w:r>
      <w:bookmarkEnd w:id="32"/>
      <w:bookmarkEnd w:id="33"/>
      <w:r>
        <w:rPr>
          <w:lang w:val="en-US"/>
        </w:rPr>
        <w:t>Apache AGE – расширение для PostgreSQL</w:t>
      </w:r>
    </w:p>
    <w:p>
      <w:pPr>
        <w:pStyle w:val="Style18"/>
        <w:suppressLineNumbers w:val="0"/>
        <w:spacing w:lineRule="auto" w:line="360"/>
        <w:ind w:firstLine="709"/>
        <w:rPr>
          <w:rFonts w:eastAsia="Cambria"/>
          <w:kern w:val="2"/>
          <w:sz w:val="28"/>
          <w:szCs w:val="28"/>
        </w:rPr>
      </w:pPr>
      <w:r>
        <w:rPr>
          <w:rFonts w:eastAsia="Cambria"/>
          <w:kern w:val="2"/>
          <w:sz w:val="28"/>
          <w:szCs w:val="28"/>
        </w:rPr>
        <w:t>Apache AGE (Analyze Graph Everywhere)[3] - это расширение для PostgreSQL, которое добавляет поддержку графовых баз данных и запросов к графам в PostgreSQL. Оно позволяет использовать реляционную СУБД как графовую базу данных, что обеспечивает гибкость и удобство работы с графовыми данными. 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7">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ind w:hanging="0" w:left="708"/>
        <w:rPr/>
      </w:pPr>
      <w:bookmarkStart w:id="34" w:name="__RefHeading___Toc1729059_1399105856"/>
      <w:bookmarkStart w:id="35" w:name="_Toc136470526"/>
      <w:bookmarkStart w:id="36" w:name="_Toc136810454"/>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kern w:val="2"/>
          <w:sz w:val="28"/>
          <w:szCs w:val="28"/>
        </w:rPr>
      </w:pPr>
      <w:r>
        <w:rPr/>
        <w:tab/>
      </w:r>
      <w:r>
        <w:rPr>
          <w:rFonts w:eastAsia="Cambria"/>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Такое представление приведено на рисунке 2.</w:t>
      </w:r>
    </w:p>
    <w:p>
      <w:pPr>
        <w:pStyle w:val="Style26"/>
        <w:ind w:hanging="0" w:left="0" w:right="0"/>
        <w:rPr>
          <w:sz w:val="28"/>
          <w:szCs w:val="28"/>
        </w:rPr>
      </w:pPr>
      <w:r>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3"/>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6"/>
        </w:numPr>
        <w:tabs>
          <w:tab w:val="clear" w:pos="720"/>
          <w:tab w:val="left" w:pos="709" w:leader="none"/>
        </w:tabs>
        <w:rPr>
          <w:sz w:val="28"/>
          <w:szCs w:val="28"/>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6"/>
        </w:numPr>
        <w:tabs>
          <w:tab w:val="clear" w:pos="720"/>
          <w:tab w:val="left" w:pos="709" w:leader="none"/>
        </w:tabs>
        <w:rPr>
          <w:sz w:val="28"/>
          <w:szCs w:val="28"/>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6"/>
        </w:numPr>
        <w:tabs>
          <w:tab w:val="clear" w:pos="720"/>
          <w:tab w:val="left" w:pos="709" w:leader="none"/>
        </w:tabs>
        <w:rPr>
          <w:sz w:val="28"/>
          <w:szCs w:val="28"/>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6"/>
        </w:numPr>
        <w:tabs>
          <w:tab w:val="clear" w:pos="720"/>
          <w:tab w:val="left" w:pos="709" w:leader="none"/>
        </w:tabs>
        <w:rPr>
          <w:sz w:val="28"/>
          <w:szCs w:val="28"/>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6"/>
        </w:numPr>
        <w:tabs>
          <w:tab w:val="clear" w:pos="720"/>
          <w:tab w:val="left" w:pos="709" w:leader="none"/>
        </w:tabs>
        <w:rPr>
          <w:sz w:val="28"/>
          <w:szCs w:val="28"/>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6"/>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ind w:hanging="0" w:left="708"/>
        <w:rPr/>
      </w:pPr>
      <w:bookmarkStart w:id="37" w:name="__RefHeading___Toc1729061_1399105856"/>
      <w:bookmarkStart w:id="38" w:name="_Toc136810455"/>
      <w:bookmarkStart w:id="39" w:name="_Toc136470527"/>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kern w:val="2"/>
          <w:sz w:val="28"/>
          <w:szCs w:val="28"/>
        </w:rPr>
        <w:t xml:space="preserve">Cypher[5]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что представлено на листинге 1 и рисунке 3.</w:t>
      </w:r>
    </w:p>
    <w:p>
      <w:pPr>
        <w:pStyle w:val="Style27"/>
        <w:spacing w:lineRule="auto" w:line="360"/>
        <w:ind w:hanging="0" w:left="0" w:right="0"/>
        <w:rPr>
          <w:sz w:val="28"/>
          <w:szCs w:val="28"/>
        </w:rPr>
      </w:pPr>
      <w:r>
        <w:rPr>
          <w:sz w:val="28"/>
          <w:szCs w:val="28"/>
        </w:rPr>
        <w:t>Листинг 1 – 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4"/>
                    <a:stretch>
                      <a:fillRect/>
                    </a:stretch>
                  </pic:blipFill>
                  <pic:spPr bwMode="auto">
                    <a:xfrm>
                      <a:off x="0" y="0"/>
                      <a:ext cx="3608070" cy="1518285"/>
                    </a:xfrm>
                    <a:prstGeom prst="rect">
                      <a:avLst/>
                    </a:prstGeom>
                  </pic:spPr>
                </pic:pic>
              </a:graphicData>
            </a:graphic>
          </wp:inline>
        </w:drawing>
      </w:r>
    </w:p>
    <w:p>
      <w:pPr>
        <w:pStyle w:val="Style25"/>
        <w:rPr>
          <w:rFonts w:eastAsia="Cambria"/>
          <w:kern w:val="2"/>
          <w:sz w:val="28"/>
          <w:szCs w:val="28"/>
          <w:lang w:val="ru-RU"/>
        </w:rPr>
      </w:pPr>
      <w:r>
        <w:rPr>
          <w:rFonts w:eastAsia="Cambria"/>
          <w:kern w:val="2"/>
          <w:sz w:val="28"/>
          <w:szCs w:val="28"/>
          <w:lang w:val="ru-RU"/>
        </w:rPr>
        <w:t>Рисунок 3 – Визуализация узлов</w:t>
      </w:r>
    </w:p>
    <w:p>
      <w:pPr>
        <w:pStyle w:val="Style18"/>
        <w:spacing w:lineRule="auto" w:line="360"/>
        <w:ind w:firstLine="709" w:left="0" w:right="0"/>
        <w:rPr>
          <w:sz w:val="28"/>
          <w:szCs w:val="28"/>
        </w:rPr>
      </w:pPr>
      <w:r>
        <w:rPr>
          <w:rFonts w:eastAsia="Cambria"/>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9"/>
      <w:bookmarkStart w:id="41" w:name="OLE_LINK10"/>
      <w:r>
        <w:rPr>
          <w:sz w:val="28"/>
          <w:szCs w:val="28"/>
        </w:rPr>
        <w:t>(a)-[]-(b).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как показано в листинге 2 и на рисунке 4 .</w:t>
      </w:r>
    </w:p>
    <w:p>
      <w:pPr>
        <w:pStyle w:val="Style18"/>
        <w:spacing w:lineRule="auto" w:line="360"/>
        <w:ind w:hanging="0" w:left="0" w:right="0"/>
        <w:rPr>
          <w:sz w:val="28"/>
          <w:szCs w:val="28"/>
        </w:rPr>
      </w:pPr>
      <w:r>
        <w:rPr>
          <w:sz w:val="28"/>
          <w:szCs w:val="28"/>
          <w:lang w:val="ru-RU"/>
        </w:rPr>
        <w:t>Листинг 2 – Описание отношения между узлами</w:t>
      </w:r>
    </w:p>
    <w:p>
      <w:pPr>
        <w:pStyle w:val="Style28"/>
        <w:ind w:hanging="0" w:left="142" w:right="142"/>
        <w:rPr>
          <w:lang w:val="ru-RU"/>
        </w:rPr>
      </w:pPr>
      <w:bookmarkStart w:id="42" w:name="OLE_LINK13"/>
      <w:bookmarkStart w:id="43" w:name="OLE_LINK14"/>
      <w:bookmarkEnd w:id="42"/>
      <w:bookmarkEnd w:id="43"/>
      <w:r>
        <w:rPr/>
        <w:t>// 1. Простейшее неориентированное отношение</w:t>
      </w:r>
    </w:p>
    <w:p>
      <w:pPr>
        <w:pStyle w:val="Style28"/>
        <w:ind w:hanging="0" w:left="142" w:right="142"/>
        <w:rPr>
          <w:lang w:val="ru-RU"/>
        </w:rPr>
      </w:pPr>
      <w:bookmarkStart w:id="44" w:name="OLE_LINK12"/>
      <w:bookmarkStart w:id="45" w:name="OLE_LINK11"/>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5"/>
      <w:bookmarkStart w:id="47" w:name="OLE_LINK16"/>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5"/>
                    <a:stretch>
                      <a:fillRect/>
                    </a:stretch>
                  </pic:blipFill>
                  <pic:spPr bwMode="auto">
                    <a:xfrm>
                      <a:off x="0" y="0"/>
                      <a:ext cx="3073400" cy="1729740"/>
                    </a:xfrm>
                    <a:prstGeom prst="rect">
                      <a:avLst/>
                    </a:prstGeom>
                  </pic:spPr>
                </pic:pic>
              </a:graphicData>
            </a:graphic>
          </wp:inline>
        </w:drawing>
      </w:r>
    </w:p>
    <w:p>
      <w:pPr>
        <w:pStyle w:val="Style25"/>
        <w:rPr>
          <w:sz w:val="28"/>
          <w:szCs w:val="28"/>
        </w:rPr>
      </w:pPr>
      <w:r>
        <w:rPr>
          <w:sz w:val="28"/>
          <w:szCs w:val="28"/>
        </w:rPr>
        <w:t>Рисунок 4 - Визуализация отношений в графе</w:t>
      </w:r>
    </w:p>
    <w:p>
      <w:pPr>
        <w:pStyle w:val="Style18"/>
        <w:spacing w:lineRule="auto" w:line="360"/>
        <w:ind w:firstLine="709" w:left="0" w:right="0"/>
        <w:rPr>
          <w:sz w:val="28"/>
          <w:szCs w:val="28"/>
        </w:rPr>
      </w:pPr>
      <w:r>
        <w:rPr>
          <w:sz w:val="28"/>
          <w:szCs w:val="28"/>
        </w:rPr>
        <w:t>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(представлены в листинге 3 и на рисунке 5).</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СУБД[6].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8"/>
      <w:bookmarkStart w:id="49" w:name="OLE_LINK17"/>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6"/>
                    <a:stretch>
                      <a:fillRect/>
                    </a:stretch>
                  </pic:blipFill>
                  <pic:spPr bwMode="auto">
                    <a:xfrm>
                      <a:off x="0" y="0"/>
                      <a:ext cx="3960495" cy="1588135"/>
                    </a:xfrm>
                    <a:prstGeom prst="rect">
                      <a:avLst/>
                    </a:prstGeom>
                  </pic:spPr>
                </pic:pic>
              </a:graphicData>
            </a:graphic>
          </wp:inline>
        </w:drawing>
      </w:r>
    </w:p>
    <w:p>
      <w:pPr>
        <w:pStyle w:val="Style25"/>
        <w:rPr>
          <w:sz w:val="28"/>
          <w:szCs w:val="28"/>
        </w:rPr>
      </w:pPr>
      <w:r>
        <w:rPr>
          <w:sz w:val="28"/>
          <w:szCs w:val="28"/>
        </w:rPr>
        <w:t>Рисунок 5 - Визуализация выполнения запроса выборки</w:t>
      </w:r>
    </w:p>
    <w:p>
      <w:pPr>
        <w:pStyle w:val="Style18"/>
        <w:spacing w:lineRule="auto" w:line="360"/>
        <w:ind w:firstLine="709" w:left="0" w:right="0"/>
        <w:rPr>
          <w:sz w:val="28"/>
          <w:szCs w:val="28"/>
        </w:rPr>
      </w:pPr>
      <w:r>
        <w:rPr>
          <w:rFonts w:eastAsia="Cambria"/>
          <w:kern w:val="2"/>
          <w:sz w:val="28"/>
          <w:szCs w:val="28"/>
        </w:rPr>
        <w:t>Ре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Листинг 4 - 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7"/>
                    <a:stretch>
                      <a:fillRect/>
                    </a:stretch>
                  </pic:blipFill>
                  <pic:spPr bwMode="auto">
                    <a:xfrm>
                      <a:off x="0" y="0"/>
                      <a:ext cx="2990850" cy="2269490"/>
                    </a:xfrm>
                    <a:prstGeom prst="rect">
                      <a:avLst/>
                    </a:prstGeom>
                  </pic:spPr>
                </pic:pic>
              </a:graphicData>
            </a:graphic>
          </wp:inline>
        </w:drawing>
      </w:r>
    </w:p>
    <w:p>
      <w:pPr>
        <w:pStyle w:val="Style35"/>
        <w:ind w:hanging="0" w:left="0" w:right="283"/>
        <w:rPr>
          <w:sz w:val="28"/>
          <w:szCs w:val="28"/>
        </w:rPr>
      </w:pPr>
      <w:r>
        <w:rPr>
          <w:sz w:val="28"/>
          <w:szCs w:val="28"/>
        </w:rPr>
        <w:t>Рисунок 6 - 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Запросы SET и DELETE выполняются только в теле запроса MATCH и могут проводиться как над всеми выбранными данными, так и над результатом их фильтрации, как показано в листинге 5.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Листинг 5 - 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23"/>
        <w:ind w:hanging="0" w:left="708"/>
        <w:rPr/>
      </w:pPr>
      <w:bookmarkStart w:id="50" w:name="__RefHeading___Toc1729065_1399105856"/>
      <w:bookmarkStart w:id="51" w:name="_Toc136470528"/>
      <w:bookmarkStart w:id="52" w:name="_Toc136810456"/>
      <w:bookmarkEnd w:id="50"/>
      <w:r>
        <w:rPr>
          <w:lang w:val="en-US"/>
        </w:rPr>
        <w:t xml:space="preserve">2.4 </w:t>
      </w:r>
      <w:bookmarkEnd w:id="51"/>
      <w:bookmarkEnd w:id="52"/>
      <w:r>
        <w:rPr>
          <w:lang w:val="en-US"/>
        </w:rPr>
        <w:t>Средства построения расширений СУБД PostgreSQL</w:t>
      </w:r>
    </w:p>
    <w:p>
      <w:pPr>
        <w:pStyle w:val="BodyText"/>
        <w:suppressLineNumbers w:val="0"/>
        <w:spacing w:lineRule="auto" w:line="360"/>
        <w:ind w:firstLine="709" w:left="0"/>
        <w:jc w:val="both"/>
        <w:rPr>
          <w:rFonts w:eastAsia="Cambria"/>
          <w:kern w:val="2"/>
          <w:sz w:val="28"/>
          <w:szCs w:val="28"/>
        </w:rPr>
      </w:pPr>
      <w:r>
        <w:rPr>
          <w:rFonts w:eastAsia="Cambria"/>
          <w:kern w:val="2"/>
          <w:sz w:val="28"/>
          <w:szCs w:val="28"/>
        </w:rPr>
        <w:t xml:space="preserve">PostgreSQL предлагает расширяемую архитектуру и реализует поверх нее свои внутренние типы данных, операторы, функции, индексы и многое другое[7]. Эта архитектура открыта для каждого, кто может реализовать и добавить свою собственную функциональность в систему управления базами данных. Архитектура СУБД предоставляет возможностями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7"/>
        </w:numPr>
        <w:suppressLineNumbers w:val="0"/>
        <w:spacing w:lineRule="auto" w:line="360"/>
        <w:ind w:firstLine="709" w:left="0"/>
        <w:jc w:val="both"/>
        <w:rPr/>
      </w:pPr>
      <w:r>
        <w:rPr/>
        <w:t xml:space="preserve">Типы данных, операторы и функции для обработки </w:t>
      </w:r>
      <w:r>
        <w:rPr>
          <w:b w:val="false"/>
          <w:bCs w:val="false"/>
        </w:rPr>
        <w:t>пространственных данных</w:t>
      </w:r>
      <w:r>
        <w:rPr>
          <w:b/>
        </w:rPr>
        <w:t xml:space="preserve"> </w:t>
      </w:r>
      <w:r>
        <w:rPr/>
        <w:t>, таких как точки, полилинии, перекрытия и тд — расширение OSGeo.</w:t>
      </w:r>
    </w:p>
    <w:p>
      <w:pPr>
        <w:pStyle w:val="BodyText"/>
        <w:numPr>
          <w:ilvl w:val="0"/>
          <w:numId w:val="7"/>
        </w:numPr>
        <w:suppressLineNumbers w:val="0"/>
        <w:spacing w:lineRule="auto" w:line="360"/>
        <w:ind w:firstLine="709" w:left="0"/>
        <w:jc w:val="both"/>
        <w:rPr/>
      </w:pPr>
      <w:r>
        <w:rPr/>
        <w:t xml:space="preserve">Функциональность для </w:t>
      </w:r>
      <w:r>
        <w:rPr>
          <w:b w:val="false"/>
          <w:bCs w:val="false"/>
        </w:rPr>
        <w:t>полнотекстового</w:t>
      </w:r>
      <w:r>
        <w:rPr>
          <w:b/>
        </w:rPr>
        <w:t xml:space="preserve"> </w:t>
      </w:r>
      <w:r>
        <w:rPr/>
        <w:t>поиска.</w:t>
      </w:r>
    </w:p>
    <w:p>
      <w:pPr>
        <w:pStyle w:val="BodyText"/>
        <w:numPr>
          <w:ilvl w:val="0"/>
          <w:numId w:val="7"/>
        </w:numPr>
        <w:suppressLineNumbers w:val="0"/>
        <w:spacing w:lineRule="auto" w:line="360"/>
        <w:ind w:firstLine="709" w:left="0"/>
        <w:jc w:val="both"/>
        <w:rPr/>
      </w:pPr>
      <w:r>
        <w:rPr/>
        <w:t xml:space="preserve">Доступ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r>
        <w:br w:type="page"/>
      </w:r>
    </w:p>
    <w:p>
      <w:pPr>
        <w:pStyle w:val="Style24"/>
        <w:suppressAutoHyphens w:val="true"/>
        <w:spacing w:before="0" w:after="0"/>
        <w:ind w:hanging="0" w:left="0"/>
        <w:rPr/>
      </w:pPr>
      <w:bookmarkStart w:id="53" w:name="__RefHeading___Toc1729077_1399105856"/>
      <w:bookmarkStart w:id="54" w:name="_Toc136810462"/>
      <w:bookmarkStart w:id="55" w:name="_Toc136470534"/>
      <w:bookmarkEnd w:id="53"/>
      <w:r>
        <w:rPr>
          <w:lang w:val="en-US"/>
        </w:rPr>
        <w:t xml:space="preserve">3 </w:t>
      </w:r>
      <w:r>
        <w:rPr/>
        <w:t xml:space="preserve">Выбор средств реализации </w:t>
      </w:r>
      <w:bookmarkEnd w:id="55"/>
      <w:r>
        <w:rPr/>
        <w:t>системы</w:t>
      </w:r>
      <w:bookmarkEnd w:id="54"/>
    </w:p>
    <w:p>
      <w:pPr>
        <w:pStyle w:val="Style18"/>
        <w:suppressLineNumbers w:val="0"/>
        <w:spacing w:lineRule="auto" w:line="360"/>
        <w:ind w:firstLine="709"/>
        <w:rPr>
          <w:rFonts w:eastAsia="Cambria"/>
          <w:kern w:val="2"/>
          <w:sz w:val="28"/>
          <w:szCs w:val="28"/>
        </w:rPr>
      </w:pPr>
      <w:r>
        <w:rPr>
          <w:rFonts w:eastAsia="Cambria"/>
          <w:kern w:val="2"/>
          <w:sz w:val="28"/>
          <w:szCs w:val="28"/>
        </w:rPr>
        <w:t>В качестве средств реализации разрабатываемой системы были выбран язык программирования C++17 вместе со стандартной библиотекой шаблонов STL, а также следующие инструменты:</w:t>
      </w:r>
    </w:p>
    <w:p>
      <w:pPr>
        <w:pStyle w:val="Style29"/>
        <w:numPr>
          <w:ilvl w:val="0"/>
          <w:numId w:val="4"/>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4"/>
        </w:numPr>
        <w:ind w:hanging="284" w:left="993"/>
        <w:rPr/>
      </w:pPr>
      <w:r>
        <w:rPr/>
        <w:t>flex – генератор лексического анализатора входящего текста по токенам;</w:t>
      </w:r>
    </w:p>
    <w:p>
      <w:pPr>
        <w:pStyle w:val="Style30"/>
        <w:numPr>
          <w:ilvl w:val="0"/>
          <w:numId w:val="4"/>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4"/>
        </w:numPr>
        <w:ind w:hanging="284" w:left="993"/>
        <w:rPr/>
      </w:pPr>
      <w:r>
        <w:rPr/>
        <w:t>CMake — система сборки проектов с открытым исходным кодом.</w:t>
      </w:r>
    </w:p>
    <w:p>
      <w:pPr>
        <w:pStyle w:val="Style30"/>
        <w:numPr>
          <w:ilvl w:val="0"/>
          <w:numId w:val="4"/>
        </w:numPr>
        <w:ind w:hanging="284" w:left="993"/>
        <w:rPr/>
      </w:pPr>
      <w:r>
        <w:rPr/>
        <w:t xml:space="preserve">Clion — интерактивная среда разработки </w:t>
      </w:r>
    </w:p>
    <w:p>
      <w:pPr>
        <w:pStyle w:val="Style23"/>
        <w:ind w:hanging="0" w:left="708"/>
        <w:rPr/>
      </w:pPr>
      <w:bookmarkStart w:id="56" w:name="__RefHeading___Toc1729079_1399105856"/>
      <w:bookmarkStart w:id="57" w:name="_Toc136470535"/>
      <w:bookmarkStart w:id="58" w:name="_Toc136810463"/>
      <w:bookmarkEnd w:id="56"/>
      <w:r>
        <w:rPr>
          <w:lang w:val="en-US"/>
        </w:rPr>
        <w:t xml:space="preserve">3.1 </w:t>
      </w:r>
      <w:bookmarkEnd w:id="57"/>
      <w:bookmarkEnd w:id="58"/>
      <w:r>
        <w:rPr>
          <w:lang w:val="en-US"/>
        </w:rPr>
        <w:t>libpq – клиентский интерфейс к PostgreSQL</w:t>
      </w:r>
    </w:p>
    <w:p>
      <w:pPr>
        <w:pStyle w:val="Style18"/>
        <w:suppressLineNumbers w:val="0"/>
        <w:spacing w:lineRule="auto" w:line="360"/>
        <w:ind w:firstLine="709"/>
        <w:rPr>
          <w:rFonts w:eastAsia="Cambria"/>
          <w:kern w:val="2"/>
          <w:sz w:val="28"/>
          <w:szCs w:val="28"/>
        </w:rPr>
      </w:pPr>
      <w:r>
        <w:rPr>
          <w:rFonts w:eastAsia="Cambria"/>
          <w:kern w:val="2"/>
          <w:sz w:val="28"/>
          <w:szCs w:val="28"/>
        </w:rPr>
        <w:t>libpq[8] – библиотека, которая предоставляет интерфейс SPI (Server Programming Interface) к серверу СУБД PostgreSQL. libpq предоставляет набор функций для работы с PostgreSQL через протокол клиент-сервер. Библиотека обеспечивает безопасное подключение к базе данных и защиту от SQL-инъекций, предоставляя возможность использовать параметризованные запросы вместе с шифрованием данных запроса по протоколам TLS/SSL. 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ind w:hanging="0" w:left="708"/>
        <w:rPr/>
      </w:pPr>
      <w:bookmarkStart w:id="59" w:name="__RefHeading___Toc1729081_1399105856"/>
      <w:bookmarkStart w:id="60" w:name="_Toc136470536"/>
      <w:bookmarkStart w:id="61" w:name="_Toc136810464"/>
      <w:bookmarkEnd w:id="59"/>
      <w:r>
        <w:rPr>
          <w:lang w:val="en-US"/>
        </w:rPr>
        <w:t xml:space="preserve">3.2 </w:t>
      </w:r>
      <w:bookmarkEnd w:id="60"/>
      <w:bookmarkEnd w:id="61"/>
      <w:r>
        <w:rPr>
          <w:lang w:val="en-US"/>
        </w:rPr>
        <w:t>flex – генератор лексических анализаторов</w:t>
      </w:r>
    </w:p>
    <w:p>
      <w:pPr>
        <w:pStyle w:val="Style18"/>
        <w:suppressLineNumbers w:val="0"/>
        <w:spacing w:lineRule="auto" w:line="360"/>
        <w:ind w:firstLine="709"/>
        <w:rPr>
          <w:rFonts w:eastAsia="Cambria"/>
          <w:kern w:val="2"/>
          <w:sz w:val="28"/>
          <w:szCs w:val="28"/>
        </w:rPr>
      </w:pPr>
      <w:r>
        <w:rPr>
          <w:rFonts w:eastAsia="Cambria"/>
          <w:kern w:val="2"/>
          <w:sz w:val="28"/>
          <w:szCs w:val="28"/>
        </w:rPr>
        <w:t>flex[9] — генератор лексических анализаторов текста, представляющий собой переработку генератора lex из поставки операционной системы UNIX под лицензией GNU GPL.  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rFonts w:eastAsia="Cambria"/>
          <w:kern w:val="2"/>
          <w:sz w:val="28"/>
          <w:szCs w:val="28"/>
        </w:rPr>
      </w:pPr>
      <w:r>
        <w:rPr>
          <w:rFonts w:eastAsia="Cambria"/>
          <w:kern w:val="2"/>
          <w:sz w:val="28"/>
          <w:szCs w:val="28"/>
        </w:rPr>
        <w:t>Листинг 6 — Регулярные выражения для поиска лексем</w:t>
      </w:r>
    </w:p>
    <w:p>
      <w:pPr>
        <w:pStyle w:val="Style28"/>
        <w:rPr>
          <w:sz w:val="20"/>
          <w:szCs w:val="20"/>
        </w:rPr>
      </w:pPr>
      <w:r>
        <w:rPr>
          <w:rFonts w:eastAsia="Cambria"/>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kern w:val="2"/>
          <w:sz w:val="20"/>
          <w:szCs w:val="20"/>
        </w:rPr>
        <w:t xml:space="preserve"> </w:t>
      </w:r>
      <w:r>
        <w:rPr>
          <w:rFonts w:eastAsia="Cambria"/>
          <w:kern w:val="2"/>
          <w:sz w:val="20"/>
          <w:szCs w:val="20"/>
        </w:rPr>
        <w:t>/* пропускаем пробелы и табуляции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ind w:hanging="0" w:left="708"/>
        <w:rPr/>
      </w:pPr>
      <w:bookmarkStart w:id="62" w:name="__RefHeading___Toc3195014_1399105856"/>
      <w:bookmarkEnd w:id="62"/>
      <w:r>
        <w:rPr/>
        <w:t xml:space="preserve">3.3 bison </w:t>
      </w:r>
      <w:r>
        <w:rPr>
          <w:lang w:val="en-US"/>
        </w:rPr>
        <w:t>–</w:t>
      </w:r>
      <w:r>
        <w:rPr/>
        <w:t xml:space="preserve"> генератор синтаксических анализаторов</w:t>
      </w:r>
    </w:p>
    <w:p>
      <w:pPr>
        <w:pStyle w:val="Style18"/>
        <w:spacing w:lineRule="auto" w:line="360"/>
        <w:rPr>
          <w:sz w:val="28"/>
          <w:szCs w:val="28"/>
        </w:rPr>
      </w:pPr>
      <w:r>
        <w:rPr>
          <w:sz w:val="28"/>
          <w:szCs w:val="28"/>
        </w:rPr>
        <w:t xml:space="preserve">Bison[10] — </w:t>
      </w:r>
      <w:r>
        <w:rPr>
          <w:rFonts w:eastAsia="Cambria"/>
          <w:kern w:val="2"/>
          <w:sz w:val="28"/>
          <w:szCs w:val="28"/>
        </w:rPr>
        <w:t>генератор синтаксических анализаторов текста, представляющий собой переработку генератора yacc из поставки операционной системы UNIX под лицензией GNU GPL.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kern w:val="2"/>
          <w:sz w:val="28"/>
          <w:szCs w:val="28"/>
        </w:rPr>
        <w:t>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7.</w:t>
      </w:r>
    </w:p>
    <w:p>
      <w:pPr>
        <w:pStyle w:val="Style27"/>
        <w:rPr>
          <w:rFonts w:eastAsia="Cambria"/>
          <w:kern w:val="2"/>
        </w:rPr>
      </w:pPr>
      <w:r>
        <w:rPr>
          <w:rFonts w:eastAsia="Cambria"/>
          <w:kern w:val="2"/>
        </w:rPr>
        <w:t>Листинг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ind w:hanging="0" w:left="708"/>
        <w:rPr/>
      </w:pPr>
      <w:bookmarkStart w:id="63" w:name="__RefHeading___Toc3195016_1399105856"/>
      <w:bookmarkEnd w:id="63"/>
      <w:r>
        <w:rPr/>
        <w:t xml:space="preserve">3.4 CMake </w:t>
      </w:r>
      <w:r>
        <w:rPr>
          <w:lang w:val="en-US"/>
        </w:rPr>
        <w:t>–</w:t>
      </w:r>
      <w:r>
        <w:rPr/>
        <w:t xml:space="preserve"> система сборки проектов</w:t>
      </w:r>
    </w:p>
    <w:p>
      <w:pPr>
        <w:pStyle w:val="Style18"/>
        <w:rPr>
          <w:sz w:val="28"/>
          <w:szCs w:val="28"/>
        </w:rPr>
      </w:pPr>
      <w:r>
        <w:rPr>
          <w:sz w:val="28"/>
          <w:szCs w:val="28"/>
        </w:rPr>
        <w:t>CMake[11] — система сборки проектов с открытым исходным кодом. Она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sz w:val="28"/>
          <w:szCs w:val="2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p>
    <w:p>
      <w:pPr>
        <w:pStyle w:val="Style23"/>
        <w:ind w:hanging="0" w:left="708"/>
        <w:rPr/>
      </w:pPr>
      <w:bookmarkStart w:id="64" w:name="__RefHeading___Toc2040_3591555078"/>
      <w:bookmarkEnd w:id="64"/>
      <w:r>
        <w:rPr/>
        <w:t xml:space="preserve">3.5 Clion </w:t>
      </w:r>
      <w:r>
        <w:rPr>
          <w:lang w:val="en-US"/>
        </w:rPr>
        <w:t>–</w:t>
      </w:r>
      <w:r>
        <w:rPr/>
        <w:t xml:space="preserve"> среда разработки (IDE)</w:t>
      </w:r>
    </w:p>
    <w:p>
      <w:pPr>
        <w:pStyle w:val="Style18"/>
        <w:suppressLineNumbers w:val="0"/>
        <w:spacing w:lineRule="auto" w:line="360"/>
        <w:ind w:firstLine="709"/>
        <w:rPr>
          <w:rFonts w:eastAsia="Cambria"/>
          <w:kern w:val="2"/>
          <w:sz w:val="28"/>
          <w:szCs w:val="28"/>
        </w:rPr>
      </w:pPr>
      <w:r>
        <w:rPr>
          <w:rFonts w:eastAsia="Cambria"/>
          <w:kern w:val="2"/>
          <w:sz w:val="28"/>
          <w:szCs w:val="28"/>
        </w:rPr>
        <w:t>Разработка производилась в CLion 2023.3.</w:t>
      </w:r>
    </w:p>
    <w:p>
      <w:pPr>
        <w:pStyle w:val="Style18"/>
        <w:suppressLineNumbers w:val="0"/>
        <w:spacing w:lineRule="auto" w:line="360"/>
        <w:ind w:firstLine="709"/>
        <w:rPr>
          <w:rFonts w:eastAsia="Cambria"/>
          <w:kern w:val="2"/>
          <w:sz w:val="28"/>
          <w:szCs w:val="28"/>
        </w:rPr>
      </w:pPr>
      <w:r>
        <w:rPr>
          <w:rFonts w:eastAsia="Cambria"/>
          <w:kern w:val="2"/>
          <w:sz w:val="28"/>
          <w:szCs w:val="28"/>
        </w:rPr>
        <w:t>CLion – кроссплатформенная интегрированная среде разработки программного обеспечения  для проектов на C, C++ и других языков программирования от компании JetBrains. Поддерживает компиляторы GCC, Clang, Microsoft Visual C++.</w:t>
      </w:r>
    </w:p>
    <w:p>
      <w:pPr>
        <w:pStyle w:val="Style18"/>
        <w:suppressLineNumbers w:val="0"/>
        <w:spacing w:lineRule="auto" w:line="360"/>
        <w:ind w:firstLine="709"/>
        <w:rPr>
          <w:rFonts w:eastAsia="Cambria"/>
          <w:kern w:val="2"/>
          <w:sz w:val="28"/>
          <w:szCs w:val="28"/>
        </w:rPr>
      </w:pPr>
      <w:r>
        <w:rPr>
          <w:rFonts w:eastAsia="Cambria"/>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и отладки памяти на стеке и в куче, а также наличием большого количества дополнений и расширений, облегчающих процесс разработки программного обеспечения.</w:t>
      </w:r>
      <w:r>
        <w:br w:type="page"/>
      </w:r>
    </w:p>
    <w:p>
      <w:pPr>
        <w:pStyle w:val="Style24"/>
        <w:spacing w:before="0" w:after="0"/>
        <w:ind w:hanging="0" w:left="0"/>
        <w:rPr/>
      </w:pPr>
      <w:bookmarkStart w:id="65" w:name="__RefHeading___Toc1729083_1399105856"/>
      <w:bookmarkStart w:id="66" w:name="_Toc136470537"/>
      <w:bookmarkStart w:id="67" w:name="_Toc136810465"/>
      <w:bookmarkEnd w:id="65"/>
      <w:r>
        <w:rPr>
          <w:lang w:val="en-US"/>
        </w:rPr>
        <w:t xml:space="preserve">4 </w:t>
      </w:r>
      <w:r>
        <w:rPr/>
        <w:t>Реализация</w:t>
      </w:r>
      <w:bookmarkEnd w:id="66"/>
      <w:bookmarkEnd w:id="67"/>
    </w:p>
    <w:p>
      <w:pPr>
        <w:pStyle w:val="Style18"/>
        <w:suppressLineNumbers w:val="0"/>
        <w:spacing w:lineRule="auto" w:line="360"/>
        <w:ind w:firstLine="709"/>
        <w:rPr>
          <w:rFonts w:eastAsia="Cambria"/>
          <w:kern w:val="2"/>
          <w:sz w:val="28"/>
          <w:szCs w:val="28"/>
        </w:rPr>
      </w:pPr>
      <w:r>
        <w:rPr>
          <w:rFonts w:eastAsia="Cambria"/>
          <w:kern w:val="2"/>
          <w:sz w:val="28"/>
          <w:szCs w:val="28"/>
        </w:rPr>
        <w:t>В ходе проектирования система была разбита на следующие компоненты:</w:t>
      </w:r>
    </w:p>
    <w:p>
      <w:pPr>
        <w:pStyle w:val="Style30"/>
        <w:numPr>
          <w:ilvl w:val="0"/>
          <w:numId w:val="9"/>
        </w:numPr>
        <w:rPr/>
      </w:pPr>
      <w:r>
        <w:rPr/>
        <w:t>расширение для СУБД PostgreSQL;</w:t>
      </w:r>
    </w:p>
    <w:p>
      <w:pPr>
        <w:pStyle w:val="Style30"/>
        <w:numPr>
          <w:ilvl w:val="0"/>
          <w:numId w:val="9"/>
        </w:numPr>
        <w:rPr/>
      </w:pPr>
      <w:r>
        <w:rPr/>
        <w:t>лексический и синтаксический парсер запросов на языке Cypher;</w:t>
      </w:r>
    </w:p>
    <w:p>
      <w:pPr>
        <w:pStyle w:val="Style30"/>
        <w:numPr>
          <w:ilvl w:val="0"/>
          <w:numId w:val="9"/>
        </w:numPr>
        <w:rPr>
          <w:lang w:val="en-US"/>
        </w:rPr>
      </w:pPr>
      <w:r>
        <w:rPr>
          <w:lang w:val="en-US"/>
        </w:rPr>
        <w:t>менеджер графовых сущностей, каждый элемент которого отвечает за управление определенными объектами графа или его составляющими в соответствующем файле на диске;</w:t>
      </w:r>
    </w:p>
    <w:p>
      <w:pPr>
        <w:pStyle w:val="Style30"/>
        <w:numPr>
          <w:ilvl w:val="0"/>
          <w:numId w:val="9"/>
        </w:numPr>
        <w:rPr>
          <w:lang w:val="en-US"/>
        </w:rPr>
      </w:pPr>
      <w:r>
        <w:rPr>
          <w:lang w:val="en-US"/>
        </w:rPr>
        <w:t>интерфейс командной строки (CLI), предоставляющий выполнение запросов на Cypher напрямую к серверу графового хранилища.</w:t>
      </w:r>
    </w:p>
    <w:p>
      <w:pPr>
        <w:pStyle w:val="Style30"/>
        <w:ind w:hanging="0" w:left="709"/>
        <w:rPr>
          <w:lang w:val="en-US"/>
        </w:rPr>
      </w:pPr>
      <w:r>
        <w:rPr>
          <w:lang w:val="en-US"/>
        </w:rPr>
        <w:t>Диаграмма пакетов системы представлена на рисунке 7.</w:t>
      </w:r>
    </w:p>
    <w:p>
      <w:pPr>
        <w:pStyle w:val="Style18"/>
        <w:suppressLineNumbers w:val="0"/>
        <w:spacing w:lineRule="auto" w:line="360"/>
        <w:ind w:firstLine="709"/>
        <w:rPr>
          <w:rFonts w:eastAsia="Cambria"/>
          <w:kern w:val="2"/>
          <w:sz w:val="28"/>
          <w:szCs w:val="28"/>
        </w:rPr>
      </w:pPr>
      <w:r>
        <w:rPr>
          <w:rFonts w:eastAsia="Cambria"/>
          <w:kern w:val="2"/>
          <w:sz w:val="28"/>
          <w:szCs w:val="28"/>
        </w:rPr>
        <w:drawing>
          <wp:anchor behindDoc="0" distT="0" distB="0" distL="0" distR="0" simplePos="0" locked="0" layoutInCell="0" allowOverlap="1" relativeHeight="8">
            <wp:simplePos x="0" y="0"/>
            <wp:positionH relativeFrom="column">
              <wp:posOffset>316230</wp:posOffset>
            </wp:positionH>
            <wp:positionV relativeFrom="paragraph">
              <wp:posOffset>26035</wp:posOffset>
            </wp:positionV>
            <wp:extent cx="5713095" cy="2362835"/>
            <wp:effectExtent l="0" t="0" r="0" b="0"/>
            <wp:wrapSquare wrapText="largest"/>
            <wp:docPr id="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5" descr=""/>
                    <pic:cNvPicPr>
                      <a:picLocks noChangeAspect="1" noChangeArrowheads="1"/>
                    </pic:cNvPicPr>
                  </pic:nvPicPr>
                  <pic:blipFill>
                    <a:blip r:embed="rId8"/>
                    <a:srcRect l="0" t="1034" r="0" b="0"/>
                    <a:stretch>
                      <a:fillRect/>
                    </a:stretch>
                  </pic:blipFill>
                  <pic:spPr bwMode="auto">
                    <a:xfrm>
                      <a:off x="0" y="0"/>
                      <a:ext cx="5713095" cy="2362835"/>
                    </a:xfrm>
                    <a:prstGeom prst="rect">
                      <a:avLst/>
                    </a:prstGeom>
                  </pic:spPr>
                </pic:pic>
              </a:graphicData>
            </a:graphic>
          </wp:anchor>
        </w:drawing>
      </w:r>
    </w:p>
    <w:p>
      <w:pPr>
        <w:pStyle w:val="Style25"/>
        <w:rPr/>
      </w:pPr>
      <w:r>
        <w:rPr/>
        <w:t>Рисунок 7 – Диаграмма пакетов графового хранилища данных</w:t>
      </w:r>
    </w:p>
    <w:p>
      <w:pPr>
        <w:pStyle w:val="Style23"/>
        <w:ind w:hanging="0" w:left="708"/>
        <w:rPr/>
      </w:pPr>
      <w:bookmarkStart w:id="68" w:name="__RefHeading___Toc1729085_1399105856"/>
      <w:bookmarkStart w:id="69" w:name="_Toc136470538"/>
      <w:bookmarkStart w:id="70" w:name="_Toc136810466"/>
      <w:bookmarkEnd w:id="68"/>
      <w:r>
        <w:rPr/>
        <w:t xml:space="preserve">4.1 </w:t>
      </w:r>
      <w:bookmarkEnd w:id="69"/>
      <w:bookmarkEnd w:id="70"/>
      <w:r>
        <w:rPr/>
        <w:t>Расширение для PostgreSQL</w:t>
      </w:r>
    </w:p>
    <w:p>
      <w:pPr>
        <w:pStyle w:val="Style23"/>
        <w:ind w:hanging="0" w:left="708"/>
        <w:rPr/>
      </w:pPr>
      <w:bookmarkStart w:id="71" w:name="__RefHeading___Toc2424_3594881201"/>
      <w:bookmarkEnd w:id="71"/>
      <w:r>
        <w:rPr/>
        <w:t>4.1.1 Процесс загрузки расширения в сервер СУБД</w:t>
      </w:r>
    </w:p>
    <w:p>
      <w:pPr>
        <w:pStyle w:val="Style18"/>
        <w:rPr/>
      </w:pPr>
      <w:r>
        <w:rPr/>
        <w:t>Расширение для системы управления базами данных PostgreSQL представляет собой комбинацию SQL-скрипта с хранимыми процедурами, написанными на специальном языке серверного программирования pl/pgSQL, и файла с кодом на языке программирования C[12]. Низкоуровневый код при компиляции связывается с заголовочными файлами сервера PostgreSQL, предоставляемыми библиотекой libpq-devel, и образует динамическую (разделяемую) библиотеку формата .so, которая содержит интерфейс для обращения к ней из SQL-процедур во время обработки запроса базой данных. Также создается специальный файл с названием расширения и форматом .control, в котором указывают необходимые метаданные для корректной загрузки расширения в сервер: описание; текущая версия; местоположение относительно базового каталога с расширениями; флаг, с помощью которого можно задать загрузку расширения каждый раз при запуске. Пример такого файла приведет в листинге 9.</w:t>
      </w:r>
    </w:p>
    <w:p>
      <w:pPr>
        <w:pStyle w:val="Style27"/>
        <w:rPr/>
      </w:pPr>
      <w:r>
        <w:rPr/>
        <w:t>Листинг 9 — Пример файла graph_db.control</w:t>
      </w:r>
    </w:p>
    <w:p>
      <w:pPr>
        <w:pStyle w:val="Style28"/>
        <w:rPr/>
      </w:pPr>
      <w:r>
        <w:rPr/>
        <w:t>comment = 'Extension to graph-based database'</w:t>
      </w:r>
    </w:p>
    <w:p>
      <w:pPr>
        <w:pStyle w:val="Style28"/>
        <w:rPr/>
      </w:pPr>
      <w:r>
        <w:rPr/>
        <w:t>default_version = '1.0'</w:t>
      </w:r>
    </w:p>
    <w:p>
      <w:pPr>
        <w:pStyle w:val="Style28"/>
        <w:rPr/>
      </w:pPr>
      <w:r>
        <w:rPr/>
        <w:t>module_pathname = '$libdir/graph_db'</w:t>
      </w:r>
    </w:p>
    <w:p>
      <w:pPr>
        <w:pStyle w:val="Style28"/>
        <w:rPr/>
      </w:pPr>
      <w:r>
        <w:rPr/>
        <w:t>relocatable = false</w:t>
      </w:r>
    </w:p>
    <w:p>
      <w:pPr>
        <w:pStyle w:val="Style18"/>
        <w:rPr/>
      </w:pPr>
      <w:r>
        <w:rPr/>
        <w:t xml:space="preserve"> </w:t>
      </w:r>
      <w:r>
        <w:rPr/>
        <w:t>Для сборки используется поставляемая в дистрибутиве PostgreSQL система сборки PGXS, которая облегчает сборку простых расширений. Для ее использования в CMake необходимо включить модуль  add_postgresql_extension, который принимает название расширения, исходные коды и файл .control).</w:t>
      </w:r>
    </w:p>
    <w:p>
      <w:pPr>
        <w:pStyle w:val="Style18"/>
        <w:rPr/>
      </w:pPr>
      <w:r>
        <w:rPr/>
        <w:t>После того, как расширение скомпилировано и перемещено в каталог с другими расширениями, его необходимо загрузить. Для этого в клиенте PostgreSQL (в основном, psql), необходимо выполнить команду CREATE EXTENSION &lt;название расширения&gt;. Информацию об расширении можно получить с помощью команды \dx &lt;название раширения&gt;. Для выгрузки расширения из сервера используется команда DROP EXTENSION.</w:t>
      </w:r>
    </w:p>
    <w:p>
      <w:pPr>
        <w:pStyle w:val="Style23"/>
        <w:ind w:hanging="0" w:left="708"/>
        <w:rPr/>
      </w:pPr>
      <w:bookmarkStart w:id="72" w:name="__RefHeading___Toc2426_3594881201"/>
      <w:bookmarkEnd w:id="72"/>
      <w:r>
        <w:rPr/>
        <w:t>4.1.2 Низкоуровневая составляющая расширения</w:t>
      </w:r>
    </w:p>
    <w:p>
      <w:pPr>
        <w:pStyle w:val="Style18"/>
        <w:rPr/>
      </w:pPr>
      <w:r>
        <w:rPr/>
        <w:t>Расширение содержит в себе файлы с исходным кодом на языке C, в котором можно осуществлять обращение напрямую к серверу с данными СУБД. Такую возможность предоставляет специальный C-интерфейс — SPI (Server Programming Interface), содержащий функции для обращения к таблицам и выборки данных из их. Диаграмма пакетов, отображающая это взаимодействие, приведена на рисунке 8.</w:t>
      </w:r>
    </w:p>
    <w:p>
      <w:pPr>
        <w:pStyle w:val="Style25"/>
        <w:rPr/>
      </w:pPr>
      <w:r>
        <w:drawing>
          <wp:anchor behindDoc="0" distT="0" distB="0" distL="0" distR="0" simplePos="0" locked="0" layoutInCell="0" allowOverlap="1" relativeHeight="9">
            <wp:simplePos x="0" y="0"/>
            <wp:positionH relativeFrom="column">
              <wp:posOffset>878205</wp:posOffset>
            </wp:positionH>
            <wp:positionV relativeFrom="paragraph">
              <wp:posOffset>125095</wp:posOffset>
            </wp:positionV>
            <wp:extent cx="4273550" cy="2509520"/>
            <wp:effectExtent l="0" t="0" r="0" b="0"/>
            <wp:wrapTopAndBottom/>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9"/>
                    <a:srcRect l="1692" t="4624" r="3567" b="2382"/>
                    <a:stretch>
                      <a:fillRect/>
                    </a:stretch>
                  </pic:blipFill>
                  <pic:spPr bwMode="auto">
                    <a:xfrm>
                      <a:off x="0" y="0"/>
                      <a:ext cx="4273550" cy="2509520"/>
                    </a:xfrm>
                    <a:prstGeom prst="rect">
                      <a:avLst/>
                    </a:prstGeom>
                  </pic:spPr>
                </pic:pic>
              </a:graphicData>
            </a:graphic>
          </wp:anchor>
        </w:drawing>
      </w:r>
      <w:r>
        <w:rPr/>
        <w:t>Рисунок 8 – Диаграмма пакетов расширения для PostgreSQL</w:t>
      </w:r>
    </w:p>
    <w:p>
      <w:pPr>
        <w:pStyle w:val="Style18"/>
        <w:rPr/>
      </w:pPr>
      <w:r>
        <w:rPr/>
        <w:t>В начале файла обязательно должны включаться заголовочные файлы &lt;postgres.h&gt; и &lt;fmgr.h&gt;, которые предоставляют доступ к специальным макросам. Макрос PG_MODULE_MAGIC указывает на то, что текущий файл будет скомпилирован как расширение и связан с SQL-процедурами. С помощью макроса PG_FUNCTION_INFO_V1() задается название функции, которая может вызываться из кода pl/pgSQL. Пример описания функций приведен в листинге 10.</w:t>
      </w:r>
    </w:p>
    <w:p>
      <w:pPr>
        <w:pStyle w:val="Style27"/>
        <w:rPr/>
      </w:pPr>
      <w:r>
        <w:rPr/>
        <w:t>Листинг 10 — Объявление внешних функций</w:t>
      </w:r>
    </w:p>
    <w:p>
      <w:pPr>
        <w:pStyle w:val="Style28"/>
        <w:rPr/>
      </w:pPr>
      <w:r>
        <w:rPr/>
        <w:t>#include &lt;postgres.h&gt;</w:t>
      </w:r>
    </w:p>
    <w:p>
      <w:pPr>
        <w:pStyle w:val="Style28"/>
        <w:rPr/>
      </w:pPr>
      <w:r>
        <w:rPr/>
        <w:t>#include &lt;fmgr.h&gt;</w:t>
      </w:r>
    </w:p>
    <w:p>
      <w:pPr>
        <w:pStyle w:val="Style28"/>
        <w:rPr/>
      </w:pPr>
      <w:r>
        <w:rPr/>
      </w:r>
    </w:p>
    <w:p>
      <w:pPr>
        <w:pStyle w:val="Style28"/>
        <w:rPr/>
      </w:pPr>
      <w:r>
        <w:rPr/>
        <w:t>PG_MODULE_MAGIC;</w:t>
      </w:r>
    </w:p>
    <w:p>
      <w:pPr>
        <w:pStyle w:val="Style18"/>
        <w:rPr/>
      </w:pPr>
      <w:r>
        <w:rPr/>
      </w:r>
    </w:p>
    <w:p>
      <w:pPr>
        <w:pStyle w:val="Style28"/>
        <w:rPr/>
      </w:pPr>
      <w:r>
        <w:rPr/>
        <w:t>PG_FUNCTION_INFO_V1(cypher);</w:t>
      </w:r>
    </w:p>
    <w:p>
      <w:pPr>
        <w:pStyle w:val="Style28"/>
        <w:rPr/>
      </w:pPr>
      <w:r>
        <w:rPr/>
        <w:t>PG_FUNCTION_INFO_V1(key_value);</w:t>
      </w:r>
    </w:p>
    <w:p>
      <w:pPr>
        <w:pStyle w:val="Style28"/>
        <w:rPr/>
      </w:pPr>
      <w:r>
        <w:rPr/>
        <w:t>PG_FUNCTION_INFO_V1(graph_nodes);</w:t>
      </w:r>
    </w:p>
    <w:p>
      <w:pPr>
        <w:pStyle w:val="Style28"/>
        <w:rPr/>
      </w:pPr>
      <w:r>
        <w:rPr/>
        <w:t>PG_FUNCTION_INFO_V1(filter_graph_nodes);</w:t>
      </w:r>
    </w:p>
    <w:p>
      <w:pPr>
        <w:pStyle w:val="Style28"/>
        <w:rPr/>
      </w:pPr>
      <w:r>
        <w:rPr/>
        <w:t>PG_FUNCTION_INFO_V1(graph_edges);</w:t>
      </w:r>
    </w:p>
    <w:p>
      <w:pPr>
        <w:pStyle w:val="Style28"/>
        <w:rPr/>
      </w:pPr>
      <w:r>
        <w:rPr/>
        <w:t>PG_FUNCTION_INFO_V1(filter_graph_edges);</w:t>
      </w:r>
    </w:p>
    <w:p>
      <w:pPr>
        <w:pStyle w:val="Style28"/>
        <w:rPr/>
      </w:pPr>
      <w:r>
        <w:rPr/>
        <w:t>PG_FUNCTION_INFO_V1(create_graph);</w:t>
      </w:r>
    </w:p>
    <w:p>
      <w:pPr>
        <w:pStyle w:val="Style18"/>
        <w:rPr/>
      </w:pPr>
      <w:r>
        <w:rPr/>
        <w:t>Чтобы функция являлась внешней для pl/pgSQL, она должна возвращать специальную структуру Datum, которая представляет собой аналог целочисленного указателя uintptr_t, то есть возврат осуществляется через указатель для доступа без копирования, так как это может повлечь за собой большие расходы процессорного времени и памяти на копирование больших объектов (например, выборки из таблицы). В качестве единственного аргумента указывается макрос PG_FUNCTION_ARGS, который во время препроцессинга развертывается во все типы аналогичной процедуры на pl/pgSQL. Получение данных из аргументов и возврат значения осуществляется через макросы PG_GETARG_* и PG_RETURN_*, где вместо звездочки подставляется необходимый тип данных[13]. В качестве типа данных могут использоваться как стандартные скалярные типы и указатели на собственные структуры, так и типы PostgreSQL.</w:t>
      </w:r>
    </w:p>
    <w:p>
      <w:pPr>
        <w:pStyle w:val="Style18"/>
        <w:rPr/>
      </w:pPr>
      <w:r>
        <w:rPr/>
        <w:t>В расширении для графового хранилища все функции осуществляют преобразование типов данных, основная работа с данными делегируется на менеджер графовых сущностей через внешний C-интерфейс (функции, помеченные как extern).</w:t>
      </w:r>
    </w:p>
    <w:p>
      <w:pPr>
        <w:pStyle w:val="Style18"/>
        <w:rPr/>
      </w:pPr>
      <w:r>
        <w:rPr/>
        <w:t>В самом начале определены вспомогательные структуры graph_key_value, graph_node, graph_edge, которые представляют типы данных, возвращаемые в качестве ответа от сервера в SQL-процедурах и в которые производится конвертация данных от сервера графового хранилища. Диаграмма классов приведена на рисунке 9.</w:t>
      </w:r>
    </w:p>
    <w:p>
      <w:pPr>
        <w:pStyle w:val="Style25"/>
        <w:rPr/>
      </w:pPr>
      <w:r>
        <w:drawing>
          <wp:anchor behindDoc="0" distT="0" distB="0" distL="0" distR="0" simplePos="0" locked="0" layoutInCell="0" allowOverlap="1" relativeHeight="10">
            <wp:simplePos x="0" y="0"/>
            <wp:positionH relativeFrom="column">
              <wp:align>center</wp:align>
            </wp:positionH>
            <wp:positionV relativeFrom="paragraph">
              <wp:posOffset>42545</wp:posOffset>
            </wp:positionV>
            <wp:extent cx="3740785" cy="2165350"/>
            <wp:effectExtent l="0" t="0" r="0" b="0"/>
            <wp:wrapTopAndBottom/>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10"/>
                    <a:stretch>
                      <a:fillRect/>
                    </a:stretch>
                  </pic:blipFill>
                  <pic:spPr bwMode="auto">
                    <a:xfrm>
                      <a:off x="0" y="0"/>
                      <a:ext cx="3740785" cy="2165350"/>
                    </a:xfrm>
                    <a:prstGeom prst="rect">
                      <a:avLst/>
                    </a:prstGeom>
                  </pic:spPr>
                </pic:pic>
              </a:graphicData>
            </a:graphic>
          </wp:anchor>
        </w:drawing>
      </w:r>
      <w:r>
        <w:rPr/>
        <w:t xml:space="preserve">Рисунок 9 — Диаграмма классов графовых сущностей для SQL </w:t>
      </w:r>
    </w:p>
    <w:p>
      <w:pPr>
        <w:pStyle w:val="Style18"/>
        <w:rPr/>
      </w:pPr>
      <w:r>
        <w:rPr/>
        <w:t>Для структуры узла графа (graph_node) тело свойств body будет преобразовано в строку формата JSON. Для этого были определены функции kv_to_string и body_to_string, осуществляющие процесс конвертации в строки на куче, которые должны быть освобождены после использования. Работа с памятью происходит с помощью менеджеров памяти palloc/pfree, предоставляемых PostgreSQL.</w:t>
      </w:r>
    </w:p>
    <w:p>
      <w:pPr>
        <w:pStyle w:val="Style18"/>
        <w:rPr/>
      </w:pPr>
      <w:r>
        <w:rPr/>
        <w:t>Основная функция расширения — функция обработки целого пользовательского запроса на языке Cypher (cypher). Она получает 2 строки: название графа, над которым будет производиться запрос, и саму строку с запросом. Аргументы выделяются с помощью макроса PG_GETARG_CSTRING. После этого происходит вызов функции менеджера графовых сущностей execute_cypher. Возвращаемый тип представляет собой структуру cypher_return, в которой содержится поле перечисления cypher_return_type (листинг 11), позволяющее определить, какие данные пришли от сервера, чтобы выполнить преобразование поля с указателем на структуру данных ответа cypher_request. Полученный тип аналогичен одному из указанных выше типов возврата. После этого осуществляется возврат указателя на преобразованные данные через макрос PG_RETURN_POINTER.</w:t>
      </w:r>
    </w:p>
    <w:p>
      <w:pPr>
        <w:pStyle w:val="Style27"/>
        <w:rPr/>
      </w:pPr>
      <w:r>
        <w:rPr/>
        <w:t>Листинг 11 — Перечисление cypher_return_type</w:t>
      </w:r>
    </w:p>
    <w:p>
      <w:pPr>
        <w:pStyle w:val="Style28"/>
        <w:rPr/>
      </w:pPr>
      <w:r>
        <w:rPr/>
        <w:t>enum cypher_return_type {</w:t>
      </w:r>
    </w:p>
    <w:p>
      <w:pPr>
        <w:pStyle w:val="Style28"/>
        <w:rPr/>
      </w:pPr>
      <w:r>
        <w:rPr/>
        <w:t>cypher_nothing,</w:t>
      </w:r>
    </w:p>
    <w:p>
      <w:pPr>
        <w:pStyle w:val="Style28"/>
        <w:rPr/>
      </w:pPr>
      <w:r>
        <w:rPr/>
        <w:t>cypher_info_string,</w:t>
      </w:r>
    </w:p>
    <w:p>
      <w:pPr>
        <w:pStyle w:val="Style28"/>
        <w:rPr/>
      </w:pPr>
      <w:r>
        <w:rPr/>
        <w:t>cypher_nodes,</w:t>
      </w:r>
    </w:p>
    <w:p>
      <w:pPr>
        <w:pStyle w:val="Style28"/>
        <w:rPr/>
      </w:pPr>
      <w:r>
        <w:rPr/>
        <w:t>cypher_edges</w:t>
      </w:r>
    </w:p>
    <w:p>
      <w:pPr>
        <w:pStyle w:val="Style28"/>
        <w:rPr/>
      </w:pPr>
      <w:r>
        <w:rPr/>
        <w:t>}</w:t>
      </w:r>
    </w:p>
    <w:p>
      <w:pPr>
        <w:pStyle w:val="Style18"/>
        <w:rPr/>
      </w:pPr>
      <w:r>
        <w:rPr/>
        <w:t>Следующая основная функция — create_graph, с помощью которой можно создать граф с заранее определенными узлами и ребрами. В качестве аргументов принимает название нового графа и список строк, в которых заданы узлы и ребра в формате языка Cypher. Делегирует выполнение функции cypher_create_graph и возвращает строку с информацией, был ли создан граф или нет. Для отдельного добавления узлов или ребер предусмотрены функции append_nodes и append_edges, каждая из которых принимает название графа и список строк с соотвествующими сущностями в формате Cypher.</w:t>
      </w:r>
    </w:p>
    <w:p>
      <w:pPr>
        <w:pStyle w:val="Style18"/>
        <w:rPr/>
      </w:pPr>
      <w:r>
        <w:rPr/>
        <w:t>Далее идут функции graph_nodes и graph_edges, принимающие в качестве аргумента название графа и возвращающие списки всех его узлов и ребер в порядке их добавления в граф (происходит делегация соответствующим функциям cypher_graph_nodes и cypher_graph_edges).</w:t>
      </w:r>
    </w:p>
    <w:p>
      <w:pPr>
        <w:pStyle w:val="Style23"/>
        <w:ind w:hanging="0" w:left="708"/>
        <w:rPr/>
      </w:pPr>
      <w:bookmarkStart w:id="73" w:name="__RefHeading___Toc2428_3594881201"/>
      <w:bookmarkEnd w:id="73"/>
      <w:r>
        <w:rPr/>
        <w:t>4.1.3 Скрипт с процедурами на pl/pgSQL</w:t>
      </w:r>
    </w:p>
    <w:p>
      <w:pPr>
        <w:pStyle w:val="Style18"/>
        <w:rPr/>
      </w:pPr>
      <w:r>
        <w:rPr/>
        <w:t>Хранимые процедуры, написанные на языке серверного программирования pl/pgSQL, являются основным компонентом расширения (так как низкоуровневой части может и не быть вовсе). В системе графового хранилища они являются связующими между клиентской стороной и кодом на C, выполняя роль оберток[14].</w:t>
      </w:r>
    </w:p>
    <w:p>
      <w:pPr>
        <w:pStyle w:val="Style18"/>
        <w:rPr/>
      </w:pPr>
      <w:r>
        <w:rPr/>
        <w:t>Создание процедуры начинается с ключевых слов CREATE FUNCTION, за которыми следует объявление сигнатуры функции с ее аргументами(указываются только типы данных, которые функция принимает). Затем идет ключевое слово RETURN вместе с типом данных, который функция будет возвращать. После этого начинается тело функции либо описание делегирования работы низкоуровневому коду на C. Пример приведен на листинге 12.</w:t>
      </w:r>
    </w:p>
    <w:p>
      <w:pPr>
        <w:pStyle w:val="Style27"/>
        <w:rPr/>
      </w:pPr>
      <w:r>
        <w:rPr/>
        <w:t>Листинг 12 — Пример SQL-процедуры расширения</w:t>
      </w:r>
    </w:p>
    <w:p>
      <w:pPr>
        <w:pStyle w:val="Style28"/>
        <w:rPr/>
      </w:pPr>
      <w:r>
        <w:rPr/>
        <w:t>CREATE FUNCTION graph_nodes()</w:t>
      </w:r>
    </w:p>
    <w:p>
      <w:pPr>
        <w:pStyle w:val="Style28"/>
        <w:rPr/>
      </w:pPr>
      <w:r>
        <w:rPr/>
        <w:t xml:space="preserve">    </w:t>
      </w:r>
      <w:r>
        <w:rPr/>
        <w:t>RETURNS graph_nodes</w:t>
      </w:r>
    </w:p>
    <w:p>
      <w:pPr>
        <w:pStyle w:val="Style28"/>
        <w:rPr/>
      </w:pPr>
      <w:r>
        <w:rPr/>
        <w:t>AS 'MODULE_PATHNAME', 'graph_nodes'</w:t>
      </w:r>
    </w:p>
    <w:p>
      <w:pPr>
        <w:pStyle w:val="Style28"/>
        <w:rPr/>
      </w:pPr>
      <w:r>
        <w:rPr/>
        <w:t xml:space="preserve">    </w:t>
      </w:r>
      <w:r>
        <w:rPr/>
        <w:t>LANGUAGE C IMMUTABLE STRICT;</w:t>
      </w:r>
    </w:p>
    <w:p>
      <w:pPr>
        <w:pStyle w:val="Style18"/>
        <w:rPr/>
      </w:pPr>
      <w:r>
        <w:rPr/>
        <w:t>В данном случае объявление MODULE_PATHNAME заменяется на путь, указанный в файле с расширением .control в аналогичной переменной. Ключевое слово IMMUTABLE означает, что функция не может быть изменена или подменена в процессе выполнения запроса, а STRICT означает проверку совпадения типов аргументов функций. Скрипт содержит объявления всех функций, представленных в низкоуровневом коде на C в качестве внешних.</w:t>
      </w:r>
    </w:p>
    <w:p>
      <w:pPr>
        <w:pStyle w:val="Style18"/>
        <w:rPr/>
      </w:pPr>
      <w:r>
        <w:rPr/>
        <w:t>Также были объявлены собственные типы PostgreSQL graph_node и graph_edge, аналогичные структурам графа. Для создания типа в самом начале идет объявление с помощью конструкции CREATE TYPE &lt;название типа&gt;, а в конце кода идет его полное определение:</w:t>
      </w:r>
    </w:p>
    <w:p>
      <w:pPr>
        <w:pStyle w:val="Style18"/>
        <w:numPr>
          <w:ilvl w:val="0"/>
          <w:numId w:val="10"/>
        </w:numPr>
        <w:rPr/>
      </w:pPr>
      <w:r>
        <w:rPr/>
        <w:t>INTERNALLENGTH — длина объекта типа в байтах (в случае объектов переменной длины устанавливается в -1);</w:t>
      </w:r>
    </w:p>
    <w:p>
      <w:pPr>
        <w:pStyle w:val="Style18"/>
        <w:numPr>
          <w:ilvl w:val="0"/>
          <w:numId w:val="10"/>
        </w:numPr>
        <w:rPr/>
      </w:pPr>
      <w:r>
        <w:rPr/>
        <w:t>INPUT — функция, которая переводит строку в определяемый тип;</w:t>
      </w:r>
    </w:p>
    <w:p>
      <w:pPr>
        <w:pStyle w:val="Style18"/>
        <w:numPr>
          <w:ilvl w:val="0"/>
          <w:numId w:val="10"/>
        </w:numPr>
        <w:rPr/>
      </w:pPr>
      <w:r>
        <w:rPr/>
        <w:t>OUTPUT — функция, конвертирующая определяемый тип в строку;</w:t>
      </w:r>
    </w:p>
    <w:p>
      <w:pPr>
        <w:pStyle w:val="Style18"/>
        <w:numPr>
          <w:ilvl w:val="0"/>
          <w:numId w:val="10"/>
        </w:numPr>
        <w:rPr/>
      </w:pPr>
      <w:r>
        <w:rPr/>
        <w:t>STORAGE — тип хранилища для объекта (установлено в extended для переменного типа).</w:t>
      </w:r>
    </w:p>
    <w:p>
      <w:pPr>
        <w:pStyle w:val="Style23"/>
        <w:ind w:hanging="0" w:left="708"/>
        <w:rPr/>
      </w:pPr>
      <w:bookmarkStart w:id="74" w:name="__RefHeading___Toc1729093_1399105856"/>
      <w:bookmarkStart w:id="75" w:name="_Toc136470542"/>
      <w:bookmarkStart w:id="76" w:name="_Toc136810470"/>
      <w:bookmarkEnd w:id="74"/>
      <w:r>
        <w:rPr/>
        <w:t xml:space="preserve">4.2 </w:t>
      </w:r>
      <w:bookmarkEnd w:id="75"/>
      <w:bookmarkEnd w:id="76"/>
      <w:r>
        <w:rPr/>
        <w:t>Парсер запросов к графовой модели данных</w:t>
      </w:r>
    </w:p>
    <w:p>
      <w:pPr>
        <w:pStyle w:val="Style18"/>
        <w:suppressLineNumbers w:val="0"/>
        <w:spacing w:lineRule="auto" w:line="360"/>
        <w:ind w:firstLine="709"/>
        <w:rPr>
          <w:rFonts w:eastAsia="Cambria"/>
          <w:kern w:val="2"/>
          <w:sz w:val="28"/>
          <w:szCs w:val="28"/>
        </w:rPr>
      </w:pPr>
      <w:r>
        <w:rPr>
          <w:rFonts w:eastAsia="Cambria"/>
          <w:kern w:val="2"/>
          <w:sz w:val="28"/>
          <w:szCs w:val="28"/>
        </w:rPr>
        <w:t>Парсер языка запросов к графовому хранилищу, являющегося подмножеством языка Cypher, состоит из двух частей — лексического и синтаксического анализаторов входного текста.</w:t>
      </w:r>
    </w:p>
    <w:p>
      <w:pPr>
        <w:pStyle w:val="Style23"/>
        <w:ind w:hanging="0" w:left="708"/>
        <w:rPr/>
      </w:pPr>
      <w:bookmarkStart w:id="77" w:name="__RefHeading___Toc2197_793195812"/>
      <w:bookmarkEnd w:id="77"/>
      <w:r>
        <w:rPr/>
        <w:t>4.2.1 Лексический анализатор запроса</w:t>
      </w:r>
    </w:p>
    <w:p>
      <w:pPr>
        <w:pStyle w:val="Style18"/>
        <w:rPr/>
      </w:pPr>
      <w:r>
        <w:rPr/>
        <w:t>Анализатор был сгенерирован с помощью генератора лексических анализаторов flex. Основной файл содержит в себе все необходимые правила для поиска лексем во входящей строке, которые заданы как явно, так и с помощью синтаксиса регулярных выражений:</w:t>
      </w:r>
    </w:p>
    <w:p>
      <w:pPr>
        <w:pStyle w:val="Style30"/>
        <w:numPr>
          <w:ilvl w:val="0"/>
          <w:numId w:val="11"/>
        </w:numPr>
        <w:rPr/>
      </w:pPr>
      <w:r>
        <w:rPr/>
        <w:t>ключевые слова (CREATE, MATCH, RETURN и тд);</w:t>
      </w:r>
    </w:p>
    <w:p>
      <w:pPr>
        <w:pStyle w:val="Style30"/>
        <w:numPr>
          <w:ilvl w:val="0"/>
          <w:numId w:val="11"/>
        </w:numPr>
        <w:rPr/>
      </w:pPr>
      <w:r>
        <w:rPr/>
        <w:t>скобки (фигурные, круглые, прямоугольные);</w:t>
      </w:r>
    </w:p>
    <w:p>
      <w:pPr>
        <w:pStyle w:val="Style30"/>
        <w:numPr>
          <w:ilvl w:val="0"/>
          <w:numId w:val="11"/>
        </w:numPr>
        <w:rPr/>
      </w:pPr>
      <w:r>
        <w:rPr/>
        <w:t>знаки препинания, выступающие в качестве разделителей (точка, запятая, точка с запятой, двоеточие);</w:t>
      </w:r>
    </w:p>
    <w:p>
      <w:pPr>
        <w:pStyle w:val="Style30"/>
        <w:numPr>
          <w:ilvl w:val="0"/>
          <w:numId w:val="11"/>
        </w:numPr>
        <w:rPr/>
      </w:pPr>
      <w:r>
        <w:rPr/>
        <w:t>регулярное выражение для поиска целых чисел;</w:t>
      </w:r>
    </w:p>
    <w:p>
      <w:pPr>
        <w:pStyle w:val="Style30"/>
        <w:numPr>
          <w:ilvl w:val="0"/>
          <w:numId w:val="11"/>
        </w:numPr>
        <w:rPr/>
      </w:pPr>
      <w:r>
        <w:rPr/>
        <w:t>регулярное выражение для поиска слов (имена объектов, строковые значения);</w:t>
      </w:r>
    </w:p>
    <w:p>
      <w:pPr>
        <w:pStyle w:val="Style30"/>
        <w:numPr>
          <w:ilvl w:val="0"/>
          <w:numId w:val="11"/>
        </w:numPr>
        <w:rPr/>
      </w:pPr>
      <w:r>
        <w:rPr/>
        <w:t>регулярное выражение для поиска слов, в которые могут входить цифры (метки).</w:t>
      </w:r>
    </w:p>
    <w:p>
      <w:pPr>
        <w:pStyle w:val="Style18"/>
        <w:rPr/>
      </w:pPr>
      <w:r>
        <w:rPr/>
        <w:t>В качестве действия для каждой лексемы определен возврат соответствующего значения перечисления токенов, которое лежит в пространстве имен yy::parser и объявлено в заголовочном файле astgrammar.tab.hh. Данный файл генерируется во время компиляции синтаксического анализатора с помощью программы bison.</w:t>
      </w:r>
    </w:p>
    <w:p>
      <w:pPr>
        <w:pStyle w:val="Style18"/>
        <w:rPr/>
      </w:pPr>
      <w:r>
        <w:rPr/>
        <w:t>Библиотека для разработки лексических анализаторов libfl-devel предоставляет интерфейс к генератору через заголовочный файл FlexLexer.h. В нем объявлен класс генератора FlexLexer, который является генератором по умолчанию. Для того, чтобы обработать особые случаи разбора запроса и создать собственную обертку над лексером для взаимодействия с анализатором синтаксиса, был создан класс AstDriver, входящий в пространство имен класса FlexLexer yy, который хранит в себе указатель на FlexLexer, определяет аналогичные методы обработки очередного входного токена yylex и запуска разбора parse. Метод yylex принимает указатель на структуру, которая содержит тип токена, возвращаемый из правила, и значение, которое было обработано. В нем осуществляется поиск литералов (как целочисленных, так и строковых) и явное преобразование их к соответствующим типам C++: int или std::string. Метод parse создает объект синтаксического парсера из заголовочного файла, генерируемого также bison, и запускает процесс обработки токенов</w:t>
      </w:r>
    </w:p>
    <w:p>
      <w:pPr>
        <w:pStyle w:val="Style23"/>
        <w:ind w:hanging="0" w:left="708"/>
        <w:rPr/>
      </w:pPr>
      <w:bookmarkStart w:id="78" w:name="__RefHeading___Toc2199_793195812"/>
      <w:bookmarkEnd w:id="78"/>
      <w:r>
        <w:rPr/>
        <w:t>4.2.2 Синтаксический анализатор. Описание узлов AST-дерева</w:t>
      </w:r>
    </w:p>
    <w:p>
      <w:pPr>
        <w:pStyle w:val="Style18"/>
        <w:rPr/>
      </w:pPr>
      <w:r>
        <w:rPr/>
        <w:t>Синтаксический анализатор был сгенерирован с помощью программы bison из специальных правил, описывающих нисходящую грамматику запроса. Результатом его работы является построенное в памяти абстрактное синтаксическое дерево (AST) всего запроса. Пример построения подобного дерева представлен на рисунке 10.</w:t>
      </w:r>
    </w:p>
    <w:p>
      <w:pPr>
        <w:pStyle w:val="Style25"/>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760595" cy="4133215"/>
            <wp:effectExtent l="0" t="0" r="0" b="0"/>
            <wp:wrapTopAndBottom/>
            <wp:docPr id="1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6" descr=""/>
                    <pic:cNvPicPr>
                      <a:picLocks noChangeAspect="1" noChangeArrowheads="1"/>
                    </pic:cNvPicPr>
                  </pic:nvPicPr>
                  <pic:blipFill>
                    <a:blip r:embed="rId11"/>
                    <a:stretch>
                      <a:fillRect/>
                    </a:stretch>
                  </pic:blipFill>
                  <pic:spPr bwMode="auto">
                    <a:xfrm>
                      <a:off x="0" y="0"/>
                      <a:ext cx="4760595" cy="4133215"/>
                    </a:xfrm>
                    <a:prstGeom prst="rect">
                      <a:avLst/>
                    </a:prstGeom>
                  </pic:spPr>
                </pic:pic>
              </a:graphicData>
            </a:graphic>
          </wp:anchor>
        </w:drawing>
      </w:r>
      <w:r>
        <w:rPr/>
        <w:t>Рисунок 10 — AST-дерево запроса к графовой модели</w:t>
      </w:r>
    </w:p>
    <w:p>
      <w:pPr>
        <w:pStyle w:val="Style18"/>
        <w:rPr/>
      </w:pPr>
      <w:r>
        <w:rPr/>
        <w:t>Для описания и построения AST-дерева были созданы классы, представляющие отдельные синтаксические группы токенов в виде отдельных узлов. Все узлы лежат в пространстве имен cypher::tree и наследуются от базового класса узла дерева ast_node. Данный класс в качестве protected-членов содержит в себе поле _childs — std::vector из указателей на другие узлы, которые являются его дочерними узлами, и тип узла _type — значение перечисления ast_node_types. Константный метод get_childs является геттером для _childs и возвращает ссылку для предотвращения копирования. Метод add_child добавляет указатель на узел в список дочерних. Деструктор указан как виртуальный для возможности освобождения выделенной памяти конкретного класса узла через указатель на ast_node.</w:t>
      </w:r>
    </w:p>
    <w:p>
      <w:pPr>
        <w:pStyle w:val="Style18"/>
        <w:rPr/>
      </w:pPr>
      <w:r>
        <w:rPr/>
        <w:t>Первая схожая синтаксическая группа узлов с это сами узлы графа. Она представлена следующими классами:</w:t>
      </w:r>
    </w:p>
    <w:p>
      <w:pPr>
        <w:pStyle w:val="Style18"/>
        <w:numPr>
          <w:ilvl w:val="0"/>
          <w:numId w:val="12"/>
        </w:numPr>
        <w:rPr/>
      </w:pPr>
      <w:r>
        <w:rPr/>
        <w:t>obj_name_node — название объекта (узла, ребра, свойства, графа, идентификатора);</w:t>
      </w:r>
    </w:p>
    <w:p>
      <w:pPr>
        <w:pStyle w:val="Style18"/>
        <w:numPr>
          <w:ilvl w:val="0"/>
          <w:numId w:val="12"/>
        </w:numPr>
        <w:rPr/>
      </w:pPr>
      <w:r>
        <w:rPr/>
        <w:t>key_value_node — пара «ключ-значение»;</w:t>
      </w:r>
    </w:p>
    <w:p>
      <w:pPr>
        <w:pStyle w:val="Style18"/>
        <w:numPr>
          <w:ilvl w:val="0"/>
          <w:numId w:val="12"/>
        </w:numPr>
        <w:rPr/>
      </w:pPr>
      <w:r>
        <w:rPr/>
        <w:t>label_node — метка узла или ребра;</w:t>
      </w:r>
    </w:p>
    <w:p>
      <w:pPr>
        <w:pStyle w:val="Style18"/>
        <w:numPr>
          <w:ilvl w:val="0"/>
          <w:numId w:val="12"/>
        </w:numPr>
        <w:rPr/>
      </w:pPr>
      <w:r>
        <w:rPr/>
        <w:t>vertex_body_node — список свойств или пар «ключ-значение»;</w:t>
      </w:r>
    </w:p>
    <w:p>
      <w:pPr>
        <w:pStyle w:val="Style18"/>
        <w:numPr>
          <w:ilvl w:val="0"/>
          <w:numId w:val="12"/>
        </w:numPr>
        <w:rPr/>
      </w:pPr>
      <w:r>
        <w:rPr/>
        <w:t>vertex_node — вершина (узел) графа;</w:t>
      </w:r>
    </w:p>
    <w:p>
      <w:pPr>
        <w:pStyle w:val="Style18"/>
        <w:numPr>
          <w:ilvl w:val="0"/>
          <w:numId w:val="12"/>
        </w:numPr>
        <w:rPr/>
      </w:pPr>
      <w:r>
        <w:rPr/>
        <w:t>vertices_list_node — список вершин.</w:t>
      </w:r>
    </w:p>
    <w:p>
      <w:pPr>
        <w:pStyle w:val="Style18"/>
        <w:rPr/>
      </w:pPr>
      <w:r>
        <w:rPr/>
        <w:t>Диаграмма классов отображает иерархию группы на рисунке 11.</w:t>
      </w:r>
    </w:p>
    <w:p>
      <w:pPr>
        <w:pStyle w:val="Style25"/>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37835" cy="3902710"/>
            <wp:effectExtent l="0" t="0" r="0" b="0"/>
            <wp:wrapSquare wrapText="largest"/>
            <wp:docPr id="1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7" descr=""/>
                    <pic:cNvPicPr>
                      <a:picLocks noChangeAspect="1" noChangeArrowheads="1"/>
                    </pic:cNvPicPr>
                  </pic:nvPicPr>
                  <pic:blipFill>
                    <a:blip r:embed="rId12"/>
                    <a:stretch>
                      <a:fillRect/>
                    </a:stretch>
                  </pic:blipFill>
                  <pic:spPr bwMode="auto">
                    <a:xfrm>
                      <a:off x="0" y="0"/>
                      <a:ext cx="5537835" cy="3902710"/>
                    </a:xfrm>
                    <a:prstGeom prst="rect">
                      <a:avLst/>
                    </a:prstGeom>
                  </pic:spPr>
                </pic:pic>
              </a:graphicData>
            </a:graphic>
          </wp:anchor>
        </w:drawing>
      </w:r>
      <w:r>
        <w:rPr/>
        <w:t>Рисунок 11 — Синтаксическая группа узлов графа</w:t>
      </w:r>
    </w:p>
    <w:p>
      <w:pPr>
        <w:pStyle w:val="Style18"/>
        <w:rPr/>
      </w:pPr>
      <w:r>
        <w:rPr/>
        <w:t>Класс obj_name_node содержит в себе поле _name строкового типа std::string, которое хранит в себе название объекта графа, а также переопределяет виртуальный метод print для вывода информации об узле в стандартный поток вывода std::cout. Класс label_node аналогичен по функциональности.</w:t>
      </w:r>
    </w:p>
    <w:p>
      <w:pPr>
        <w:pStyle w:val="Style18"/>
        <w:rPr/>
      </w:pPr>
      <w:r>
        <w:rPr/>
        <w:t>Класс key_value_node хранит в себе поле _key, которое является std::shared_ptr на obj_name_node. std::shared_ptr&lt;T&gt; — это один из типов «умных указателей» в языке C++, которые автоматически аллоцируют память на куче под переданных при создании их экземпляров и освобождают ее при уничтожении объекта. Отличие shared_ptr от других заключается в специальном счетчике ссылок на экземпляры этого класса, через которые можно обращаться к одному и тому же участку памяти. Таким способом shared_ptr реализует концепцию разделяемого владения ресурсом. Второе поле _value представляет собой класс std::variant, который может хранить в себе объекты типов int (целочисленные значения свойств) или std::string(строковые значения свойств). Std::variant&lt;T, V, …&gt; c это типобезопасный вариант объединения, доступный со стандарта C++17, которое хранит объект одного из перечисленных при специализации шаблона класса variant типов. Значение можно получить с помощью функции стандартной библиотеки std::get&lt;T&gt;, которая предназначена для обработки подобных контейнеров времени компиляции. key_value_node также переопределяет метод print.</w:t>
      </w:r>
    </w:p>
    <w:p>
      <w:pPr>
        <w:pStyle w:val="Style18"/>
        <w:rPr/>
      </w:pPr>
      <w:r>
        <w:rPr/>
        <w:t>Класс vertex_body_node хранит поле списка пар «ключ-значение» (список представлен классом std::vector, пары — умными указателями shared_ptr на объекты key_value_node). Конструктор принимает ссылку на аналогичный список. Метод append предназначен для добавления новой пары (или свойства узла графа), причем перегружается как для lvalue-ссылки (один амперсанд), так и для rvalue-ссылки (два амперсанда) для возможности использования легковесной операции обмена двумя значениями по ссылкам std::swap.</w:t>
      </w:r>
    </w:p>
    <w:p>
      <w:pPr>
        <w:pStyle w:val="Style18"/>
        <w:rPr/>
      </w:pPr>
      <w:r>
        <w:rPr/>
        <w:t>Класс vertex_node содержит поля тела узла _body, названия узла _name и метки узла _label. Каждое поле представляет собой объект std::optional на соответствующий умный указатель на vertex_body_node, obj_name_node или label_node. std::optional — это контейнер-обертка над типом, которая может содержать в себе объект этого типа, а может и не содержать. Если значения нет, то optional содержит тип std::nullopt. Так как части узла не являются обязательными при написании запроса, то optional подходит здесь наилучшим образом.</w:t>
      </w:r>
    </w:p>
    <w:p>
      <w:pPr>
        <w:pStyle w:val="Style18"/>
        <w:rPr/>
      </w:pPr>
      <w:r>
        <w:rPr/>
        <w:t>Класс vertices_list_node аналогичен по функциональности классу vertex_body_node, вместо указателей на key_value_node используются указатели на vertex_node.</w:t>
      </w:r>
    </w:p>
    <w:p>
      <w:pPr>
        <w:pStyle w:val="Style18"/>
        <w:rPr/>
      </w:pPr>
      <w:r>
        <w:rPr/>
        <w:t>Следующая синтаксическая группа связывает ребро и список ребер. Диаграмма классов приведена на рисунке 12.</w:t>
      </w:r>
    </w:p>
    <w:p>
      <w:pPr>
        <w:pStyle w:val="Style25"/>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42890" cy="3690620"/>
            <wp:effectExtent l="0" t="0" r="0" b="0"/>
            <wp:wrapTopAndBottom/>
            <wp:docPr id="1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8" descr=""/>
                    <pic:cNvPicPr>
                      <a:picLocks noChangeAspect="1" noChangeArrowheads="1"/>
                    </pic:cNvPicPr>
                  </pic:nvPicPr>
                  <pic:blipFill>
                    <a:blip r:embed="rId13"/>
                    <a:stretch>
                      <a:fillRect/>
                    </a:stretch>
                  </pic:blipFill>
                  <pic:spPr bwMode="auto">
                    <a:xfrm>
                      <a:off x="0" y="0"/>
                      <a:ext cx="5342890" cy="3690620"/>
                    </a:xfrm>
                    <a:prstGeom prst="rect">
                      <a:avLst/>
                    </a:prstGeom>
                  </pic:spPr>
                </pic:pic>
              </a:graphicData>
            </a:graphic>
          </wp:anchor>
        </w:drawing>
      </w:r>
      <w:r>
        <w:rPr/>
        <w:t>Рисунок 12 — Синтаксическая группа ребер графа</w:t>
      </w:r>
    </w:p>
    <w:p>
      <w:pPr>
        <w:pStyle w:val="Style18"/>
        <w:rPr/>
      </w:pPr>
      <w:r>
        <w:rPr/>
        <w:t>Класс ребра edge_node хранит в себе следующие поля: _label — метка ребра; _name — идентификатор ребра при выполнении запроса; _rhs и _lhs — ссылки на узлы. Узлы представлены объектами класса vertices_list_node, так как он является обобщением как для нескольких узлов, перечисленных через запятую, так и для одного единственного узла. Класс edges_list_node представляет собой список ребер, его функциональность аналогична классу vertices_list_node.</w:t>
      </w:r>
    </w:p>
    <w:p>
      <w:pPr>
        <w:pStyle w:val="Style18"/>
        <w:rPr/>
      </w:pPr>
      <w:r>
        <w:rPr/>
        <w:t>Дальше идет группа выражений, которые включает в себя результаты выполнения запроса. Диаграмма классов для них приведена на рисунке 13.</w:t>
      </w:r>
    </w:p>
    <w:p>
      <w:pPr>
        <w:pStyle w:val="Style25"/>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14415" cy="3757930"/>
            <wp:effectExtent l="0" t="0" r="0" b="0"/>
            <wp:wrapSquare wrapText="largest"/>
            <wp:docPr id="13"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9" descr=""/>
                    <pic:cNvPicPr>
                      <a:picLocks noChangeAspect="1" noChangeArrowheads="1"/>
                    </pic:cNvPicPr>
                  </pic:nvPicPr>
                  <pic:blipFill>
                    <a:blip r:embed="rId14"/>
                    <a:stretch>
                      <a:fillRect/>
                    </a:stretch>
                  </pic:blipFill>
                  <pic:spPr bwMode="auto">
                    <a:xfrm>
                      <a:off x="0" y="0"/>
                      <a:ext cx="6114415" cy="3757930"/>
                    </a:xfrm>
                    <a:prstGeom prst="rect">
                      <a:avLst/>
                    </a:prstGeom>
                  </pic:spPr>
                </pic:pic>
              </a:graphicData>
            </a:graphic>
          </wp:anchor>
        </w:drawing>
      </w:r>
      <w:r>
        <w:rPr/>
        <w:t>Рисунок 13 — Синтаксическая группа выражений в запросе</w:t>
      </w:r>
    </w:p>
    <w:p>
      <w:pPr>
        <w:pStyle w:val="Style18"/>
        <w:rPr/>
      </w:pPr>
      <w:r>
        <w:rPr/>
        <w:t>Здесь можно выделить особую подгруппу узлов AST-дерева — результирующие выражения, которые всегда указываются в конце. Она представлена классом возврата значений, классом установки определенного поля и классом удаления объектов.</w:t>
      </w:r>
    </w:p>
    <w:p>
      <w:pPr>
        <w:pStyle w:val="Style18"/>
        <w:rPr/>
      </w:pPr>
      <w:r>
        <w:rPr/>
        <w:t>Класс возврата значений return_stmt_node (ключевое слово RETURN) хранит в себе поле _names, представляющее собой список указателей на объекты идентификаторов obj_name_node, так как можно вернуть несколько значений узлов или ребер (аналогично можно просто выйти из запроса без возврата значений, указав чистый RETURN).</w:t>
      </w:r>
    </w:p>
    <w:p>
      <w:pPr>
        <w:pStyle w:val="Style18"/>
        <w:rPr/>
      </w:pPr>
      <w:r>
        <w:rPr/>
        <w:t>Класс обновления значения для поля узла set_stmt_node (ключевое слово SET) содержит в себе поле _assign, которое является возможным указателем на экземпляр класса описания присваивания assign_node (в классе предусмотрена возможность указания для основного идентификатора дополнительно его поля).</w:t>
      </w:r>
    </w:p>
    <w:p>
      <w:pPr>
        <w:pStyle w:val="Style18"/>
        <w:rPr/>
      </w:pPr>
      <w:r>
        <w:rPr/>
        <w:t>Класс удаления объектов графа по идентификаторам delete_stmt_node (ключевое слово DELETE) аналогичен по своей структуре классу return_stmt.</w:t>
      </w:r>
    </w:p>
    <w:p>
      <w:pPr>
        <w:pStyle w:val="Style18"/>
        <w:rPr/>
      </w:pPr>
      <w:r>
        <w:rPr/>
        <w:t>Класс присваивания значения идентификатору или его полю (если это узел) assign_node хранит в себе указатель на идентификатор _ident, вариабельное значение целого или строкового типа _value и необязательное строковое значение _prop, которое представляет собой свойство из тела узла графа. Конструктор узла перегружается по полю _value (первый вариант — целое число, второй — строка).</w:t>
      </w:r>
    </w:p>
    <w:p>
      <w:pPr>
        <w:pStyle w:val="Style18"/>
        <w:rPr/>
      </w:pPr>
      <w:r>
        <w:rPr/>
        <w:t>Класс присваивания ребра edge_assign_node используется в основном в запросах выборки, когда необходимо вернуть целое ребро или их список. Он содержит поле _edge, которое является указателем на экземпляр класса edges_list_node, но хранит в себе одно ребро; поле _name — указатель на идентификатор, которому происходит присваивание.</w:t>
      </w:r>
    </w:p>
    <w:p>
      <w:pPr>
        <w:pStyle w:val="Style18"/>
        <w:rPr/>
      </w:pPr>
      <w:r>
        <w:rPr/>
        <w:t>Класс условия where_stmt_node используется для фильтрации выбираемых объектов, в основном узлов по их свойствам, и аналогичен пофункциональности оператору WHERE в SQL. Он содержит в себе указатель на экземпляр присваивания, который в данном случае используется как проверка на равенство.</w:t>
      </w:r>
    </w:p>
    <w:p>
      <w:pPr>
        <w:pStyle w:val="Style18"/>
        <w:rPr/>
      </w:pPr>
      <w:r>
        <w:rPr/>
        <w:t>Последняя синтаксическая группа — типы графовых запросов. Их диаграмма классов представлена на рисунке 14.</w:t>
      </w:r>
    </w:p>
    <w:p>
      <w:pPr>
        <w:pStyle w:val="Style25"/>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56505" cy="3421380"/>
            <wp:effectExtent l="0" t="0" r="0" b="0"/>
            <wp:wrapTopAndBottom/>
            <wp:docPr id="1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0" descr=""/>
                    <pic:cNvPicPr>
                      <a:picLocks noChangeAspect="1" noChangeArrowheads="1"/>
                    </pic:cNvPicPr>
                  </pic:nvPicPr>
                  <pic:blipFill>
                    <a:blip r:embed="rId15"/>
                    <a:stretch>
                      <a:fillRect/>
                    </a:stretch>
                  </pic:blipFill>
                  <pic:spPr bwMode="auto">
                    <a:xfrm>
                      <a:off x="0" y="0"/>
                      <a:ext cx="5056505" cy="3421380"/>
                    </a:xfrm>
                    <a:prstGeom prst="rect">
                      <a:avLst/>
                    </a:prstGeom>
                  </pic:spPr>
                </pic:pic>
              </a:graphicData>
            </a:graphic>
          </wp:anchor>
        </w:drawing>
      </w:r>
      <w:r>
        <w:rPr/>
        <w:t>Рисунок 144 — Синтаксическая группа типов запроса</w:t>
      </w:r>
    </w:p>
    <w:p>
      <w:pPr>
        <w:pStyle w:val="Style18"/>
        <w:rPr/>
      </w:pPr>
      <w:r>
        <w:rPr/>
        <w:t>Данные классы представляют собой описания запросов MATCH и CREATE в Cypher. Класс match_body_node представляет собой список узлов или ребер, которые будут выбраны из графового хранилища и над которыми будут производиться необходимые преобразования. В классе match_stmt_node хранятся все основные части запроса: _name — название хранилища, откуда будет производиться выборка данных; _body — данные выборки (экземпляр match_body_node); _where -  необязательное условие фильтрации узлов и ребер вместе с ними; _chstate — результирующее выражение запроса;</w:t>
      </w:r>
    </w:p>
    <w:p>
      <w:pPr>
        <w:pStyle w:val="Style18"/>
        <w:rPr/>
      </w:pPr>
      <w:r>
        <w:rPr/>
        <w:t>Класс create_stmt_node описывает как создание нового графа, так и добавление отдельных его компонентов уже в существующее хранилище. Графовые структуры для добавления представлены полями _vertices (узлы) и _edges (ребра), каждое из которых является необязательным, так как они могут быть добавлены по отдельности. Также имеется поле _name для хранения имени нового или существующего графа.</w:t>
      </w:r>
    </w:p>
    <w:p>
      <w:pPr>
        <w:pStyle w:val="Style23"/>
        <w:ind w:hanging="0" w:left="708"/>
        <w:rPr/>
      </w:pPr>
      <w:bookmarkStart w:id="79" w:name="__RefHeading___Toc2270_3084943838"/>
      <w:bookmarkEnd w:id="79"/>
      <w:r>
        <w:rPr/>
        <w:t>4.2.3 Генерация синтаксического анализатора с помощью bison</w:t>
      </w:r>
    </w:p>
    <w:p>
      <w:pPr>
        <w:pStyle w:val="Style18"/>
        <w:rPr/>
      </w:pPr>
      <w:r>
        <w:rPr/>
        <w:t>Для генерации синтаксического анализатора в специальном файле были описаны все необходимые правила нисходящей грамматики[15]. Разбор начинается от общего текста запроса к его наименьшим синтаксическим узлам. Для поиска узлов были заранее обозначены все действующие токены (в данном контексте это реальные части запроса: строка, число, идентификатор или метка) и нетерминальные символы (сочетания токенов, которые представляют абстрактную часть запроса) с помощью директив %token и %nterm. Для токенов и нетерминалов задаются типы, с помощью которых они будут представлены в исходном коде для дальнейшей обработки. Здесь токены представлены стандартными типами значений запроса в виде целого числа и строки, а для каждого нетерминала поставлено в соответствие его описание в виде класса узла AST-дерева. В грамматических правилах обработки очередного нетерминального символа содержится код на C++, в котором происходит создание текущего узла дерева, при этом рекурсивно создаются все использующиеся нетерминалы в строке. Для избежания копирования тяжелых объектов узлов и были введены интеллектуальные указатели в виде объектов std::shared_ptr&lt;T&gt;, которые дополнительно при создании дочерних узлов заносятся в список _childs. Пример подобного грамматического правила приведен в листинге 13.</w:t>
      </w:r>
    </w:p>
    <w:p>
      <w:pPr>
        <w:pStyle w:val="Style27"/>
        <w:rPr/>
      </w:pPr>
      <w:r>
        <w:rPr/>
        <w:t>Листинг 13 — Правило разбора запроса CREATE</w:t>
      </w:r>
    </w:p>
    <w:p>
      <w:pPr>
        <w:pStyle w:val="Style28"/>
        <w:rPr/>
      </w:pPr>
      <w:r>
        <w:rPr/>
        <w:t xml:space="preserve">create_stmt: CREATE GRAPH obj_name LBRACE vertices_list RBRACE COMMA LBRACE edges_list RBRACE { </w:t>
        <w:br/>
        <w:t xml:space="preserve"> $$ = std::make_shared&lt;create_stmt_node&gt;(std::move(std::make_optional&lt;std::shared_ptr&lt;object_name_node&gt;&gt;($3)),</w:t>
        <w:br/>
        <w:t xml:space="preserve"> _optional&lt;std::shared_ptr&lt;vertices_list_node&gt;&gt;($5)),</w:t>
        <w:br/>
        <w:t xml:space="preserve"> _optional&lt;std::shared_ptr&lt;edges_list_node&gt;&gt;($9))); </w:t>
        <w:br/>
        <w:t xml:space="preserve"> }</w:t>
        <w:br/>
        <w:t xml:space="preserve"> | CREATE GRAPH obj_name LBRACE vertices_list RBRACE {</w:t>
        <w:br/>
        <w:t xml:space="preserve"> $$ = std::make_shared&lt;create_stmt_node&gt;(std::move(std::make_optional&lt;std::shared_ptr&lt;object_name_node&gt;&gt;($3)),</w:t>
        <w:br/>
        <w:t xml:space="preserve"> _optional&lt;std::shared_ptr&lt;vertices_list_node&gt;&gt;($5)),</w:t>
        <w:br/>
        <w:t xml:space="preserve"> std::nullopt);</w:t>
        <w:br/>
        <w:t xml:space="preserve">                }</w:t>
        <w:br/>
        <w:t>;</w:t>
      </w:r>
    </w:p>
    <w:p>
      <w:pPr>
        <w:pStyle w:val="Style18"/>
        <w:rPr/>
      </w:pPr>
      <w:r>
        <w:rPr/>
        <w:t>Для перемещения экземпляров узлов в соответствующие поля при создании нового узла используется функция std::move, которая в данном случае присваивает указатель новому объекту shared_ptr при конструировании. Таким образом предотвращаются излишние расходы на копирование.</w:t>
      </w:r>
    </w:p>
    <w:p>
      <w:pPr>
        <w:pStyle w:val="Style18"/>
        <w:rPr/>
      </w:pPr>
      <w:r>
        <w:rPr/>
        <w:t>Итоговое дерево хранится в классе лексера AstDriver. Для возможности использования токенов, найденных лексическим анализатором, в секции кода правил были объявлены функции parse и yylex в пространстве имен yy (определены же они в AstDriver). С помощью подобного способа происходит связывание лексического и синтаксического анализаторов кода в единый парсер запросов при компиляции.</w:t>
      </w:r>
    </w:p>
    <w:p>
      <w:pPr>
        <w:pStyle w:val="Style23"/>
        <w:ind w:hanging="0" w:left="708"/>
        <w:rPr/>
      </w:pPr>
      <w:bookmarkStart w:id="80" w:name="__RefHeading___Toc4879717_1399105856_Коп"/>
      <w:bookmarkEnd w:id="80"/>
      <w:r>
        <w:rPr/>
        <w:t>4.3 Структура файлов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8"/>
        </w:numPr>
        <w:rPr/>
      </w:pPr>
      <w:r>
        <w:rPr/>
        <w:t>узлы графа;</w:t>
      </w:r>
    </w:p>
    <w:p>
      <w:pPr>
        <w:pStyle w:val="Style30"/>
        <w:numPr>
          <w:ilvl w:val="0"/>
          <w:numId w:val="8"/>
        </w:numPr>
        <w:rPr/>
      </w:pPr>
      <w:r>
        <w:rPr/>
        <w:t>ребра графа;</w:t>
      </w:r>
    </w:p>
    <w:p>
      <w:pPr>
        <w:pStyle w:val="Style30"/>
        <w:numPr>
          <w:ilvl w:val="0"/>
          <w:numId w:val="8"/>
        </w:numPr>
        <w:rPr/>
      </w:pPr>
      <w:r>
        <w:rPr/>
        <w:t>свойства узлов графа;</w:t>
      </w:r>
    </w:p>
    <w:p>
      <w:pPr>
        <w:pStyle w:val="Style18"/>
        <w:rPr/>
      </w:pPr>
      <w:r>
        <w:rPr/>
        <w:t>Отдельно можно выделить текстовый файл, в котором хранятся все строковые значения 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15.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16.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335780" cy="2948305"/>
            <wp:effectExtent l="0" t="0" r="0" b="0"/>
            <wp:wrapTopAndBottom/>
            <wp:docPr id="15" name="Изображение10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Копия 1" descr=""/>
                    <pic:cNvPicPr>
                      <a:picLocks noChangeAspect="1" noChangeArrowheads="1"/>
                    </pic:cNvPicPr>
                  </pic:nvPicPr>
                  <pic:blipFill>
                    <a:blip r:embed="rId16"/>
                    <a:stretch>
                      <a:fillRect/>
                    </a:stretch>
                  </pic:blipFill>
                  <pic:spPr bwMode="auto">
                    <a:xfrm>
                      <a:off x="0" y="0"/>
                      <a:ext cx="4335780" cy="2948305"/>
                    </a:xfrm>
                    <a:prstGeom prst="rect">
                      <a:avLst/>
                    </a:prstGeom>
                  </pic:spPr>
                </pic:pic>
              </a:graphicData>
            </a:graphic>
          </wp:anchor>
        </w:drawing>
      </w:r>
      <w:r>
        <w:rPr/>
        <w:t>Рисунок 15 — Диаграмма класса сущностей в графовом хранилище</w:t>
      </w:r>
    </w:p>
    <w:p>
      <w:pPr>
        <w:pStyle w:val="Style25"/>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804410" cy="2178685"/>
            <wp:effectExtent l="0" t="0" r="0" b="0"/>
            <wp:wrapTopAndBottom/>
            <wp:docPr id="16" name="Изображение1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Копия 1" descr=""/>
                    <pic:cNvPicPr>
                      <a:picLocks noChangeAspect="1" noChangeArrowheads="1"/>
                    </pic:cNvPicPr>
                  </pic:nvPicPr>
                  <pic:blipFill>
                    <a:blip r:embed="rId17"/>
                    <a:stretch>
                      <a:fillRect/>
                    </a:stretch>
                  </pic:blipFill>
                  <pic:spPr bwMode="auto">
                    <a:xfrm>
                      <a:off x="0" y="0"/>
                      <a:ext cx="4804410" cy="2178685"/>
                    </a:xfrm>
                    <a:prstGeom prst="rect">
                      <a:avLst/>
                    </a:prstGeom>
                  </pic:spPr>
                </pic:pic>
              </a:graphicData>
            </a:graphic>
          </wp:anchor>
        </w:drawing>
      </w:r>
      <w:r>
        <w:rPr/>
        <w:t>Рисунок 16 — Представление сущностей в файлах</w:t>
      </w:r>
    </w:p>
    <w:p>
      <w:pPr>
        <w:pStyle w:val="Style23"/>
        <w:ind w:hanging="0" w:left="708"/>
        <w:rPr/>
      </w:pPr>
      <w:bookmarkStart w:id="81" w:name="__RefHeading___Toc4879719_1399105856_Коп"/>
      <w:bookmarkEnd w:id="81"/>
      <w:r>
        <w:rPr/>
        <w:t>4.4 Алгоритм построения графа из файлов</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ind w:hanging="0" w:left="708"/>
        <w:rPr/>
      </w:pPr>
      <w:bookmarkStart w:id="82" w:name="__RefHeading___Toc4879721_1399105856_Коп"/>
      <w:bookmarkEnd w:id="82"/>
      <w:r>
        <w:rPr/>
        <w:t>4.4.1 Построение узлов и свойств узлов</w:t>
      </w:r>
    </w:p>
    <w:p>
      <w:pPr>
        <w:pStyle w:val="Style18"/>
        <w:rPr/>
      </w:pPr>
      <w:r>
        <w:rPr/>
        <w:t>Пусть задан граф как на рисунке 17,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14415" cy="2802255"/>
            <wp:effectExtent l="0" t="0" r="0" b="0"/>
            <wp:wrapTopAndBottom/>
            <wp:docPr id="17" name="Изображение1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Копия 1" descr=""/>
                    <pic:cNvPicPr>
                      <a:picLocks noChangeAspect="1" noChangeArrowheads="1"/>
                    </pic:cNvPicPr>
                  </pic:nvPicPr>
                  <pic:blipFill>
                    <a:blip r:embed="rId18"/>
                    <a:stretch>
                      <a:fillRect/>
                    </a:stretch>
                  </pic:blipFill>
                  <pic:spPr bwMode="auto">
                    <a:xfrm>
                      <a:off x="0" y="0"/>
                      <a:ext cx="6114415" cy="2802255"/>
                    </a:xfrm>
                    <a:prstGeom prst="rect">
                      <a:avLst/>
                    </a:prstGeom>
                  </pic:spPr>
                </pic:pic>
              </a:graphicData>
            </a:graphic>
          </wp:anchor>
        </w:drawing>
      </w:r>
      <w:r>
        <w:rPr/>
        <w:t>Рисунок 17 — Определение узлов в заданном графе</w:t>
      </w:r>
    </w:p>
    <w:p>
      <w:pPr>
        <w:pStyle w:val="Style23"/>
        <w:ind w:hanging="0" w:left="708"/>
        <w:rPr/>
      </w:pPr>
      <w:bookmarkStart w:id="83" w:name="__RefHeading___Toc4879723_1399105856_Коп"/>
      <w:bookmarkEnd w:id="83"/>
      <w:r>
        <w:rPr/>
        <w:t>4.4.2 Построение ребер графа</w:t>
      </w:r>
    </w:p>
    <w:p>
      <w:pPr>
        <w:pStyle w:val="Style18"/>
        <w:rPr/>
      </w:pPr>
      <w:r>
        <w:rPr/>
        <w:t>После этого для каждого узла в ребре ищутся первые попавшиеся ребра из заданного списка ребер, как на рисунке 18, в которых узел задействован. Если такие найдены, то между ними устанавливаются двунаправленные связи: 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 В итоге получается множественный двусвязный список, схема которого представлена на рисунке 19.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937510" cy="3173095"/>
            <wp:effectExtent l="0" t="0" r="0" b="0"/>
            <wp:wrapTopAndBottom/>
            <wp:docPr id="18" name="Изображение13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Копия 1" descr=""/>
                    <pic:cNvPicPr>
                      <a:picLocks noChangeAspect="1" noChangeArrowheads="1"/>
                    </pic:cNvPicPr>
                  </pic:nvPicPr>
                  <pic:blipFill>
                    <a:blip r:embed="rId19"/>
                    <a:stretch>
                      <a:fillRect/>
                    </a:stretch>
                  </pic:blipFill>
                  <pic:spPr bwMode="auto">
                    <a:xfrm>
                      <a:off x="0" y="0"/>
                      <a:ext cx="2937510" cy="3173095"/>
                    </a:xfrm>
                    <a:prstGeom prst="rect">
                      <a:avLst/>
                    </a:prstGeom>
                  </pic:spPr>
                </pic:pic>
              </a:graphicData>
            </a:graphic>
          </wp:anchor>
        </w:drawing>
      </w:r>
      <w:r>
        <w:rPr/>
        <w:t xml:space="preserve">Рисунок 18 — Заданный исходный список ребер и построенные узлы </w:t>
      </w:r>
    </w:p>
    <w:p>
      <w:pPr>
        <w:pStyle w:val="Style25"/>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144135" cy="4846320"/>
            <wp:effectExtent l="0" t="0" r="0" b="0"/>
            <wp:wrapSquare wrapText="largest"/>
            <wp:docPr id="19" name="Изображение14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4 Копия 1" descr=""/>
                    <pic:cNvPicPr>
                      <a:picLocks noChangeAspect="1" noChangeArrowheads="1"/>
                    </pic:cNvPicPr>
                  </pic:nvPicPr>
                  <pic:blipFill>
                    <a:blip r:embed="rId20"/>
                    <a:stretch>
                      <a:fillRect/>
                    </a:stretch>
                  </pic:blipFill>
                  <pic:spPr bwMode="auto">
                    <a:xfrm>
                      <a:off x="0" y="0"/>
                      <a:ext cx="5144135" cy="4846320"/>
                    </a:xfrm>
                    <a:prstGeom prst="rect">
                      <a:avLst/>
                    </a:prstGeom>
                  </pic:spPr>
                </pic:pic>
              </a:graphicData>
            </a:graphic>
          </wp:anchor>
        </w:drawing>
      </w:r>
      <w:r>
        <w:rPr/>
        <w:t>Рисунок 19 — Результат построения графа</w:t>
      </w:r>
    </w:p>
    <w:p>
      <w:pPr>
        <w:pStyle w:val="Style23"/>
        <w:ind w:hanging="0" w:left="708"/>
        <w:rPr/>
      </w:pPr>
      <w:bookmarkStart w:id="84" w:name="__RefHeading___Toc1729095_1399105856"/>
      <w:bookmarkStart w:id="85" w:name="_Toc136810471"/>
      <w:bookmarkStart w:id="86" w:name="_Toc136470543"/>
      <w:bookmarkEnd w:id="84"/>
      <w:r>
        <w:rPr>
          <w:lang w:val="en-US"/>
        </w:rPr>
        <w:t xml:space="preserve">4.5 </w:t>
      </w:r>
      <w:bookmarkEnd w:id="85"/>
      <w:bookmarkEnd w:id="86"/>
      <w:r>
        <w:rPr>
          <w:lang w:val="en-US"/>
        </w:rPr>
        <w:t>Реализация менеджера графовых сущностей</w:t>
      </w:r>
    </w:p>
    <w:p>
      <w:pPr>
        <w:pStyle w:val="Style18"/>
        <w:suppressLineNumbers w:val="0"/>
        <w:spacing w:lineRule="auto" w:line="360"/>
        <w:ind w:firstLine="709"/>
        <w:rPr>
          <w:rFonts w:eastAsia="Cambria"/>
          <w:kern w:val="2"/>
          <w:sz w:val="28"/>
          <w:szCs w:val="28"/>
        </w:rPr>
      </w:pPr>
      <w:r>
        <w:rPr>
          <w:rFonts w:eastAsia="Cambria"/>
          <w:kern w:val="2"/>
          <w:sz w:val="28"/>
          <w:szCs w:val="28"/>
        </w:rPr>
        <w:t>В систему входит отдельный модуль менеджера графовых сущностей, отвечающего за управление данными графов в бинарных и текстовых файлах операционной системы, а также за выполнение алгоритмов обхода графа и поиска в нем узлов и ребер по различным условиям.</w:t>
      </w:r>
    </w:p>
    <w:p>
      <w:pPr>
        <w:pStyle w:val="Style23"/>
        <w:ind w:hanging="0" w:left="708"/>
        <w:rPr/>
      </w:pPr>
      <w:bookmarkStart w:id="87" w:name="__RefHeading___Toc2297_3084943838"/>
      <w:bookmarkEnd w:id="87"/>
      <w:r>
        <w:rPr/>
        <w:t>4.5.1 Хранилище свойств узлов графа</w:t>
      </w:r>
    </w:p>
    <w:p>
      <w:pPr>
        <w:pStyle w:val="Style18"/>
        <w:rPr/>
      </w:pPr>
      <w:r>
        <w:rPr/>
        <w:t>Так как, согласно модели графа свойств, все свойства узла можно представить в виде словаря или списка пар «ключ-значение», то все составляющие свойств (и ключи, и значения) можно хранить в строковом виде в текстовом файле (целочисленные значения при необходимости конвертируются из строковых). При этом должен быть создан второй бинарный файл, в котором хранятся структуры с идентификаторами нужных ключей и значений, в данном случае, номерами строк в текстовом файле, а также ссылкой на позицию следующего абстрактного свойства в теле узла. Такую концепцию реализуют классы StringsVault и PropVault. Их диаграмма классов приведена на рисунке 20.</w:t>
      </w:r>
    </w:p>
    <w:p>
      <w:pPr>
        <w:pStyle w:val="Style25"/>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91505" cy="2332990"/>
            <wp:effectExtent l="0" t="0" r="0" b="0"/>
            <wp:wrapTopAndBottom/>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1"/>
                    <a:stretch>
                      <a:fillRect/>
                    </a:stretch>
                  </pic:blipFill>
                  <pic:spPr bwMode="auto">
                    <a:xfrm>
                      <a:off x="0" y="0"/>
                      <a:ext cx="5691505" cy="2332990"/>
                    </a:xfrm>
                    <a:prstGeom prst="rect">
                      <a:avLst/>
                    </a:prstGeom>
                  </pic:spPr>
                </pic:pic>
              </a:graphicData>
            </a:graphic>
          </wp:anchor>
        </w:drawing>
      </w:r>
      <w:r>
        <w:rPr/>
        <w:t>Рисунок 20 — Диаграмма классов хранилища свойств графа</w:t>
      </w:r>
    </w:p>
    <w:p>
      <w:pPr>
        <w:pStyle w:val="Style18"/>
        <w:rPr/>
      </w:pPr>
      <w:r>
        <w:rPr/>
        <w:t>Класс StringsVault представляет собой строковое хранилище и управление над текстовым файлом. Он содержит следующие поля: _file — является потоком над файлом std::fstream с вожможностью чтения/записи; _db — словарь std::map с целочисленным типом ключа и строковым типом значения, представляющий собой кэш недавно прочитанных данных из файла по типу LRU-кеша; _currId — текущий идентификатор (номер строки в файле) последнего записанного значения. Для хранилища доступны операции проверки доступа к хранилищу, получение и обновление строки по ее идентификатору в файлу, поиск строки в файле и добавление нового значения в конец файла.</w:t>
      </w:r>
    </w:p>
    <w:p>
      <w:pPr>
        <w:pStyle w:val="Style18"/>
        <w:rPr/>
      </w:pPr>
      <w:r>
        <w:rPr/>
        <w:t>Класс PropVault оперирует экземплярами структуры Prop, представляющей собой абстрактное свойство, описанное выше. Его отличие от StringsVault заключается в том, что для файла используется указатель на структуру FILE из стандартной библиотеки языка программирования C, так как над таким типом проще производить операции расчета позиции в файле и вычисления смещений для точного чтения всей структуры Prop с помощью функций fseek и ftell. Класс позволяет также строить сразу все тело узла с помощью экземпляра типа VertexBody, который является псевдонимом для вектора пар строковых значений. Для построения используется метод getPropsFromId, который принимает идентификатор самого первого свойства в теле. Метод writeVertexBody записывает полностью все свойства из тела в конец файла, так что для узла можно гарантировать непрерывность его объекта в памяти.</w:t>
      </w:r>
    </w:p>
    <w:p>
      <w:pPr>
        <w:pStyle w:val="Style23"/>
        <w:ind w:hanging="0" w:left="708"/>
        <w:rPr/>
      </w:pPr>
      <w:bookmarkStart w:id="88" w:name="__RefHeading___Toc2299_3084943838"/>
      <w:bookmarkEnd w:id="88"/>
      <w:r>
        <w:rPr/>
        <w:t>4.5.2 Хранилище узлов и ребер графа</w:t>
      </w:r>
    </w:p>
    <w:p>
      <w:pPr>
        <w:pStyle w:val="Style18"/>
        <w:rPr/>
      </w:pPr>
      <w:r>
        <w:rPr/>
        <w:t>За управление сущностями узла графа и ребра отвечают классы NodeEdgeVault, Node и Edge. Диаграмма классов для них приведена на рисунке 21.</w:t>
      </w:r>
    </w:p>
    <w:p>
      <w:pPr>
        <w:pStyle w:val="Style25"/>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834765" cy="3006090"/>
            <wp:effectExtent l="0" t="0" r="0" b="0"/>
            <wp:wrapTopAndBottom/>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3834765" cy="3006090"/>
                    </a:xfrm>
                    <a:prstGeom prst="rect">
                      <a:avLst/>
                    </a:prstGeom>
                  </pic:spPr>
                </pic:pic>
              </a:graphicData>
            </a:graphic>
          </wp:anchor>
        </w:drawing>
      </w:r>
      <w:r>
        <w:rPr/>
        <w:t>Рисунок 21 — Диаграмма классов хранилища ребер и узлов</w:t>
      </w:r>
    </w:p>
    <w:p>
      <w:pPr>
        <w:pStyle w:val="Style18"/>
        <w:rPr/>
      </w:pPr>
      <w:r>
        <w:rPr/>
        <w:t>Классы сущностей Node и Edge аналогичны тем, которые были представлены на диаграмме на рисунке 7. Для каждого из них создается собственный бинарный файл (поля _edgesFile и _nodesFile в классе NodeEdgeVault). В классе хранилища доступны операции: поиска сущностей по их идентификатору в файлах (findNodeById, findEdfeById); записи в файл в определенное место (writeNodeToFile, writeEdgeToFile); получения предыдущего и следующего ребер для определенного ребра и узла, которое принадлежит ребру (getPrevForEdgeAndNode,  getNextForEdgeAndNode); фильтрации узлов и ребер в моменте выборки по идентификатору метки (filterNodesByLabel, filterEdgesByLabel); поиск первого и последнего ребер для узла в цепочке обхода (findFirstEdgeForNode, findLastEdgeIndexForNode).</w:t>
      </w:r>
    </w:p>
    <w:p>
      <w:pPr>
        <w:pStyle w:val="Style23"/>
        <w:ind w:hanging="0" w:left="708"/>
        <w:rPr/>
      </w:pPr>
      <w:bookmarkStart w:id="89" w:name="__RefHeading___Toc2109_2386858906"/>
      <w:bookmarkEnd w:id="89"/>
      <w:r>
        <w:rPr/>
        <w:t>4.5.3 Класс графового менеджера</w:t>
      </w:r>
    </w:p>
    <w:p>
      <w:pPr>
        <w:pStyle w:val="Style18"/>
        <w:rPr/>
      </w:pPr>
      <w:r>
        <w:rPr/>
        <w:t>За централизованное взаимодействие с хранилищами сущностей графа отвечает класс Graph. Его диаграмма с описанием представлена на рисунке 22.</w:t>
      </w:r>
    </w:p>
    <w:p>
      <w:pPr>
        <w:pStyle w:val="Style25"/>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14415" cy="2127885"/>
            <wp:effectExtent l="0" t="0" r="0" b="0"/>
            <wp:wrapTopAndBottom/>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14415" cy="2127885"/>
                    </a:xfrm>
                    <a:prstGeom prst="rect">
                      <a:avLst/>
                    </a:prstGeom>
                  </pic:spPr>
                </pic:pic>
              </a:graphicData>
            </a:graphic>
          </wp:anchor>
        </w:drawing>
      </w:r>
      <w:r>
        <w:rPr/>
        <w:t>Рисунок 22 — Класс графового менеджера Graph</w:t>
      </w:r>
    </w:p>
    <w:p>
      <w:pPr>
        <w:pStyle w:val="Style18"/>
        <w:rPr/>
      </w:pPr>
      <w:r>
        <w:rPr/>
        <w:t>В данном классе вместо упрощенной файловой структуры Node используется унаследованная структура MemoryNode, которая расширяется полем body класса VertexBody, то есть хранит в себе полностью данные об узле графа. Остальные структуры Prop и Edge аналогичны описанным выше.</w:t>
      </w:r>
    </w:p>
    <w:p>
      <w:pPr>
        <w:pStyle w:val="Style18"/>
        <w:rPr/>
      </w:pPr>
      <w:r>
        <w:rPr/>
        <w:t>Класс Graph реализует в себе методы выборки всех узлов и ребер, в том числе с фильтрацией (getNodesByLabel, getNodesContainsBody); выборки всех ребер, которые соединены с определенным узлом (getEdgesByNode); получения узлов и ребер по их идентификаторам (getNodeById, getEdgeById); добавление новых сущностей в  граф (appendNewNode, appendNewEdge); обновление тела узла через операцию SET (updateNodeBody); удаления узлов и ребер (deleteNode, deleteEdge).</w:t>
      </w:r>
    </w:p>
    <w:p>
      <w:pPr>
        <w:pStyle w:val="Style23"/>
        <w:ind w:hanging="0" w:left="708"/>
        <w:rPr/>
      </w:pPr>
      <w:bookmarkStart w:id="90" w:name="__RefHeading___Toc2111_2386858906"/>
      <w:bookmarkEnd w:id="90"/>
      <w:r>
        <w:rPr/>
        <w:t>4.6 Интерфейс командной строки Cypher CLI</w:t>
      </w:r>
    </w:p>
    <w:p>
      <w:pPr>
        <w:pStyle w:val="Style18"/>
        <w:rPr/>
      </w:pPr>
      <w:r>
        <w:rPr/>
        <w:t>Для графового хранилища был разработано отдельное консольное, который представляет интерфейс командой строки с возможностью написания запросов на языке Cypher напрямую к хранилищу данных. Само приложение состоит из основной функции считывания запроса с потока ввода getQueryFromStdin, которая для отправки строки на сервер использует те же заголовочные файлы, что и функции расширения PostgreSQL. При этом структуры данных и ответы сервера преобразуются в строки через функции nodeToString, edgeToString и выводятся на стандартный вывод программы. Для закрытия необходимо ввести exit или нажать сочетание клавиш Ctrl+D.</w:t>
      </w:r>
      <w:r>
        <w:br w:type="page"/>
      </w:r>
    </w:p>
    <w:p>
      <w:pPr>
        <w:pStyle w:val="Style24"/>
        <w:spacing w:before="0" w:after="0"/>
        <w:ind w:hanging="0" w:left="0"/>
        <w:rPr/>
      </w:pPr>
      <w:bookmarkStart w:id="91" w:name="__RefHeading___Toc1729097_1399105856"/>
      <w:bookmarkStart w:id="92" w:name="_Toc136810472"/>
      <w:bookmarkStart w:id="93" w:name="_Toc136470544"/>
      <w:bookmarkEnd w:id="91"/>
      <w:r>
        <w:rPr/>
        <w:t>5 Результат работы программы</w:t>
      </w:r>
      <w:bookmarkEnd w:id="92"/>
      <w:bookmarkEnd w:id="93"/>
    </w:p>
    <w:p>
      <w:pPr>
        <w:pStyle w:val="Style18"/>
        <w:rPr/>
      </w:pPr>
      <w:r>
        <w:rPr/>
        <w:t>Весь код был скомпилирован и протестирован на дистрибутиве ОС Linux Fedora 40. Для тестирования разбора запросов был собран отдельный исполняемый файл, который принимает на стандартный поток ввода строку запроса и печатает построенное AST-дерево в стандартный поток вывода (в терминал). Результат разбора MATCH-запроса с условием приведен на рисунке 23.</w:t>
      </w:r>
    </w:p>
    <w:p>
      <w:pPr>
        <w:pStyle w:val="Style25"/>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720590" cy="3334385"/>
            <wp:effectExtent l="0" t="0" r="0" b="0"/>
            <wp:wrapTopAndBottom/>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4720590" cy="3334385"/>
                    </a:xfrm>
                    <a:prstGeom prst="rect">
                      <a:avLst/>
                    </a:prstGeom>
                  </pic:spPr>
                </pic:pic>
              </a:graphicData>
            </a:graphic>
          </wp:anchor>
        </w:drawing>
      </w:r>
      <w:r>
        <w:rPr/>
        <w:t>Рисунок 23 — AST-дерево запроса</w:t>
      </w:r>
    </w:p>
    <w:p>
      <w:pPr>
        <w:pStyle w:val="Style18"/>
        <w:rPr/>
      </w:pPr>
      <w:r>
        <w:rPr/>
        <w:t>По выводу в терминал можно увидеть все отдельные токены и промежуточные узлы дерева, которые были построены из нетерминальных символов.</w:t>
      </w:r>
    </w:p>
    <w:p>
      <w:pPr>
        <w:pStyle w:val="Style18"/>
        <w:rPr/>
      </w:pPr>
      <w:r>
        <w:rPr/>
        <w:t>Для запуска расширения использовался дистрибутив PostgreSQL 15.4 и консольный клиент psql. На рисунке 24 приведено создание простого графа свойств и выборка узлов из него.</w:t>
      </w:r>
    </w:p>
    <w:p>
      <w:pPr>
        <w:pStyle w:val="Style25"/>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554855" cy="2940685"/>
            <wp:effectExtent l="0" t="0" r="0" b="0"/>
            <wp:wrapTopAndBottom/>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4554855" cy="2940685"/>
                    </a:xfrm>
                    <a:prstGeom prst="rect">
                      <a:avLst/>
                    </a:prstGeom>
                  </pic:spPr>
                </pic:pic>
              </a:graphicData>
            </a:graphic>
          </wp:anchor>
        </w:drawing>
      </w:r>
      <w:r>
        <w:rPr/>
        <w:t>Рисунок 24 — Выполнение запросов в оболочке PostgreSQL</w:t>
      </w:r>
    </w:p>
    <w:p>
      <w:pPr>
        <w:pStyle w:val="Style18"/>
        <w:rPr/>
      </w:pPr>
      <w:r>
        <w:rPr/>
        <w:t>Также был запущен интерфейс командной строки Cypher CLI и были выполнены аналогичные запросы создания графа и выборки информации из него, что отражает рисунок 25.</w:t>
      </w:r>
    </w:p>
    <w:p>
      <w:pPr>
        <w:pStyle w:val="Style25"/>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005830" cy="2371090"/>
            <wp:effectExtent l="0" t="0" r="0" b="0"/>
            <wp:wrapTopAndBottom/>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005830" cy="2371090"/>
                    </a:xfrm>
                    <a:prstGeom prst="rect">
                      <a:avLst/>
                    </a:prstGeom>
                  </pic:spPr>
                </pic:pic>
              </a:graphicData>
            </a:graphic>
          </wp:anchor>
        </w:drawing>
      </w:r>
      <w:r>
        <w:rPr/>
        <w:t>Рисунок 25 — Выполнение запросов в оболочке Cypher CLI</w:t>
      </w:r>
      <w:r>
        <w:br w:type="page"/>
      </w:r>
    </w:p>
    <w:p>
      <w:pPr>
        <w:pStyle w:val="Style21"/>
        <w:spacing w:before="0" w:after="0"/>
        <w:ind w:hanging="0" w:left="0"/>
        <w:rPr/>
      </w:pPr>
      <w:bookmarkStart w:id="94" w:name="__RefHeading___Toc1729103_1399105856"/>
      <w:bookmarkStart w:id="95" w:name="_Toc136810475"/>
      <w:bookmarkStart w:id="96" w:name="_Toc136470547"/>
      <w:bookmarkEnd w:id="94"/>
      <w:r>
        <w:rPr/>
        <w:t>З</w:t>
      </w:r>
      <w:bookmarkEnd w:id="96"/>
      <w:r>
        <w:rPr/>
        <w:t>АКЛЮЧЕНИЕ</w:t>
      </w:r>
      <w:bookmarkEnd w:id="95"/>
    </w:p>
    <w:p>
      <w:pPr>
        <w:pStyle w:val="Style18"/>
        <w:suppressLineNumbers w:val="0"/>
        <w:spacing w:lineRule="auto" w:line="360"/>
        <w:ind w:firstLine="709"/>
        <w:rPr>
          <w:rFonts w:eastAsia="Cambria"/>
          <w:kern w:val="2"/>
          <w:sz w:val="28"/>
          <w:szCs w:val="28"/>
        </w:rPr>
      </w:pPr>
      <w:r>
        <w:rPr>
          <w:rFonts w:eastAsia="Cambria"/>
          <w:kern w:val="2"/>
          <w:sz w:val="28"/>
          <w:szCs w:val="28"/>
        </w:rPr>
        <w:t>Результатом выполнения работы является разработанная программная для хранения графовых моделей с раширением для PostgreSQL и интерфейсом командной строки (CLI).</w:t>
      </w:r>
    </w:p>
    <w:p>
      <w:pPr>
        <w:pStyle w:val="Style18"/>
        <w:suppressLineNumbers w:val="0"/>
        <w:spacing w:lineRule="auto" w:line="360"/>
        <w:ind w:firstLine="709"/>
        <w:rPr>
          <w:rFonts w:eastAsia="Cambria"/>
          <w:kern w:val="2"/>
          <w:sz w:val="28"/>
          <w:szCs w:val="28"/>
        </w:rPr>
      </w:pPr>
      <w:r>
        <w:rPr>
          <w:rFonts w:eastAsia="Cambria"/>
          <w:kern w:val="2"/>
          <w:sz w:val="28"/>
          <w:szCs w:val="28"/>
        </w:rPr>
        <w:t xml:space="preserve">В ходе реализации </w:t>
      </w:r>
      <w:r>
        <w:rPr/>
        <w:t>в соответствии с особенностями предметной области была спроектирована и реализована программная система со следующими возможностями:</w:t>
      </w:r>
    </w:p>
    <w:p>
      <w:pPr>
        <w:pStyle w:val="Style30"/>
        <w:numPr>
          <w:ilvl w:val="0"/>
          <w:numId w:val="5"/>
        </w:numPr>
        <w:rPr/>
      </w:pPr>
      <w:r>
        <w:rPr>
          <w:lang w:val="en-US"/>
        </w:rPr>
        <w:t>С</w:t>
      </w:r>
      <w:r>
        <w:rPr>
          <w:lang w:val="en-US"/>
        </w:rPr>
        <w:t xml:space="preserve">оздание графов с возможностью редактирования узлов и ребер. </w:t>
      </w:r>
      <w:r>
        <w:rPr>
          <w:lang w:val="en-US"/>
        </w:rPr>
        <w:t>Был р</w:t>
      </w:r>
      <w:r>
        <w:rPr/>
        <w:t>азработан менеджер графовых сущностей, который предоставляет функции для добавления в файловое хранилище новых графов, редактирования их узлов и ребер, удаления отдельных компонентов графа, а также выборки различных сочетаний узлов и ребер при помощи фильтров.</w:t>
      </w:r>
    </w:p>
    <w:p>
      <w:pPr>
        <w:pStyle w:val="Style30"/>
        <w:numPr>
          <w:ilvl w:val="0"/>
          <w:numId w:val="5"/>
        </w:numPr>
        <w:rPr/>
      </w:pPr>
      <w:r>
        <w:rPr>
          <w:lang w:val="en-US"/>
        </w:rPr>
        <w:t>П</w:t>
      </w:r>
      <w:r>
        <w:rPr>
          <w:lang w:val="en-US"/>
        </w:rPr>
        <w:t xml:space="preserve">олучение выборки узлов и ребер с помощью декларативного языка </w:t>
      </w:r>
      <w:r>
        <w:rPr>
          <w:lang w:val="en-US"/>
        </w:rPr>
        <w:t>Cypher.. Был р</w:t>
      </w:r>
      <w:r>
        <w:rPr/>
        <w:t>еализован синтаксический парсер языка Cypher для его разбора и построения соответствующего AST-дерева и его последующего обхода с целью сбора информации о текущем запросе.</w:t>
      </w:r>
    </w:p>
    <w:p>
      <w:pPr>
        <w:pStyle w:val="Style30"/>
        <w:numPr>
          <w:ilvl w:val="0"/>
          <w:numId w:val="5"/>
        </w:numPr>
        <w:rPr/>
      </w:pPr>
      <w:r>
        <w:rPr>
          <w:lang w:val="en-US"/>
        </w:rPr>
        <w:t>Пр</w:t>
      </w:r>
      <w:r>
        <w:rPr>
          <w:lang w:val="en-US"/>
        </w:rPr>
        <w:t>едоставление SQL-процедур для работы с хранилищем из PostgreSQL</w:t>
      </w:r>
      <w:r>
        <w:rPr/>
        <w:t xml:space="preserve">. </w:t>
      </w:r>
      <w:r>
        <w:rPr/>
        <w:t>Создано расширение для сервера PostgreSQL, которое состоит из SQL-функций и типов, представляющих графовые сущности в файлах, а также из низкоуровневого кода на языке C для обращения через ядро СУБД к парсеру запросов и менеджеру графовых сущностей.</w:t>
      </w:r>
    </w:p>
    <w:p>
      <w:pPr>
        <w:pStyle w:val="Style18"/>
        <w:suppressLineNumbers w:val="0"/>
        <w:spacing w:lineRule="auto" w:line="360"/>
        <w:ind w:firstLine="709"/>
        <w:rPr>
          <w:rFonts w:eastAsia="Cambria"/>
          <w:kern w:val="2"/>
          <w:sz w:val="28"/>
          <w:szCs w:val="28"/>
        </w:rPr>
      </w:pPr>
      <w:r>
        <w:rPr>
          <w:rFonts w:eastAsia="Cambria"/>
          <w:kern w:val="2"/>
          <w:sz w:val="28"/>
          <w:szCs w:val="28"/>
        </w:rPr>
        <w:t>Результатом работы является готовая и протестированная система, которая может использоваться для оптимизации хранения большого количества тесно связанных данных и ускорения их обработки.</w:t>
      </w:r>
      <w:r>
        <w:br w:type="page"/>
      </w:r>
    </w:p>
    <w:p>
      <w:pPr>
        <w:pStyle w:val="Style21"/>
        <w:spacing w:before="0" w:after="0"/>
        <w:ind w:hanging="0" w:left="0"/>
        <w:rPr/>
      </w:pPr>
      <w:bookmarkStart w:id="97" w:name="__RefHeading___Toc1729105_1399105856"/>
      <w:bookmarkStart w:id="98" w:name="_Toc136810476"/>
      <w:bookmarkStart w:id="99" w:name="_Toc136470548"/>
      <w:bookmarkEnd w:id="97"/>
      <w:r>
        <w:rPr/>
        <w:t>С</w:t>
      </w:r>
      <w:bookmarkEnd w:id="99"/>
      <w:r>
        <w:rPr/>
        <w:t>ПИСОК ИСПОЛЬЗОВАННЫХ ИСТОЧНИКОВ</w:t>
      </w:r>
      <w:bookmarkEnd w:id="98"/>
    </w:p>
    <w:p>
      <w:pPr>
        <w:pStyle w:val="Style31"/>
        <w:numPr>
          <w:ilvl w:val="0"/>
          <w:numId w:val="1"/>
        </w:numPr>
        <w:ind w:firstLine="720" w:left="0"/>
        <w:rPr/>
      </w:pPr>
      <w:r>
        <w:rPr>
          <w:lang w:val="en-US"/>
        </w:rPr>
        <w:t xml:space="preserve">What is PostgreSQL. – </w:t>
      </w:r>
      <w:r>
        <w:rPr/>
        <w:t>Текст</w:t>
      </w:r>
      <w:r>
        <w:rPr>
          <w:lang w:val="en-US"/>
        </w:rPr>
        <w:t xml:space="preserve"> : </w:t>
      </w:r>
      <w:r>
        <w:rPr/>
        <w:t>электронный</w:t>
      </w:r>
      <w:r>
        <w:rPr>
          <w:lang w:val="en-US"/>
        </w:rPr>
        <w:t xml:space="preserve"> // PostgreSQL: The World's Most Advanced Open Source Relational Database : [</w:t>
      </w:r>
      <w:r>
        <w:rPr/>
        <w:t>сайт</w:t>
      </w:r>
      <w:r>
        <w:rPr>
          <w:lang w:val="en-US"/>
        </w:rPr>
        <w:t xml:space="preserve">]. – 2024.  </w:t>
      </w:r>
      <w:r>
        <w:rPr/>
        <w:t>– URL : https://www.postgresql.org/about (дата обращения 10.11.2023)</w:t>
      </w:r>
    </w:p>
    <w:p>
      <w:pPr>
        <w:pStyle w:val="Style31"/>
        <w:numPr>
          <w:ilvl w:val="0"/>
          <w:numId w:val="1"/>
        </w:numPr>
        <w:ind w:firstLine="720" w:left="0"/>
        <w:rPr/>
      </w:pPr>
      <w:r>
        <w:rPr>
          <w:lang w:val="en-US"/>
        </w:rPr>
        <w:t xml:space="preserve">Neo4j Graph Database. – </w:t>
      </w:r>
      <w:r>
        <w:rPr/>
        <w:t>Текст</w:t>
      </w:r>
      <w:r>
        <w:rPr>
          <w:lang w:val="en-US"/>
        </w:rPr>
        <w:t xml:space="preserve"> : </w:t>
      </w:r>
      <w:r>
        <w:rPr/>
        <w:t>электронный</w:t>
      </w:r>
      <w:r>
        <w:rPr>
          <w:lang w:val="en-US"/>
        </w:rPr>
        <w:t xml:space="preserve"> // Neo4j : [</w:t>
      </w:r>
      <w:r>
        <w:rPr/>
        <w:t>сайт</w:t>
      </w:r>
      <w:r>
        <w:rPr>
          <w:lang w:val="en-US"/>
        </w:rPr>
        <w:t xml:space="preserve">]. – 2024.  </w:t>
      </w:r>
      <w:r>
        <w:rPr/>
        <w:t>– URL :  https://neo4j.com/product/neo4j-graph-database (дата обращения 25.11.2023)</w:t>
      </w:r>
    </w:p>
    <w:p>
      <w:pPr>
        <w:pStyle w:val="Style31"/>
        <w:numPr>
          <w:ilvl w:val="0"/>
          <w:numId w:val="1"/>
        </w:numPr>
        <w:ind w:firstLine="720" w:left="0"/>
        <w:rPr/>
      </w:pPr>
      <w:r>
        <w:rPr/>
        <w:t xml:space="preserve">Introduction of AGE. – Текст : электронный // </w:t>
      </w:r>
      <w:r>
        <w:rPr>
          <w:lang w:val="en-US"/>
        </w:rPr>
        <w:t>Apache AGE</w:t>
      </w:r>
      <w:r>
        <w:rPr/>
        <w:t xml:space="preserve"> : [сайт]. – URL :  https://age.apache.org/overview (дата обращения 5.12.2023)</w:t>
      </w:r>
    </w:p>
    <w:p>
      <w:pPr>
        <w:pStyle w:val="Style31"/>
        <w:numPr>
          <w:ilvl w:val="0"/>
          <w:numId w:val="1"/>
        </w:numPr>
        <w:ind w:firstLine="720" w:left="0"/>
        <w:rPr>
          <w:lang w:val="en-US"/>
        </w:rPr>
      </w:pPr>
      <w:r>
        <w:rPr>
          <w:lang w:val="en-US"/>
        </w:rPr>
        <w:t xml:space="preserve">Property Graph Model. – </w:t>
      </w:r>
      <w:r>
        <w:rPr/>
        <w:t>Текст</w:t>
      </w:r>
      <w:r>
        <w:rPr>
          <w:lang w:val="en-US"/>
        </w:rPr>
        <w:t xml:space="preserve"> : </w:t>
      </w:r>
      <w:r>
        <w:rPr/>
        <w:t>электронный</w:t>
      </w:r>
      <w:r>
        <w:rPr>
          <w:lang w:val="en-US"/>
        </w:rPr>
        <w:t xml:space="preserve"> // openCypher  : [</w:t>
      </w:r>
      <w:r>
        <w:rPr/>
        <w:t>сайт</w:t>
      </w:r>
      <w:r>
        <w:rPr>
          <w:lang w:val="en-US"/>
        </w:rPr>
        <w:t>]. – 2024.  – URL : https://github.com/opencypher/openCypher/blob/master/docs/property-graph model.adoc (</w:t>
      </w:r>
      <w:r>
        <w:rPr/>
        <w:t>дата</w:t>
      </w:r>
      <w:r>
        <w:rPr>
          <w:lang w:val="en-US"/>
        </w:rPr>
        <w:t xml:space="preserve"> </w:t>
      </w:r>
      <w:r>
        <w:rPr/>
        <w:t>обращения</w:t>
      </w:r>
      <w:r>
        <w:rPr>
          <w:lang w:val="en-US"/>
        </w:rPr>
        <w:t xml:space="preserve"> 20.12.2023)</w:t>
      </w:r>
    </w:p>
    <w:p>
      <w:pPr>
        <w:pStyle w:val="Style31"/>
        <w:numPr>
          <w:ilvl w:val="0"/>
          <w:numId w:val="1"/>
        </w:numPr>
        <w:ind w:firstLine="720" w:left="0"/>
        <w:rPr/>
      </w:pPr>
      <w:r>
        <w:rPr/>
        <w:t>Cypher: An Evolving Query Language for Property Graphs / N. Francis [et al.] // SIGMOD’18 Proceedings of the 2018 International Conference on Management of Data. – Houston, United States, June, 2018. – P. 2-3</w:t>
      </w:r>
    </w:p>
    <w:p>
      <w:pPr>
        <w:pStyle w:val="Style18"/>
        <w:numPr>
          <w:ilvl w:val="0"/>
          <w:numId w:val="1"/>
        </w:numPr>
        <w:ind w:firstLine="720" w:left="0"/>
        <w:rPr/>
      </w:pPr>
      <w:r>
        <w:rPr/>
        <w:t>Anthapu, R. Graph Data Processing with Cypher / R. Anthapu. – Packt Publishing, 2022. – 332 p. – ISBN 978-1804611-07-4. – Текст : непосредственный.</w:t>
      </w:r>
    </w:p>
    <w:p>
      <w:pPr>
        <w:pStyle w:val="Style31"/>
        <w:numPr>
          <w:ilvl w:val="0"/>
          <w:numId w:val="1"/>
        </w:numPr>
        <w:ind w:firstLine="720" w:left="0"/>
        <w:rPr/>
      </w:pPr>
      <w:r>
        <w:rPr/>
        <w:t>PostgreSQL Server Programming - Second Edition / U. Dar, H. Krosing, J. Mlodgenski, K. Roybal;. – 2nd ed. – Packt Publishing, 2015. – 322 p. – ISBN 978-1-783980581. – Текст : непосредственный.</w:t>
      </w:r>
    </w:p>
    <w:p>
      <w:pPr>
        <w:pStyle w:val="Style31"/>
        <w:numPr>
          <w:ilvl w:val="0"/>
          <w:numId w:val="1"/>
        </w:numPr>
        <w:ind w:firstLine="720" w:left="0"/>
        <w:rPr/>
      </w:pPr>
      <w:r>
        <w:rPr/>
        <w:t>libpq — C Library . – Текст : электронный // PostgreSQL</w:t>
      </w:r>
      <w:r>
        <w:rPr>
          <w:lang w:val="en-US"/>
        </w:rPr>
        <w:t>: The World's Most Advanced Open Source Relational Database</w:t>
      </w:r>
      <w:r>
        <w:rPr/>
        <w:t xml:space="preserve"> : [сайт]. – 2024.  – URL :  https://www.postgresql.org/docs/current/libpq.html (дата обращения 20.02.2024)</w:t>
      </w:r>
    </w:p>
    <w:p>
      <w:pPr>
        <w:pStyle w:val="Style18"/>
        <w:numPr>
          <w:ilvl w:val="0"/>
          <w:numId w:val="1"/>
        </w:numPr>
        <w:ind w:firstLine="720" w:left="0"/>
        <w:rPr/>
      </w:pPr>
      <w:r>
        <w:rPr/>
        <w:t xml:space="preserve">Levine, J. flex &amp; bison / J. Levine. </w:t>
      </w:r>
      <w:r>
        <w:rPr>
          <w:lang w:val="en-US"/>
        </w:rPr>
        <w:t xml:space="preserve"> – 1st ed.</w:t>
      </w:r>
      <w:r>
        <w:rPr/>
        <w:t xml:space="preserve"> – O'Reilly Media, 2009. – 289 p. – ISBN ‎ 978-0596155971. – Текст : непосредственный.</w:t>
      </w:r>
    </w:p>
    <w:p>
      <w:pPr>
        <w:pStyle w:val="Style31"/>
        <w:numPr>
          <w:ilvl w:val="0"/>
          <w:numId w:val="1"/>
        </w:numPr>
        <w:ind w:firstLine="720" w:left="0"/>
        <w:rPr>
          <w:lang w:val="en-US"/>
        </w:rPr>
      </w:pPr>
      <w:r>
        <w:rPr>
          <w:lang w:val="en-US"/>
        </w:rPr>
        <w:t xml:space="preserve">Принципы Bison. – </w:t>
      </w:r>
      <w:r>
        <w:rPr/>
        <w:t>Текст</w:t>
      </w:r>
      <w:r>
        <w:rPr>
          <w:lang w:val="en-US"/>
        </w:rPr>
        <w:t xml:space="preserve"> : </w:t>
      </w:r>
      <w:r>
        <w:rPr/>
        <w:t>электронный</w:t>
      </w:r>
      <w:r>
        <w:rPr>
          <w:lang w:val="en-US"/>
        </w:rPr>
        <w:t xml:space="preserve"> // OpenNET : [</w:t>
      </w:r>
      <w:r>
        <w:rPr/>
        <w:t>сайт</w:t>
      </w:r>
      <w:r>
        <w:rPr>
          <w:lang w:val="en-US"/>
        </w:rPr>
        <w:t xml:space="preserve">]. – 2024.  – URL :  </w:t>
      </w:r>
      <w:hyperlink r:id="rId27">
        <w:r>
          <w:rPr>
            <w:rStyle w:val="ListLabel174"/>
            <w:lang w:val="en-US"/>
          </w:rPr>
          <w:t>https://www.opennet.ru/docs/RUS/bison_yacc/bison_4.html (</w:t>
        </w:r>
      </w:hyperlink>
      <w:r>
        <w:rPr/>
        <w:t>дата</w:t>
      </w:r>
      <w:r>
        <w:rPr>
          <w:lang w:val="en-US"/>
        </w:rPr>
        <w:t xml:space="preserve"> </w:t>
      </w:r>
      <w:r>
        <w:rPr/>
        <w:t>обращения</w:t>
      </w:r>
      <w:r>
        <w:rPr>
          <w:lang w:val="en-US"/>
        </w:rPr>
        <w:t xml:space="preserve"> 06.03.2024)</w:t>
      </w:r>
    </w:p>
    <w:p>
      <w:pPr>
        <w:pStyle w:val="Style18"/>
        <w:numPr>
          <w:ilvl w:val="0"/>
          <w:numId w:val="1"/>
        </w:numPr>
        <w:ind w:firstLine="720" w:left="0"/>
        <w:rPr>
          <w:lang w:val="en-US"/>
        </w:rPr>
      </w:pPr>
      <w:r>
        <w:rPr>
          <w:lang w:val="en-US"/>
        </w:rPr>
        <w:t>Martin, K. Mastering CMake / K. Martin.  – 3rd ed. – ‎Kitware, Incorporated, 2015. – 706 p. – ISBN ‎ 978-1930934313. – Текст : непосредственный.</w:t>
      </w:r>
    </w:p>
    <w:p>
      <w:pPr>
        <w:pStyle w:val="Style31"/>
        <w:numPr>
          <w:ilvl w:val="0"/>
          <w:numId w:val="1"/>
        </w:numPr>
        <w:ind w:firstLine="720" w:left="0"/>
        <w:rPr/>
      </w:pPr>
      <w:r>
        <w:rPr/>
        <w:t xml:space="preserve">Учимся писать расширения на языке C для PostgreSQL. – Текст : электронный // </w:t>
      </w:r>
      <w:r>
        <w:rPr>
          <w:lang w:val="en-US"/>
        </w:rPr>
        <w:t>Записки программиста</w:t>
      </w:r>
      <w:r>
        <w:rPr/>
        <w:t xml:space="preserve"> : [сайт]. – 2024.  – URL :  https://eax.me/postgresql-extensions (дата обращения 16.03.2024)</w:t>
      </w:r>
    </w:p>
    <w:p>
      <w:pPr>
        <w:pStyle w:val="Style31"/>
        <w:numPr>
          <w:ilvl w:val="0"/>
          <w:numId w:val="1"/>
        </w:numPr>
        <w:ind w:firstLine="720" w:left="0"/>
        <w:rPr/>
      </w:pPr>
      <w:r>
        <w:rPr>
          <w:lang w:val="en-US"/>
        </w:rPr>
        <w:t xml:space="preserve">C-Language Functions. – </w:t>
      </w:r>
      <w:r>
        <w:rPr/>
        <w:t>Текст</w:t>
      </w:r>
      <w:r>
        <w:rPr>
          <w:lang w:val="en-US"/>
        </w:rPr>
        <w:t xml:space="preserve"> : </w:t>
      </w:r>
      <w:r>
        <w:rPr/>
        <w:t>электронный</w:t>
      </w:r>
      <w:r>
        <w:rPr>
          <w:lang w:val="en-US"/>
        </w:rPr>
        <w:t xml:space="preserve"> // PostgreSQL: The World's Most Advanced Open Source Relational Database : [</w:t>
      </w:r>
      <w:r>
        <w:rPr/>
        <w:t>сайт</w:t>
      </w:r>
      <w:r>
        <w:rPr>
          <w:lang w:val="en-US"/>
        </w:rPr>
        <w:t xml:space="preserve">]. – 2024.  </w:t>
      </w:r>
      <w:r>
        <w:rPr/>
        <w:t>– URL :  https://www.postgresql.org/docs/16/xfunc-c.html (дата обращения 22.03.2024)</w:t>
      </w:r>
    </w:p>
    <w:p>
      <w:pPr>
        <w:pStyle w:val="Style18"/>
        <w:numPr>
          <w:ilvl w:val="0"/>
          <w:numId w:val="1"/>
        </w:numPr>
        <w:ind w:firstLine="720" w:left="0"/>
        <w:rPr/>
      </w:pPr>
      <w:r>
        <w:rPr/>
        <w:t>Рогов Е. В. PostgreSQL 16 изнутри. / Е. В. Рогов. – 1-е изд. – Москва : ДМК Пресс, 2024. – 664 с. – ISBN 978-5-93700-305-8. – Текст : непосредственный.</w:t>
      </w:r>
    </w:p>
    <w:p>
      <w:pPr>
        <w:pStyle w:val="Style18"/>
        <w:numPr>
          <w:ilvl w:val="0"/>
          <w:numId w:val="1"/>
        </w:numPr>
        <w:ind w:firstLine="720" w:left="0"/>
        <w:rPr/>
      </w:pPr>
      <w:r>
        <w:rPr/>
        <w:t>Компиляторы: принципы, технологии и инструментарий / А. В. Ахо, М.</w:t>
      </w:r>
      <w:r>
        <w:rPr>
          <w:lang w:val="en-US"/>
        </w:rPr>
        <w:t xml:space="preserve"> С. </w:t>
      </w:r>
      <w:r>
        <w:rPr/>
        <w:t>Лам, Р. Сети, Д. Д. Ульман. – 2-е изд. – Москва ; Санкт-Петербург : Диалектика, 2020. – 1184 с. – ISBN 978-5-907114-28-9. – Текст : непосредственный.</w:t>
      </w:r>
    </w:p>
    <w:p>
      <w:pPr>
        <w:pStyle w:val="Heading2"/>
        <w:spacing w:before="240" w:after="40"/>
        <w:ind w:hanging="0" w:left="0"/>
        <w:jc w:val="left"/>
        <w:rPr>
          <w:lang w:val="ru-RU"/>
        </w:rPr>
      </w:pPr>
      <w:r>
        <w:rPr>
          <w:lang w:val="ru-RU"/>
        </w:rPr>
      </w:r>
      <w:bookmarkStart w:id="100" w:name="_igzg1nnh4t4q"/>
      <w:bookmarkStart w:id="101" w:name="OLE_LINK16_Копия_1"/>
      <w:bookmarkStart w:id="102" w:name="OLE_LINK15_Копия_1"/>
      <w:bookmarkStart w:id="103" w:name="OLE_LINK11_Копия_1"/>
      <w:bookmarkStart w:id="104" w:name="OLE_LINK12_Копия_1"/>
      <w:bookmarkStart w:id="105" w:name="OLE_LINK13_Копия_1"/>
      <w:bookmarkStart w:id="106" w:name="OLE_LINK14_Копия_1"/>
      <w:bookmarkStart w:id="107" w:name="_igzg1nnh4t4q"/>
      <w:bookmarkStart w:id="108" w:name="OLE_LINK16_Копия_1"/>
      <w:bookmarkStart w:id="109" w:name="OLE_LINK15_Копия_1"/>
      <w:bookmarkStart w:id="110" w:name="OLE_LINK11_Копия_1"/>
      <w:bookmarkStart w:id="111" w:name="OLE_LINK12_Копия_1"/>
      <w:bookmarkStart w:id="112" w:name="OLE_LINK13_Копия_1"/>
      <w:bookmarkStart w:id="113" w:name="OLE_LINK14_Копия_1"/>
      <w:bookmarkEnd w:id="40"/>
      <w:bookmarkEnd w:id="41"/>
      <w:bookmarkEnd w:id="48"/>
      <w:bookmarkEnd w:id="49"/>
      <w:bookmarkEnd w:id="107"/>
      <w:bookmarkEnd w:id="108"/>
      <w:bookmarkEnd w:id="109"/>
      <w:bookmarkEnd w:id="110"/>
      <w:bookmarkEnd w:id="111"/>
      <w:bookmarkEnd w:id="112"/>
      <w:bookmarkEnd w:id="113"/>
    </w:p>
    <w:sectPr>
      <w:footerReference w:type="even" r:id="rId28"/>
      <w:footerReference w:type="default" r:id="rId29"/>
      <w:footerReference w:type="first" r:id="rId30"/>
      <w:type w:val="nextPage"/>
      <w:pgSz w:w="11906" w:h="16838"/>
      <w:pgMar w:left="1700" w:right="577" w:gutter="0" w:header="0" w:top="1440" w:footer="1133" w:bottom="1439"/>
      <w:pgNumType w:start="1"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OpenSymbol">
    <w:altName w:val="Arial Unicode MS"/>
    <w:charset w:val="01"/>
    <w:family w:val="auto"/>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bookmarkStart w:id="114" w:name="PageNumWizard_FOOTER_Базовый2"/>
    <w:r>
      <w:rPr/>
      <w:fldChar w:fldCharType="begin"/>
    </w:r>
    <w:r>
      <w:rPr/>
      <w:instrText xml:space="preserve"> PAGE </w:instrText>
    </w:r>
    <w:r>
      <w:rPr/>
      <w:fldChar w:fldCharType="separate"/>
    </w:r>
    <w:r>
      <w:rPr/>
      <w:t>7</w:t>
    </w:r>
    <w:r>
      <w:rPr/>
      <w:fldChar w:fldCharType="end"/>
    </w:r>
    <w:bookmarkEnd w:id="1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t>Воронеж 2024</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3"/>
    <w:lvlOverride w:ilvl="0">
      <w:startOverride w:val="1"/>
    </w:lvlOverride>
  </w:num>
  <w:num w:numId="17">
    <w:abstractNumId w:val="13"/>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qFormat/>
    <w:pPr>
      <w:keepNext w:val="true"/>
      <w:numPr>
        <w:ilvl w:val="0"/>
        <w:numId w:val="0"/>
      </w:numPr>
      <w:spacing w:before="240" w:after="40"/>
      <w:ind w:firstLine="708"/>
      <w:jc w:val="center"/>
      <w:outlineLvl w:val="0"/>
    </w:pPr>
    <w:rPr>
      <w:b/>
    </w:rPr>
  </w:style>
  <w:style w:type="paragraph" w:styleId="Heading2">
    <w:name w:val="Heading 2"/>
    <w:basedOn w:val="Normal"/>
    <w:next w:val="Normal"/>
    <w:qFormat/>
    <w:pPr>
      <w:keepNext w:val="true"/>
      <w:numPr>
        <w:ilvl w:val="0"/>
        <w:numId w:val="0"/>
      </w:numPr>
      <w:spacing w:before="240" w:after="40"/>
      <w:ind w:hanging="360" w:left="708"/>
      <w:jc w:val="both"/>
      <w:outlineLvl w:val="1"/>
    </w:pPr>
    <w:rPr>
      <w:b/>
    </w:rPr>
  </w:style>
  <w:style w:type="paragraph" w:styleId="Heading3">
    <w:name w:val="Heading 3"/>
    <w:basedOn w:val="Normal"/>
    <w:next w:val="Normal"/>
    <w:qFormat/>
    <w:pPr>
      <w:keepNext w:val="true"/>
      <w:numPr>
        <w:ilvl w:val="0"/>
        <w:numId w:val="0"/>
      </w:numPr>
      <w:spacing w:before="240" w:after="40"/>
      <w:ind w:hanging="360" w:left="708"/>
      <w:jc w:val="both"/>
      <w:outlineLvl w:val="2"/>
    </w:pPr>
    <w:rPr>
      <w:b/>
    </w:rPr>
  </w:style>
  <w:style w:type="paragraph" w:styleId="Heading4">
    <w:name w:val="Heading 4"/>
    <w:basedOn w:val="Normal"/>
    <w:next w:val="Normal"/>
    <w:qFormat/>
    <w:pPr>
      <w:keepNext w:val="true"/>
      <w:keepLines/>
      <w:numPr>
        <w:ilvl w:val="0"/>
        <w:numId w:val="0"/>
      </w:numPr>
      <w:spacing w:before="240" w:after="40"/>
      <w:ind w:hanging="0"/>
      <w:jc w:val="both"/>
      <w:outlineLvl w:val="3"/>
    </w:pPr>
    <w:rPr>
      <w:b/>
    </w:rPr>
  </w:style>
  <w:style w:type="paragraph" w:styleId="Heading5">
    <w:name w:val="Heading 5"/>
    <w:basedOn w:val="Normal"/>
    <w:next w:val="Normal"/>
    <w:qFormat/>
    <w:pPr>
      <w:keepNext w:val="true"/>
      <w:keepLines/>
      <w:numPr>
        <w:ilvl w:val="0"/>
        <w:numId w:val="0"/>
      </w:numPr>
      <w:spacing w:before="220" w:after="40"/>
      <w:ind w:firstLine="708"/>
      <w:outlineLvl w:val="4"/>
    </w:pPr>
    <w:rPr>
      <w:b/>
      <w:sz w:val="22"/>
      <w:szCs w:val="22"/>
    </w:rPr>
  </w:style>
  <w:style w:type="paragraph" w:styleId="Heading6">
    <w:name w:val="Heading 6"/>
    <w:basedOn w:val="Normal"/>
    <w:next w:val="Normal"/>
    <w:qFormat/>
    <w:pPr>
      <w:keepNext w:val="true"/>
      <w:keepLines/>
      <w:numPr>
        <w:ilvl w:val="0"/>
        <w:numId w:val="0"/>
      </w:numPr>
      <w:spacing w:before="200" w:after="40"/>
      <w:ind w:firstLine="708"/>
      <w:outlineLvl w:val="5"/>
    </w:pPr>
    <w:rPr>
      <w:b/>
      <w:sz w:val="20"/>
      <w:szCs w:val="20"/>
    </w:rPr>
  </w:style>
  <w:style w:type="character" w:styleId="DefaultParagraphFont">
    <w:name w:val="Default Paragraph Font"/>
    <w:qFormat/>
    <w:rPr/>
  </w:style>
  <w:style w:type="character" w:styleId="BodyText2Char">
    <w:name w:val="Body Text 2 Char"/>
    <w:basedOn w:val="DefaultParagraphFont"/>
    <w:link w:val="BodyText2"/>
    <w:qFormat/>
    <w:rPr>
      <w:sz w:val="20"/>
      <w:szCs w:val="20"/>
      <w:lang w:val="ru-RU" w:eastAsia="ru-RU"/>
    </w:rPr>
  </w:style>
  <w:style w:type="character" w:styleId="PlainTextChar">
    <w:name w:val="Plain Text Char"/>
    <w:basedOn w:val="DefaultParagraphFont"/>
    <w:link w:val="PlainText"/>
    <w:qFormat/>
    <w:rPr>
      <w:rFonts w:ascii="Courier New" w:hAnsi="Courier New"/>
      <w:sz w:val="20"/>
      <w:szCs w:val="20"/>
      <w:lang w:val="ru-RU" w:eastAsia="ru-RU"/>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yperlink">
    <w:name w:val="Hyperlink"/>
    <w:basedOn w:val="DefaultParagraphFont"/>
    <w:rPr>
      <w:color w:val="0000FF"/>
      <w:u w:val="single"/>
    </w:rPr>
  </w:style>
  <w:style w:type="character" w:styleId="UnresolvedMention">
    <w:name w:val="Unresolved Mention"/>
    <w:basedOn w:val="DefaultParagraphFont"/>
    <w:qFormat/>
    <w:rPr>
      <w:color w:val="605E5C"/>
      <w:shd w:fill="E1DFDD" w:val="clear"/>
    </w:rPr>
  </w:style>
  <w:style w:type="character" w:styleId="HTMLPreformattedChar">
    <w:name w:val="HTML Preformatted Char"/>
    <w:basedOn w:val="DefaultParagraphFont"/>
    <w:link w:val="HTMLPreformatted"/>
    <w:qFormat/>
    <w:rPr>
      <w:rFonts w:ascii="Courier New" w:hAnsi="Courier New" w:cs="Courier New"/>
      <w:sz w:val="20"/>
      <w:szCs w:val="20"/>
      <w:lang w:val="en-RU"/>
    </w:rPr>
  </w:style>
  <w:style w:type="character" w:styleId="Style8">
    <w:name w:val="$_ЗАГ_СТРУКТУРНЫЙ_ЭЛЕМЕНТ Знак"/>
    <w:basedOn w:val="DefaultParagraphFont"/>
    <w:link w:val="Style21"/>
    <w:qFormat/>
    <w:rPr>
      <w:rFonts w:eastAsia="Times New Roman" w:cs="Times New Roman"/>
      <w:b/>
      <w:color w:themeColor="dark1" w:val="000000"/>
      <w:kern w:val="2"/>
      <w:szCs w:val="32"/>
      <w:lang w:val="ru-RU" w:eastAsia="en-US"/>
    </w:rPr>
  </w:style>
  <w:style w:type="character" w:styleId="FollowedHyperlink">
    <w:name w:val="FollowedHyperlink"/>
    <w:basedOn w:val="DefaultParagraphFont"/>
    <w:rPr>
      <w:color w:themeColor="followedHyperlink" w:val="800080"/>
      <w:u w:val="single"/>
    </w:rPr>
  </w:style>
  <w:style w:type="character" w:styleId="Style9">
    <w:name w:val="$_ЗАГ_ПОДРАЗДЕЛ Знак"/>
    <w:basedOn w:val="DefaultParagraphFont"/>
    <w:link w:val="Style23"/>
    <w:qFormat/>
    <w:rPr>
      <w:rFonts w:eastAsia="Times New Roman" w:cs="Times New Roman"/>
      <w:b/>
      <w:kern w:val="2"/>
      <w:szCs w:val="26"/>
      <w:lang w:val="ru-RU" w:eastAsia="en-US"/>
    </w:rPr>
  </w:style>
  <w:style w:type="character" w:styleId="Style10">
    <w:name w:val="$_ЗАГ_РАЗДЕЛ Знак"/>
    <w:basedOn w:val="DefaultParagraphFont"/>
    <w:link w:val="Style24"/>
    <w:qFormat/>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qFormat/>
    <w:pPr>
      <w:keepNext w:val="true"/>
    </w:pPr>
    <w:rPr>
      <w:rFonts w:ascii="Helvetica Neue" w:hAnsi="Helvetica Neue" w:eastAsia="Helvetica Neue" w:cs="Helvetica Neue"/>
      <w:b/>
      <w:color w:val="000000"/>
      <w:sz w:val="60"/>
      <w:szCs w:val="60"/>
    </w:rPr>
  </w:style>
  <w:style w:type="paragraph" w:styleId="Subtitle">
    <w:name w:val="Subtitle"/>
    <w:basedOn w:val="Normal"/>
    <w:next w:val="Normal"/>
    <w:qFormat/>
    <w:pPr>
      <w:keepNext w:val="true"/>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pPr>
      <w:spacing w:lineRule="auto" w:line="480" w:before="0" w:after="120"/>
      <w:ind w:hanging="0"/>
    </w:pPr>
    <w:rPr>
      <w:sz w:val="20"/>
      <w:szCs w:val="20"/>
      <w:lang w:val="ru-RU" w:eastAsia="ru-RU"/>
    </w:rPr>
  </w:style>
  <w:style w:type="paragraph" w:styleId="PlainText">
    <w:name w:val="Plain Text"/>
    <w:basedOn w:val="Style18"/>
    <w:link w:val="PlainTextChar"/>
    <w:qFormat/>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pPr>
    <w:rPr/>
  </w:style>
  <w:style w:type="paragraph" w:styleId="Footer">
    <w:name w:val="Footer"/>
    <w:basedOn w:val="Normal"/>
    <w:link w:val="FooterChar"/>
    <w:pPr>
      <w:tabs>
        <w:tab w:val="clear" w:pos="720"/>
        <w:tab w:val="center" w:pos="4513" w:leader="none"/>
        <w:tab w:val="right" w:pos="9026" w:leader="none"/>
      </w:tabs>
      <w:spacing w:lineRule="auto" w:line="240"/>
    </w:pPr>
    <w:rPr/>
  </w:style>
  <w:style w:type="paragraph" w:styleId="Style18">
    <w:name w:val="$_Абзац_(обычный)"/>
    <w:qFormat/>
    <w:pPr>
      <w:widowControl/>
      <w:suppressLineNumbers/>
      <w:suppressAutoHyphens w:val="true"/>
      <w:overflowPunct w:val="true"/>
      <w:bidi w:val="0"/>
      <w:spacing w:lineRule="auto" w:line="360" w:before="0" w:after="0"/>
      <w:ind w:firstLine="709"/>
      <w:jc w:val="both"/>
    </w:pPr>
    <w:rPr>
      <w:rFonts w:ascii="Times New Roman" w:hAnsi="Times New Roman" w:eastAsia="Calibri" w:cs="Times New Roman"/>
      <w:color w:val="auto"/>
      <w:kern w:val="2"/>
      <w:sz w:val="28"/>
      <w:szCs w:val="22"/>
      <w:lang w:val="ru-RU" w:eastAsia="en-US" w:bidi="ar-SA"/>
    </w:rPr>
  </w:style>
  <w:style w:type="paragraph" w:styleId="NormalWeb">
    <w:name w:val="Normal (Web)"/>
    <w:basedOn w:val="Normal"/>
    <w:qFormat/>
    <w:pPr>
      <w:spacing w:lineRule="auto" w:line="240" w:before="280" w:after="280"/>
      <w:ind w:hanging="0"/>
    </w:pPr>
    <w:rPr>
      <w:sz w:val="24"/>
      <w:szCs w:val="24"/>
      <w:lang w:val="en-RU"/>
    </w:rPr>
  </w:style>
  <w:style w:type="paragraph" w:styleId="ListParagraph">
    <w:name w:val="List Paragraph"/>
    <w:basedOn w:val="Normal"/>
    <w:qFormat/>
    <w:pPr>
      <w:spacing w:before="0" w:after="0"/>
      <w:ind w:left="720"/>
      <w:contextualSpacing/>
    </w:pPr>
    <w:rPr/>
  </w:style>
  <w:style w:type="paragraph" w:styleId="TOC1">
    <w:name w:val="TOC 1"/>
    <w:basedOn w:val="Normal"/>
    <w:next w:val="Normal"/>
    <w:autoRedefine/>
    <w:pPr>
      <w:tabs>
        <w:tab w:val="clear" w:pos="720"/>
        <w:tab w:val="right" w:pos="9622" w:leader="dot"/>
      </w:tabs>
      <w:spacing w:before="120" w:after="0"/>
    </w:pPr>
    <w:rPr>
      <w:szCs w:val="24"/>
    </w:rPr>
  </w:style>
  <w:style w:type="paragraph" w:styleId="TOC2">
    <w:name w:val="TOC 2"/>
    <w:basedOn w:val="Normal"/>
    <w:next w:val="Normal"/>
    <w:autoRedefine/>
    <w:pPr>
      <w:spacing w:before="120" w:after="0"/>
      <w:ind w:left="280"/>
    </w:pPr>
    <w:rPr>
      <w:rFonts w:ascii="Cambria" w:hAnsi="Cambria"/>
      <w:b/>
      <w:bCs/>
      <w:sz w:val="22"/>
      <w:szCs w:val="22"/>
    </w:rPr>
  </w:style>
  <w:style w:type="paragraph" w:styleId="TOC3">
    <w:name w:val="TOC 3"/>
    <w:basedOn w:val="Normal"/>
    <w:next w:val="Normal"/>
    <w:autoRedefine/>
    <w:pPr>
      <w:ind w:left="560"/>
    </w:pPr>
    <w:rPr>
      <w:rFonts w:ascii="Cambria" w:hAnsi="Cambria"/>
      <w:sz w:val="20"/>
      <w:szCs w:val="20"/>
    </w:rPr>
  </w:style>
  <w:style w:type="paragraph" w:styleId="TOC4">
    <w:name w:val="TOC 4"/>
    <w:basedOn w:val="Normal"/>
    <w:next w:val="Normal"/>
    <w:autoRedefine/>
    <w:pPr>
      <w:ind w:left="840"/>
    </w:pPr>
    <w:rPr>
      <w:rFonts w:ascii="Cambria" w:hAnsi="Cambria"/>
      <w:sz w:val="20"/>
      <w:szCs w:val="20"/>
    </w:rPr>
  </w:style>
  <w:style w:type="paragraph" w:styleId="NoSpacing">
    <w:name w:val="No Spacing"/>
    <w:qFormat/>
    <w:pPr>
      <w:widowControl/>
      <w:suppressAutoHyphens w:val="true"/>
      <w:overflowPunct w:val="true"/>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name w:val="Заголовок без нумерации"/>
    <w:basedOn w:val="Heading1"/>
    <w:qFormat/>
    <w:pPr>
      <w:keepLines/>
      <w:spacing w:before="240" w:after="0"/>
      <w:ind w:hanging="0"/>
      <w:jc w:val="left"/>
    </w:pPr>
    <w:rPr>
      <w:rFonts w:eastAsia="Times New Roman" w:cs="Times New Roman"/>
      <w:szCs w:val="32"/>
      <w:lang w:val="ru-RU" w:eastAsia="ru-RU"/>
    </w:rPr>
  </w:style>
  <w:style w:type="paragraph" w:styleId="Style20">
    <w:name w:val="$_Абзац курсив"/>
    <w:basedOn w:val="Normal"/>
    <w:next w:val="Style18"/>
    <w:qFormat/>
    <w:pPr>
      <w:suppressAutoHyphens w:val="true"/>
      <w:ind w:firstLine="709"/>
      <w:jc w:val="both"/>
    </w:pPr>
    <w:rPr>
      <w:rFonts w:eastAsia="Calibri"/>
      <w:i/>
      <w:color w:val="000000"/>
      <w:lang w:val="ru-RU" w:eastAsia="en-US"/>
    </w:rPr>
  </w:style>
  <w:style w:type="paragraph" w:styleId="Style21">
    <w:name w:val="$_ЗАГ_СТРУКТУРНЫЙ_ЭЛЕМЕНТ"/>
    <w:basedOn w:val="Heading1"/>
    <w:link w:val="Style8"/>
    <w:qFormat/>
    <w:pPr>
      <w:keepLines/>
      <w:spacing w:before="240" w:after="0"/>
      <w:ind w:hanging="0"/>
    </w:pPr>
    <w:rPr>
      <w:rFonts w:eastAsia="Times New Roman" w:cs="Times New Roman"/>
      <w:color w:themeColor="dark1" w:val="000000"/>
      <w:kern w:val="2"/>
      <w:szCs w:val="32"/>
      <w:lang w:val="ru-RU" w:eastAsia="en-US"/>
    </w:rPr>
  </w:style>
  <w:style w:type="paragraph" w:styleId="Style22">
    <w:name w:val="$_Абзац_реферат"/>
    <w:basedOn w:val="Normal"/>
    <w:next w:val="Style18"/>
    <w:qFormat/>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qFormat/>
    <w:pPr>
      <w:keepLines/>
      <w:spacing w:lineRule="auto" w:line="276" w:before="480" w:after="0"/>
      <w:ind w:hanging="0"/>
      <w:jc w:val="left"/>
      <w:outlineLvl w:val="9"/>
    </w:pPr>
    <w:rPr>
      <w:rFonts w:ascii="Calibri" w:hAnsi="Calibri" w:eastAsia="Times New Roman" w:cs="Times New Roman"/>
      <w:bCs/>
      <w:color w:themeColor="accent1" w:themeShade="bf" w:val="365F91"/>
      <w:lang w:val="en-US" w:eastAsia="en-US"/>
    </w:rPr>
  </w:style>
  <w:style w:type="paragraph" w:styleId="TOC5">
    <w:name w:val="TOC 5"/>
    <w:basedOn w:val="Normal"/>
    <w:next w:val="Normal"/>
    <w:autoRedefine/>
    <w:pPr>
      <w:ind w:left="1120"/>
    </w:pPr>
    <w:rPr>
      <w:rFonts w:ascii="Cambria" w:hAnsi="Cambria"/>
      <w:sz w:val="20"/>
      <w:szCs w:val="20"/>
    </w:rPr>
  </w:style>
  <w:style w:type="paragraph" w:styleId="TOC6">
    <w:name w:val="TOC 6"/>
    <w:basedOn w:val="Normal"/>
    <w:next w:val="Normal"/>
    <w:autoRedefine/>
    <w:pPr>
      <w:ind w:left="1400"/>
    </w:pPr>
    <w:rPr>
      <w:rFonts w:ascii="Cambria" w:hAnsi="Cambria"/>
      <w:sz w:val="20"/>
      <w:szCs w:val="20"/>
    </w:rPr>
  </w:style>
  <w:style w:type="paragraph" w:styleId="TOC7">
    <w:name w:val="TOC 7"/>
    <w:basedOn w:val="Normal"/>
    <w:next w:val="Normal"/>
    <w:autoRedefine/>
    <w:pPr>
      <w:ind w:left="1680"/>
    </w:pPr>
    <w:rPr>
      <w:rFonts w:ascii="Cambria" w:hAnsi="Cambria"/>
      <w:sz w:val="20"/>
      <w:szCs w:val="20"/>
    </w:rPr>
  </w:style>
  <w:style w:type="paragraph" w:styleId="TOC8">
    <w:name w:val="TOC 8"/>
    <w:basedOn w:val="Normal"/>
    <w:next w:val="Normal"/>
    <w:autoRedefine/>
    <w:pPr>
      <w:ind w:left="1960"/>
    </w:pPr>
    <w:rPr>
      <w:rFonts w:ascii="Cambria" w:hAnsi="Cambria"/>
      <w:sz w:val="20"/>
      <w:szCs w:val="20"/>
    </w:rPr>
  </w:style>
  <w:style w:type="paragraph" w:styleId="TOC9">
    <w:name w:val="TOC 9"/>
    <w:basedOn w:val="Normal"/>
    <w:next w:val="Normal"/>
    <w:autoRedefine/>
    <w:pPr>
      <w:ind w:left="2240"/>
    </w:pPr>
    <w:rPr>
      <w:rFonts w:ascii="Cambria" w:hAnsi="Cambria"/>
      <w:sz w:val="20"/>
      <w:szCs w:val="20"/>
    </w:rPr>
  </w:style>
  <w:style w:type="paragraph" w:styleId="Style23">
    <w:name w:val="$_ЗАГ_ПОДРАЗДЕЛ"/>
    <w:basedOn w:val="Heading2"/>
    <w:link w:val="Style9"/>
    <w:qFormat/>
    <w:pPr>
      <w:keepLines/>
      <w:spacing w:lineRule="auto" w:line="259" w:before="160" w:after="120"/>
      <w:ind w:hanging="0"/>
      <w:jc w:val="left"/>
    </w:pPr>
    <w:rPr>
      <w:rFonts w:eastAsia="Times New Roman" w:cs="Times New Roman"/>
      <w:kern w:val="2"/>
      <w:szCs w:val="26"/>
      <w:lang w:val="ru-RU" w:eastAsia="en-US"/>
    </w:rPr>
  </w:style>
  <w:style w:type="paragraph" w:styleId="Style24">
    <w:name w:val="$_ЗАГ_РАЗДЕЛ"/>
    <w:basedOn w:val="Heading1"/>
    <w:link w:val="Style10"/>
    <w:qFormat/>
    <w:pPr>
      <w:keepLines/>
      <w:spacing w:before="240" w:after="0"/>
      <w:ind w:firstLine="709"/>
      <w:jc w:val="both"/>
    </w:pPr>
    <w:rPr>
      <w:rFonts w:eastAsia="Calibri"/>
      <w:bCs/>
      <w:color w:val="000000"/>
      <w:lang w:val="ru-RU" w:eastAsia="en-US"/>
    </w:rPr>
  </w:style>
  <w:style w:type="paragraph" w:styleId="Style25">
    <w:name w:val="$_Рисунок_название"/>
    <w:basedOn w:val="Normal"/>
    <w:next w:val="Style18"/>
    <w:qFormat/>
    <w:pPr>
      <w:suppressAutoHyphens w:val="true"/>
      <w:spacing w:lineRule="auto" w:line="240" w:before="0" w:after="280"/>
      <w:ind w:hanging="0"/>
      <w:jc w:val="center"/>
    </w:pPr>
    <w:rPr>
      <w:rFonts w:eastAsia="Calibri"/>
      <w:color w:val="000000"/>
      <w:lang w:val="ru-RU" w:eastAsia="en-US"/>
    </w:rPr>
  </w:style>
  <w:style w:type="paragraph" w:styleId="Style26">
    <w:name w:val="$_Рисунок"/>
    <w:basedOn w:val="Normal"/>
    <w:next w:val="Style20"/>
    <w:qFormat/>
    <w:pPr>
      <w:suppressAutoHyphens w:val="true"/>
      <w:spacing w:lineRule="auto" w:line="240" w:before="60" w:after="160"/>
      <w:ind w:hanging="0"/>
      <w:jc w:val="center"/>
    </w:pPr>
    <w:rPr>
      <w:rFonts w:eastAsia="Calibri"/>
      <w:color w:val="000000"/>
      <w:lang w:val="ru-RU" w:eastAsia="en-US"/>
    </w:rPr>
  </w:style>
  <w:style w:type="paragraph" w:styleId="Style27">
    <w:name w:val="$_Листинг_заголовок"/>
    <w:basedOn w:val="Normal"/>
    <w:next w:val="Normal"/>
    <w:qFormat/>
    <w:pPr>
      <w:suppressAutoHyphens w:val="true"/>
      <w:ind w:hanging="0"/>
      <w:jc w:val="both"/>
    </w:pPr>
    <w:rPr>
      <w:rFonts w:eastAsia="Cambria"/>
      <w:kern w:val="2"/>
      <w:lang w:val="ru-RU" w:eastAsia="en-US"/>
    </w:rPr>
  </w:style>
  <w:style w:type="paragraph" w:styleId="Style28">
    <w:name w:val="$_Листинг"/>
    <w:basedOn w:val="Normal"/>
    <w:next w:val="Style18"/>
    <w:qFormat/>
    <w:pPr>
      <w:suppressAutoHyphens w:val="true"/>
      <w:spacing w:lineRule="auto" w:line="240"/>
      <w:ind w:hanging="0"/>
    </w:pPr>
    <w:rPr>
      <w:rFonts w:ascii="Courier New" w:hAnsi="Courier New" w:eastAsia="Cambria" w:cs="Courier New"/>
      <w:kern w:val="2"/>
      <w:sz w:val="20"/>
      <w:szCs w:val="20"/>
      <w:lang w:val="en-US" w:eastAsia="en-US"/>
    </w:rPr>
  </w:style>
  <w:style w:type="paragraph" w:styleId="Style29">
    <w:name w:val="$_Абзац_с_маркером"/>
    <w:basedOn w:val="ListParagraph"/>
    <w:next w:val="Style30"/>
    <w:qFormat/>
    <w:pPr>
      <w:suppressAutoHyphens w:val="true"/>
      <w:ind w:hanging="0" w:left="0"/>
      <w:jc w:val="both"/>
    </w:pPr>
    <w:rPr>
      <w:rFonts w:eastAsia="Calibri"/>
      <w:color w:val="000000"/>
      <w:lang w:val="ru-RU" w:eastAsia="en-US"/>
    </w:rPr>
  </w:style>
  <w:style w:type="paragraph" w:styleId="Style30">
    <w:name w:val="$_Список"/>
    <w:basedOn w:val="Normal"/>
    <w:qFormat/>
    <w:pPr>
      <w:suppressAutoHyphens w:val="true"/>
      <w:ind w:firstLine="284" w:left="709"/>
      <w:jc w:val="both"/>
    </w:pPr>
    <w:rPr>
      <w:rFonts w:eastAsia="Calibri"/>
      <w:color w:val="000000"/>
      <w:lang w:val="ru-RU" w:eastAsia="en-US"/>
    </w:rPr>
  </w:style>
  <w:style w:type="paragraph" w:styleId="Style31">
    <w:name w:val="$_Список_литературы"/>
    <w:basedOn w:val="Style18"/>
    <w:next w:val="Style18"/>
    <w:qFormat/>
    <w:pPr>
      <w:suppressLineNumbers w:val="0"/>
      <w:tabs>
        <w:tab w:val="clear" w:pos="720"/>
        <w:tab w:val="left" w:pos="1260" w:leader="none"/>
      </w:tabs>
      <w:spacing w:lineRule="auto" w:line="360"/>
      <w:ind w:hanging="0"/>
    </w:pPr>
    <w:rPr>
      <w:rFonts w:eastAsia="Cambria"/>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suppressAutoHyphens w:val="true"/>
      <w:overflowPunct w:val="true"/>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overflowPunct w:val="true"/>
      <w:bidi w:val="0"/>
      <w:spacing w:lineRule="auto" w:line="360" w:before="100" w:after="160"/>
      <w:ind w:firstLine="708" w:right="283"/>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overflowPunct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overflowPunct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overflowPunct w:val="true"/>
      <w:bidi w:val="0"/>
      <w:spacing w:lineRule="auto" w:line="360" w:before="60" w:after="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numPr>
        <w:ilvl w:val="0"/>
        <w:numId w:val="0"/>
      </w:numPr>
      <w:suppressAutoHyphens w:val="true"/>
      <w:overflowPunct w:val="true"/>
      <w:bidi w:val="0"/>
      <w:spacing w:lineRule="auto" w:line="360" w:before="120" w:after="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paragraph" w:styleId="Style43">
    <w:name w:val="Содержимое таблицы"/>
    <w:basedOn w:val="Normal"/>
    <w:qFormat/>
    <w:pPr>
      <w:widowControl w:val="false"/>
      <w:suppressLineNumbers/>
    </w:pPr>
    <w:rPr/>
  </w:style>
  <w:style w:type="paragraph" w:styleId="Style44">
    <w:name w:val="Заголовок таблицы"/>
    <w:basedOn w:val="Style43"/>
    <w:qFormat/>
    <w:pPr>
      <w:suppressLineNumbers/>
      <w:jc w:val="center"/>
    </w:pPr>
    <w:rPr>
      <w:b/>
      <w:bCs/>
    </w:rPr>
  </w:style>
  <w:style w:type="numbering" w:styleId="123">
    <w:name w:val="Нумерованный 123"/>
    <w:qFormat/>
  </w:style>
  <w:style w:type="numbering" w:styleId="NoList">
    <w:name w:val="No List"/>
    <w:qFormat/>
  </w:style>
  <w:style w:type="numbering" w:styleId="Style110">
    <w:name w:val="Style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s://www.baeldung.com/java-poet"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892</TotalTime>
  <Application>LibreOffice/24.2.3.2$Linux_X86_64 LibreOffice_project/420$Build-2</Application>
  <AppVersion>15.0000</AppVersion>
  <Pages>55</Pages>
  <Words>8336</Words>
  <Characters>56161</Characters>
  <CharactersWithSpaces>64345</CharactersWithSpaces>
  <Paragraphs>572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2024-06-04T20:07:18Z</dcterms:modified>
  <cp:revision>106</cp:revision>
  <dc:subject/>
  <dc:title/>
</cp:coreProperties>
</file>

<file path=docProps/custom.xml><?xml version="1.0" encoding="utf-8"?>
<Properties xmlns="http://schemas.openxmlformats.org/officeDocument/2006/custom-properties" xmlns:vt="http://schemas.openxmlformats.org/officeDocument/2006/docPropsVTypes"/>
</file>