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09.03.02 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«Программная инженерия в информационных системах»</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Style w:val="TableGrid"/>
        <w:tblW w:w="935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1697"/>
        <w:gridCol w:w="1562"/>
        <w:gridCol w:w="2411"/>
        <w:gridCol w:w="2382"/>
        <w:gridCol w:w="1303"/>
      </w:tblGrid>
      <w:tr>
        <w:trPr>
          <w:trHeight w:val="851" w:hRule="atLeast"/>
        </w:trPr>
        <w:tc>
          <w:tcPr>
            <w:tcW w:w="1697"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2"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82"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д.ф.-м.н., профессор</w:t>
            </w:r>
          </w:p>
        </w:tc>
        <w:tc>
          <w:tcPr>
            <w:tcW w:w="130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7"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2"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Мамонов Д. В.</w:t>
            </w:r>
          </w:p>
        </w:tc>
        <w:tc>
          <w:tcPr>
            <w:tcW w:w="2382"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c>
          <w:tcPr>
            <w:tcW w:w="130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r>
        <w:trPr>
          <w:trHeight w:val="851" w:hRule="atLeast"/>
        </w:trPr>
        <w:tc>
          <w:tcPr>
            <w:tcW w:w="1697"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2"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82"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3" w:type="dxa"/>
            <w:tcBorders>
              <w:top w:val="nil"/>
              <w:left w:val="nil"/>
              <w:bottom w:val="nil"/>
              <w:right w:val="nil"/>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Style w:val="TableGrid"/>
        <w:tblW w:w="9354"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5529"/>
        <w:gridCol w:w="3824"/>
      </w:tblGrid>
      <w:tr>
        <w:trPr/>
        <w:tc>
          <w:tcPr>
            <w:tcW w:w="5529" w:type="dxa"/>
            <w:tcBorders>
              <w:top w:val="nil"/>
              <w:left w:val="nil"/>
              <w:bottom w:val="nil"/>
              <w:right w:val="nil"/>
            </w:tcBorders>
          </w:tcPr>
          <w:p>
            <w:pPr>
              <w:pStyle w:val="Normal"/>
              <w:widowControl/>
              <w:suppressAutoHyphens w:val="true"/>
              <w:spacing w:lineRule="auto" w:line="240" w:before="0" w:after="0"/>
              <w:ind w:hanging="0"/>
              <w:jc w:val="center"/>
              <w:rPr>
                <w:rFonts w:ascii="Arial" w:hAnsi="Arial" w:cs="Arial"/>
                <w:sz w:val="24"/>
                <w:szCs w:val="24"/>
              </w:rPr>
            </w:pPr>
            <w:r>
              <w:rPr>
                <w:rFonts w:cs="Arial" w:ascii="Arial" w:hAnsi="Arial"/>
                <w:sz w:val="24"/>
                <w:szCs w:val="24"/>
              </w:rPr>
            </w:r>
          </w:p>
        </w:tc>
        <w:tc>
          <w:tcPr>
            <w:tcW w:w="3824" w:type="dxa"/>
            <w:tcBorders>
              <w:top w:val="nil"/>
              <w:left w:val="nil"/>
              <w:bottom w:val="nil"/>
              <w:right w:val="nil"/>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sz w:val="28"/>
                <w:szCs w:val="28"/>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___.___.2024</w:t>
            </w:r>
          </w:p>
          <w:p>
            <w:pPr>
              <w:pStyle w:val="Normal"/>
              <w:widowControl/>
              <w:suppressAutoHyphens w:val="true"/>
              <w:spacing w:lineRule="auto" w:line="240" w:before="0" w:after="0"/>
              <w:ind w:hanging="0"/>
              <w:jc w:val="right"/>
              <w:rPr>
                <w:rFonts w:ascii="Arial" w:hAnsi="Arial" w:cs="Arial"/>
                <w:sz w:val="24"/>
                <w:szCs w:val="24"/>
              </w:rPr>
            </w:pPr>
            <w:r>
              <w:rPr>
                <w:rFonts w:cs="Arial" w:ascii="Arial" w:hAnsi="Arial"/>
                <w:sz w:val="24"/>
                <w:szCs w:val="24"/>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Мамонова 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09.03.02 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__.__.2022</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116" w:type="dxa"/>
        <w:tblLayout w:type="fixed"/>
        <w:tblCellMar>
          <w:top w:w="0" w:type="dxa"/>
          <w:left w:w="108" w:type="dxa"/>
          <w:bottom w:w="0" w:type="dxa"/>
          <w:right w:w="108" w:type="dxa"/>
        </w:tblCellMar>
        <w:tblLook w:val="0000" w:noHBand="0" w:noVBand="0" w:firstColumn="0" w:lastRow="0" w:lastColumn="0" w:firstRow="0"/>
      </w:tblPr>
      <w:tblGrid>
        <w:gridCol w:w="1113"/>
        <w:gridCol w:w="4719"/>
        <w:gridCol w:w="1803"/>
        <w:gridCol w:w="1983"/>
      </w:tblGrid>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.2023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Quartz</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Guava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sz w:val="20"/>
                <w:szCs w:val="20"/>
              </w:rPr>
              <w:t>2.</w:t>
            </w:r>
            <w:r>
              <w:rPr>
                <w:rFonts w:eastAsia="Arial"/>
                <w:sz w:val="20"/>
                <w:szCs w:val="20"/>
                <w:lang w:val="en-US"/>
              </w:rPr>
              <w:t>1.3 Lombok</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2.2 </w:t>
            </w:r>
            <w:r>
              <w:rPr>
                <w:rFonts w:eastAsia="Arial"/>
                <w:sz w:val="20"/>
                <w:szCs w:val="20"/>
                <w:lang w:val="ru-RU"/>
              </w:rPr>
              <w:t xml:space="preserve">Метапрограммирование с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Annotation processing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2.4 </w:t>
            </w:r>
            <w:r>
              <w:rPr>
                <w:rFonts w:eastAsia="Arial"/>
                <w:sz w:val="20"/>
                <w:szCs w:val="20"/>
                <w:lang w:val="ru-RU"/>
              </w:rPr>
              <w:t xml:space="preserve">Многопоточное программирование на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 xml:space="preserve">2.5 </w:t>
            </w:r>
            <w:r>
              <w:rPr>
                <w:rFonts w:eastAsia="Arial"/>
                <w:sz w:val="20"/>
                <w:szCs w:val="20"/>
                <w:lang w:val="ru-RU"/>
              </w:rPr>
              <w:t xml:space="preserve">Средства синхронизации </w:t>
            </w:r>
            <w:r>
              <w:rPr>
                <w:rFonts w:eastAsia="Arial"/>
                <w:sz w:val="20"/>
                <w:szCs w:val="20"/>
                <w:lang w:val="en-US"/>
              </w:rPr>
              <w:t>Java</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2.6 </w:t>
            </w:r>
            <w:r>
              <w:rPr>
                <w:rFonts w:eastAsia="Arial"/>
                <w:sz w:val="20"/>
                <w:szCs w:val="20"/>
                <w:lang w:val="ru-RU"/>
              </w:rPr>
              <w:t>Представление многопоточных программ</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2.7 </w:t>
            </w:r>
            <w:r>
              <w:rPr>
                <w:rFonts w:eastAsia="Arial"/>
                <w:sz w:val="20"/>
                <w:szCs w:val="20"/>
                <w:lang w:val="ru-RU"/>
              </w:rPr>
              <w:t>Запуск задач по расписанию</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2.8 Синхронизация на данных (</w:t>
            </w:r>
            <w:r>
              <w:rPr>
                <w:rFonts w:eastAsia="Arial"/>
                <w:sz w:val="20"/>
                <w:szCs w:val="20"/>
                <w:lang w:val="en-US"/>
              </w:rPr>
              <w:t>Lock</w:t>
            </w:r>
            <w:r>
              <w:rPr>
                <w:rFonts w:eastAsia="Arial"/>
                <w:sz w:val="20"/>
                <w:szCs w:val="20"/>
                <w:lang w:val="ru-RU"/>
              </w:rPr>
              <w:t xml:space="preserve"> </w:t>
            </w:r>
            <w:r>
              <w:rPr>
                <w:rFonts w:eastAsia="Arial"/>
                <w:sz w:val="20"/>
                <w:szCs w:val="20"/>
                <w:lang w:val="en-US"/>
              </w:rPr>
              <w:t>Striping</w:t>
            </w:r>
            <w:r>
              <w:rPr>
                <w:rFonts w:eastAsia="Arial"/>
                <w:sz w:val="20"/>
                <w:szCs w:val="20"/>
                <w:lang w:val="ru-RU"/>
              </w:rPr>
              <w: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en-US"/>
              </w:rPr>
              <w:t xml:space="preserve">2.9 </w:t>
            </w:r>
            <w:r>
              <w:rPr>
                <w:rFonts w:eastAsia="Arial"/>
                <w:sz w:val="20"/>
                <w:szCs w:val="20"/>
                <w:lang w:val="ru-RU"/>
              </w:rPr>
              <w:t>Межсервисные синхронизаторы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3.1 </w:t>
            </w:r>
            <w:r>
              <w:rPr>
                <w:rFonts w:eastAsia="Arial"/>
                <w:sz w:val="20"/>
                <w:szCs w:val="20"/>
                <w:lang w:val="en-US"/>
              </w:rPr>
              <w:t>JavaPoet</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3.2 </w:t>
            </w:r>
            <w:r>
              <w:rPr>
                <w:rFonts w:eastAsia="Arial"/>
                <w:sz w:val="20"/>
                <w:szCs w:val="20"/>
                <w:lang w:val="en-US"/>
              </w:rPr>
              <w:t>Redis</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Библиотека с функциональностью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4.1.1 </w:t>
            </w:r>
            <w:r>
              <w:rPr>
                <w:rFonts w:eastAsia="Arial"/>
                <w:sz w:val="20"/>
                <w:szCs w:val="20"/>
                <w:lang w:val="en-US"/>
              </w:rPr>
              <w:t>Scheduling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4.1.</w:t>
            </w:r>
            <w:r>
              <w:rPr>
                <w:rFonts w:eastAsia="Arial"/>
                <w:sz w:val="20"/>
                <w:szCs w:val="20"/>
                <w:lang w:val="en-US"/>
              </w:rPr>
              <w:t>2 Lock Striping</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w:t>
            </w:r>
            <w:r>
              <w:rPr>
                <w:rFonts w:eastAsia="Arial"/>
                <w:sz w:val="20"/>
                <w:szCs w:val="20"/>
                <w:lang w:val="en-US"/>
              </w:rPr>
              <w:t xml:space="preserve">3 </w:t>
            </w:r>
            <w:r>
              <w:rPr>
                <w:rFonts w:eastAsia="Arial"/>
                <w:sz w:val="20"/>
                <w:szCs w:val="20"/>
                <w:lang w:val="ru-RU"/>
              </w:rPr>
              <w:t>Межсервисный синхронизатор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Библиотека кодогенерации шаблонов многопоточного кода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Отладка библиотеки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 Результат работы программы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5.1 Результат кодогенерации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5.2 Вычислительный эксперимент</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30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19"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Style w:val="TableGrid"/>
        <w:tblW w:w="934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3115"/>
        <w:gridCol w:w="3115"/>
        <w:gridCol w:w="3115"/>
      </w:tblGrid>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 Д. В.</w:t>
            </w:r>
          </w:p>
        </w:tc>
      </w:tr>
      <w:tr>
        <w:trPr>
          <w:trHeight w:val="510" w:hRule="atLeast"/>
        </w:trPr>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op w:val="nil"/>
              <w:left w:val="nil"/>
              <w:bottom w:val="nil"/>
              <w:right w:val="nil"/>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left="0"/>
        <w:outlineLvl w:val="0"/>
        <w:rPr>
          <w:rFonts w:ascii="Arial" w:hAnsi="Arial" w:cs="Arial"/>
          <w:sz w:val="24"/>
          <w:szCs w:val="24"/>
        </w:rPr>
      </w:pPr>
      <w:r>
        <w:rPr>
          <w:rFonts w:cs="Arial" w:ascii="Arial" w:hAnsi="Arial"/>
          <w:sz w:val="24"/>
          <w:szCs w:val="24"/>
        </w:rPr>
      </w:r>
    </w:p>
    <w:p>
      <w:pPr>
        <w:pStyle w:val="Normal"/>
        <w:rPr>
          <w:rFonts w:eastAsia="Calibri" w:cs="" w:cstheme="majorBidi"/>
          <w:b/>
          <w:color w:themeColor="text1" w:val="000000"/>
          <w:kern w:val="2"/>
          <w:szCs w:val="32"/>
          <w:lang w:val="ru-RU" w:eastAsia="en-US"/>
        </w:rPr>
      </w:pPr>
      <w:r>
        <w:rPr>
          <w:rFonts w:eastAsia="Calibri" w:cs="" w:cstheme="majorBidi"/>
          <w:b/>
          <w:color w:themeColor="text1" w:val="000000"/>
          <w:kern w:val="2"/>
          <w:szCs w:val="32"/>
          <w:lang w:val="ru-RU" w:eastAsia="en-US"/>
        </w:rPr>
      </w:r>
      <w:r>
        <w:br w:type="page"/>
      </w:r>
    </w:p>
    <w:p>
      <w:pPr>
        <w:pStyle w:val="Style21"/>
        <w:spacing w:before="0" w:after="0"/>
        <w:rPr/>
      </w:pPr>
      <w:bookmarkStart w:id="2" w:name="__RefHeading___Toc1729037_1399105856"/>
      <w:bookmarkStart w:id="3" w:name="_Toc136799338"/>
      <w:bookmarkStart w:id="4" w:name="_Toc136810442"/>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Бакалаврская работа __ с., __ рис., __ табл., __ использованных источников, __ приложений.</w:t>
      </w:r>
    </w:p>
    <w:p>
      <w:pPr>
        <w:pStyle w:val="Style22"/>
        <w:rPr/>
      </w:pPr>
      <w:r>
        <w:rPr/>
      </w:r>
    </w:p>
    <w:p>
      <w:pPr>
        <w:pStyle w:val="Style22"/>
        <w:rPr>
          <w:lang w:val="en-US"/>
        </w:rPr>
      </w:pPr>
      <w:r>
        <w:rPr>
          <w:lang w:val="en-US"/>
        </w:rPr>
        <w:t>РАСШИРЕНИЕ, ГР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Объект исследования – 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p>
    <w:p>
      <w:pPr>
        <w:pStyle w:val="Style22"/>
        <w:rPr/>
      </w:pPr>
      <w:r>
        <w:rPr/>
      </w:r>
    </w:p>
    <w:p>
      <w:pPr>
        <w:pStyle w:val="Style22"/>
        <w:jc w:val="both"/>
        <w:rPr/>
      </w:pPr>
      <w:r>
        <w:rPr/>
        <w:t>Цель исследования – спроектировать и разработать программную 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p>
    <w:p>
      <w:pPr>
        <w:pStyle w:val="Style22"/>
        <w:rPr/>
      </w:pPr>
      <w:r>
        <w:rPr/>
      </w:r>
    </w:p>
    <w:p>
      <w:pPr>
        <w:pStyle w:val="Style22"/>
        <w:jc w:val="both"/>
        <w:rPr/>
      </w:pPr>
      <w:r>
        <w:rPr/>
        <w:t>Результаты работы: разработана программная система, представляющее собой графовое хранилище с интерфейсом для СУБД PostgreSQL. Спроектирована структура кода для серверного хранилища графов и алгоримов взаимодействия с ним, парсера специального языка запросов, расширения с интерфейсом к хранилищу. Проведено тестирование программного продукта.</w:t>
      </w:r>
    </w:p>
    <w:p>
      <w:pPr>
        <w:pStyle w:val="Style22"/>
        <w:rPr/>
      </w:pPr>
      <w:r>
        <w:rPr/>
      </w:r>
    </w:p>
    <w:p>
      <w:pPr>
        <w:pStyle w:val="Style22"/>
        <w:rPr/>
      </w:pPr>
      <w:r>
        <w:rPr/>
        <w:t>Область применения результатов: разработанная система может применяться для ускорения обработки данных, которые можно представить в виде графов, при этом нет необходимости менять СУБД на проектах как коммерческих, так и образовательных.</w:t>
      </w:r>
    </w:p>
    <w:p>
      <w:pPr>
        <w:pStyle w:val="Normal"/>
        <w:rPr>
          <w:b/>
          <w:bCs/>
        </w:rPr>
      </w:pPr>
      <w:r>
        <w:rPr>
          <w:b/>
          <w:bCs/>
        </w:rPr>
      </w:r>
      <w:r>
        <w:br w:type="page"/>
      </w:r>
    </w:p>
    <w:p>
      <w:pPr>
        <w:pStyle w:val="Style21"/>
        <w:spacing w:before="0" w:after="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webHidden/>
              <w:rStyle w:val="Style11"/>
              <w:vanish w:val="false"/>
            </w:rPr>
            <w:instrText xml:space="preserve"> TOC \z \o "1-3" \u \h</w:instrText>
          </w:r>
          <w:r>
            <w:rPr>
              <w:webHidden/>
              <w:rStyle w:val="Style11"/>
              <w:vanish w:val="false"/>
            </w:rPr>
            <w:fldChar w:fldCharType="separate"/>
          </w:r>
          <w:hyperlink w:anchor="__RefHeading___Toc1729037_1399105856">
            <w:r>
              <w:rPr>
                <w:webHidden/>
                <w:rStyle w:val="Style11"/>
                <w:vanish w:val="false"/>
              </w:rPr>
              <w:t>РЕФЕРАТ</w:t>
            </w:r>
            <w:r>
              <w:rPr>
                <w:rStyle w:val="Style11"/>
                <w:vanish w:val="false"/>
              </w:rPr>
              <w:tab/>
              <w:t>5</w:t>
            </w:r>
          </w:hyperlink>
        </w:p>
        <w:p>
          <w:pPr>
            <w:pStyle w:val="TOC1"/>
            <w:tabs>
              <w:tab w:val="clear" w:pos="9622"/>
              <w:tab w:val="right" w:pos="9629" w:leader="dot"/>
            </w:tabs>
            <w:rPr/>
          </w:pPr>
          <w:hyperlink w:anchor="__RefHeading___Toc1729039_1399105856">
            <w:r>
              <w:rPr>
                <w:webHidden/>
                <w:rStyle w:val="Style11"/>
                <w:vanish w:val="false"/>
              </w:rPr>
              <w:t>СОДЕРЖАНИЕ</w:t>
              <w:tab/>
              <w:t>6</w:t>
            </w:r>
          </w:hyperlink>
        </w:p>
        <w:p>
          <w:pPr>
            <w:pStyle w:val="TOC1"/>
            <w:tabs>
              <w:tab w:val="clear" w:pos="9622"/>
              <w:tab w:val="right" w:pos="9629" w:leader="dot"/>
            </w:tabs>
            <w:rPr/>
          </w:pPr>
          <w:hyperlink w:anchor="__RefHeading___Toc1729041_1399105856">
            <w:r>
              <w:rPr>
                <w:webHidden/>
                <w:rStyle w:val="Style11"/>
                <w:vanish w:val="false"/>
              </w:rPr>
              <w:t>ГЛОССАРИЙ</w:t>
              <w:tab/>
              <w:t>8</w:t>
            </w:r>
          </w:hyperlink>
        </w:p>
        <w:p>
          <w:pPr>
            <w:pStyle w:val="TOC1"/>
            <w:tabs>
              <w:tab w:val="clear" w:pos="9622"/>
              <w:tab w:val="right" w:pos="9629" w:leader="dot"/>
            </w:tabs>
            <w:rPr/>
          </w:pPr>
          <w:hyperlink w:anchor="__RefHeading___Toc1729043_1399105856">
            <w:r>
              <w:rPr>
                <w:webHidden/>
                <w:rStyle w:val="Style11"/>
                <w:vanish w:val="false"/>
              </w:rPr>
              <w:t>ВВЕДЕНИЕ</w:t>
              <w:tab/>
              <w:t>10</w:t>
            </w:r>
          </w:hyperlink>
        </w:p>
        <w:p>
          <w:pPr>
            <w:pStyle w:val="TOC1"/>
            <w:tabs>
              <w:tab w:val="clear" w:pos="9622"/>
              <w:tab w:val="right" w:pos="9629" w:leader="dot"/>
            </w:tabs>
            <w:rPr/>
          </w:pPr>
          <w:hyperlink w:anchor="__RefHeading___Toc1729045_1399105856">
            <w:r>
              <w:rPr>
                <w:webHidden/>
                <w:rStyle w:val="Style11"/>
                <w:vanish w:val="false"/>
              </w:rPr>
              <w:t>1 Постановка задачи</w:t>
              <w:tab/>
              <w:t>11</w:t>
            </w:r>
          </w:hyperlink>
        </w:p>
        <w:p>
          <w:pPr>
            <w:pStyle w:val="TOC2"/>
            <w:tabs>
              <w:tab w:val="clear" w:pos="720"/>
              <w:tab w:val="right" w:pos="9629" w:leader="dot"/>
            </w:tabs>
            <w:rPr/>
          </w:pPr>
          <w:hyperlink w:anchor="__RefHeading___Toc1729047_1399105856">
            <w:r>
              <w:rPr>
                <w:webHidden/>
                <w:rStyle w:val="Style11"/>
                <w:vanish w:val="false"/>
              </w:rPr>
              <w:t>1.1 Цели</w:t>
              <w:tab/>
              <w:t>11</w:t>
            </w:r>
          </w:hyperlink>
        </w:p>
        <w:p>
          <w:pPr>
            <w:pStyle w:val="TOC2"/>
            <w:tabs>
              <w:tab w:val="clear" w:pos="720"/>
              <w:tab w:val="right" w:pos="9629" w:leader="dot"/>
            </w:tabs>
            <w:rPr/>
          </w:pPr>
          <w:hyperlink w:anchor="__RefHeading___Toc1729049_1399105856">
            <w:r>
              <w:rPr>
                <w:webHidden/>
                <w:rStyle w:val="Style11"/>
                <w:vanish w:val="false"/>
              </w:rPr>
              <w:t>1.2 Задачи работы</w:t>
              <w:tab/>
              <w:t>11</w:t>
            </w:r>
          </w:hyperlink>
        </w:p>
        <w:p>
          <w:pPr>
            <w:pStyle w:val="TOC1"/>
            <w:tabs>
              <w:tab w:val="clear" w:pos="9622"/>
              <w:tab w:val="right" w:pos="9629" w:leader="dot"/>
            </w:tabs>
            <w:rPr/>
          </w:pPr>
          <w:hyperlink w:anchor="__RefHeading___Toc1729051_1399105856">
            <w:r>
              <w:rPr>
                <w:webHidden/>
                <w:rStyle w:val="Style11"/>
                <w:vanish w:val="false"/>
              </w:rPr>
              <w:t>2 Анализ предметной области</w:t>
              <w:tab/>
              <w:t>12</w:t>
            </w:r>
          </w:hyperlink>
        </w:p>
        <w:p>
          <w:pPr>
            <w:pStyle w:val="TOC2"/>
            <w:tabs>
              <w:tab w:val="clear" w:pos="720"/>
              <w:tab w:val="right" w:pos="9629" w:leader="dot"/>
            </w:tabs>
            <w:rPr/>
          </w:pPr>
          <w:hyperlink w:anchor="__RefHeading___Toc1729053_1399105856">
            <w:r>
              <w:rPr>
                <w:webHidden/>
                <w:rStyle w:val="Style11"/>
                <w:vanish w:val="false"/>
              </w:rPr>
              <w:t>2.1 Анализ существующих решений</w:t>
              <w:tab/>
              <w:t>12</w:t>
            </w:r>
          </w:hyperlink>
        </w:p>
        <w:p>
          <w:pPr>
            <w:pStyle w:val="TOC2"/>
            <w:tabs>
              <w:tab w:val="clear" w:pos="720"/>
              <w:tab w:val="right" w:pos="9629" w:leader="dot"/>
            </w:tabs>
            <w:rPr/>
          </w:pPr>
          <w:hyperlink w:anchor="__RefHeading___Toc1729055_1399105856">
            <w:r>
              <w:rPr>
                <w:webHidden/>
                <w:rStyle w:val="Style11"/>
                <w:vanish w:val="false"/>
              </w:rPr>
              <w:t>2.1.1 Neo4j</w:t>
              <w:tab/>
              <w:t>12</w:t>
            </w:r>
          </w:hyperlink>
        </w:p>
        <w:p>
          <w:pPr>
            <w:pStyle w:val="TOC2"/>
            <w:tabs>
              <w:tab w:val="clear" w:pos="720"/>
              <w:tab w:val="right" w:pos="9629" w:leader="dot"/>
            </w:tabs>
            <w:rPr/>
          </w:pPr>
          <w:hyperlink w:anchor="__RefHeading___Toc1729057_1399105856">
            <w:r>
              <w:rPr>
                <w:webHidden/>
                <w:rStyle w:val="Style11"/>
                <w:vanish w:val="false"/>
              </w:rPr>
              <w:t>2.1.2 Apache AGE</w:t>
              <w:tab/>
              <w:t>12</w:t>
            </w:r>
          </w:hyperlink>
        </w:p>
        <w:p>
          <w:pPr>
            <w:pStyle w:val="TOC2"/>
            <w:tabs>
              <w:tab w:val="clear" w:pos="720"/>
              <w:tab w:val="right" w:pos="9629" w:leader="dot"/>
            </w:tabs>
            <w:rPr/>
          </w:pPr>
          <w:hyperlink w:anchor="__RefHeading___Toc1729059_1399105856">
            <w:r>
              <w:rPr>
                <w:webHidden/>
                <w:rStyle w:val="Style11"/>
                <w:vanish w:val="false"/>
              </w:rPr>
              <w:t>2.2 Модель графа свойств</w:t>
              <w:tab/>
              <w:t>13</w:t>
            </w:r>
          </w:hyperlink>
        </w:p>
        <w:p>
          <w:pPr>
            <w:pStyle w:val="TOC2"/>
            <w:tabs>
              <w:tab w:val="clear" w:pos="720"/>
              <w:tab w:val="right" w:pos="9629" w:leader="dot"/>
            </w:tabs>
            <w:rPr/>
          </w:pPr>
          <w:hyperlink w:anchor="__RefHeading___Toc1729061_1399105856">
            <w:r>
              <w:rPr>
                <w:webHidden/>
                <w:rStyle w:val="Style11"/>
                <w:vanish w:val="false"/>
              </w:rPr>
              <w:t>2.3 Язык графовых запросов Cypher</w:t>
              <w:tab/>
              <w:t>15</w:t>
            </w:r>
          </w:hyperlink>
        </w:p>
        <w:p>
          <w:pPr>
            <w:pStyle w:val="TOC2"/>
            <w:tabs>
              <w:tab w:val="clear" w:pos="720"/>
              <w:tab w:val="right" w:pos="9629" w:leader="dot"/>
            </w:tabs>
            <w:rPr/>
          </w:pPr>
          <w:hyperlink w:anchor="__RefHeading___Toc4879717_1399105856">
            <w:r>
              <w:rPr>
                <w:webHidden/>
                <w:rStyle w:val="Style11"/>
                <w:vanish w:val="false"/>
              </w:rPr>
              <w:t>2.4 Структура графового хранилища</w:t>
              <w:tab/>
              <w:t>19</w:t>
            </w:r>
          </w:hyperlink>
        </w:p>
        <w:p>
          <w:pPr>
            <w:pStyle w:val="TOC2"/>
            <w:tabs>
              <w:tab w:val="clear" w:pos="720"/>
              <w:tab w:val="right" w:pos="9629" w:leader="dot"/>
            </w:tabs>
            <w:rPr/>
          </w:pPr>
          <w:hyperlink w:anchor="__RefHeading___Toc4879719_1399105856">
            <w:r>
              <w:rPr>
                <w:webHidden/>
                <w:rStyle w:val="Style11"/>
                <w:vanish w:val="false"/>
              </w:rPr>
              <w:t>2.6 Алгоритм построения графа</w:t>
              <w:tab/>
              <w:t>21</w:t>
            </w:r>
          </w:hyperlink>
        </w:p>
        <w:p>
          <w:pPr>
            <w:pStyle w:val="TOC2"/>
            <w:tabs>
              <w:tab w:val="clear" w:pos="720"/>
              <w:tab w:val="right" w:pos="9629" w:leader="dot"/>
            </w:tabs>
            <w:rPr/>
          </w:pPr>
          <w:hyperlink w:anchor="__RefHeading___Toc4879721_1399105856">
            <w:r>
              <w:rPr>
                <w:webHidden/>
                <w:rStyle w:val="Style11"/>
                <w:vanish w:val="false"/>
              </w:rPr>
              <w:t>2.6.1 Построение узлов и свойств узлов</w:t>
              <w:tab/>
              <w:t>21</w:t>
            </w:r>
          </w:hyperlink>
        </w:p>
        <w:p>
          <w:pPr>
            <w:pStyle w:val="TOC2"/>
            <w:tabs>
              <w:tab w:val="clear" w:pos="720"/>
              <w:tab w:val="right" w:pos="9629" w:leader="dot"/>
            </w:tabs>
            <w:rPr/>
          </w:pPr>
          <w:hyperlink w:anchor="__RefHeading___Toc4879723_1399105856">
            <w:r>
              <w:rPr>
                <w:webHidden/>
                <w:rStyle w:val="Style11"/>
                <w:vanish w:val="false"/>
              </w:rPr>
              <w:t>2.6.2 Построение ребер графа</w:t>
              <w:tab/>
              <w:t>21</w:t>
            </w:r>
          </w:hyperlink>
        </w:p>
        <w:p>
          <w:pPr>
            <w:pStyle w:val="TOC2"/>
            <w:tabs>
              <w:tab w:val="clear" w:pos="720"/>
              <w:tab w:val="right" w:pos="9629" w:leader="dot"/>
            </w:tabs>
            <w:rPr/>
          </w:pPr>
          <w:hyperlink w:anchor="__RefHeading___Toc1729065_1399105856">
            <w:r>
              <w:rPr>
                <w:webHidden/>
                <w:rStyle w:val="Style11"/>
                <w:vanish w:val="false"/>
              </w:rPr>
              <w:t>2.7 Средства построения расширений СУБД PostgreSQL</w:t>
              <w:tab/>
              <w:t>23</w:t>
            </w:r>
          </w:hyperlink>
        </w:p>
        <w:p>
          <w:pPr>
            <w:pStyle w:val="TOC1"/>
            <w:tabs>
              <w:tab w:val="clear" w:pos="9622"/>
              <w:tab w:val="right" w:pos="9629" w:leader="dot"/>
            </w:tabs>
            <w:rPr/>
          </w:pPr>
          <w:hyperlink w:anchor="__RefHeading___Toc1729077_1399105856">
            <w:r>
              <w:rPr>
                <w:webHidden/>
                <w:rStyle w:val="Style11"/>
                <w:vanish w:val="false"/>
              </w:rPr>
              <w:t>3 Выбор средств реализации системы</w:t>
              <w:tab/>
              <w:t>25</w:t>
            </w:r>
          </w:hyperlink>
        </w:p>
        <w:p>
          <w:pPr>
            <w:pStyle w:val="TOC2"/>
            <w:tabs>
              <w:tab w:val="clear" w:pos="720"/>
              <w:tab w:val="right" w:pos="9629" w:leader="dot"/>
            </w:tabs>
            <w:rPr/>
          </w:pPr>
          <w:hyperlink w:anchor="__RefHeading___Toc1729079_1399105856">
            <w:r>
              <w:rPr>
                <w:webHidden/>
                <w:rStyle w:val="Style11"/>
                <w:vanish w:val="false"/>
              </w:rPr>
              <w:t>3.1 libpq</w:t>
              <w:tab/>
              <w:t>25</w:t>
            </w:r>
          </w:hyperlink>
        </w:p>
        <w:p>
          <w:pPr>
            <w:pStyle w:val="TOC2"/>
            <w:tabs>
              <w:tab w:val="clear" w:pos="720"/>
              <w:tab w:val="right" w:pos="9629" w:leader="dot"/>
            </w:tabs>
            <w:rPr/>
          </w:pPr>
          <w:hyperlink w:anchor="__RefHeading___Toc1729081_1399105856">
            <w:r>
              <w:rPr>
                <w:webHidden/>
                <w:rStyle w:val="Style11"/>
                <w:vanish w:val="false"/>
              </w:rPr>
              <w:t>3.2 flex</w:t>
              <w:tab/>
              <w:t>25</w:t>
            </w:r>
          </w:hyperlink>
        </w:p>
        <w:p>
          <w:pPr>
            <w:pStyle w:val="TOC2"/>
            <w:tabs>
              <w:tab w:val="clear" w:pos="720"/>
              <w:tab w:val="right" w:pos="9629" w:leader="dot"/>
            </w:tabs>
            <w:rPr/>
          </w:pPr>
          <w:hyperlink w:anchor="__RefHeading___Toc3195014_1399105856">
            <w:r>
              <w:rPr>
                <w:webHidden/>
                <w:rStyle w:val="Style11"/>
                <w:vanish w:val="false"/>
              </w:rPr>
              <w:t>3.3 bison</w:t>
              <w:tab/>
              <w:t>26</w:t>
            </w:r>
          </w:hyperlink>
        </w:p>
        <w:p>
          <w:pPr>
            <w:pStyle w:val="TOC2"/>
            <w:tabs>
              <w:tab w:val="clear" w:pos="720"/>
              <w:tab w:val="right" w:pos="9629" w:leader="dot"/>
            </w:tabs>
            <w:rPr/>
          </w:pPr>
          <w:hyperlink w:anchor="__RefHeading___Toc3195016_1399105856">
            <w:r>
              <w:rPr>
                <w:webHidden/>
                <w:rStyle w:val="Style11"/>
                <w:vanish w:val="false"/>
              </w:rPr>
              <w:t>3.4 CMake</w:t>
              <w:tab/>
              <w:t>27</w:t>
            </w:r>
          </w:hyperlink>
        </w:p>
        <w:p>
          <w:pPr>
            <w:pStyle w:val="TOC1"/>
            <w:tabs>
              <w:tab w:val="clear" w:pos="9622"/>
              <w:tab w:val="right" w:pos="9629" w:leader="dot"/>
            </w:tabs>
            <w:rPr/>
          </w:pPr>
          <w:hyperlink w:anchor="__RefHeading___Toc1729083_1399105856">
            <w:r>
              <w:rPr>
                <w:webHidden/>
                <w:rStyle w:val="Style11"/>
                <w:vanish w:val="false"/>
              </w:rPr>
              <w:t>4 Реализация</w:t>
              <w:tab/>
              <w:t>29</w:t>
            </w:r>
          </w:hyperlink>
        </w:p>
        <w:p>
          <w:pPr>
            <w:pStyle w:val="TOC2"/>
            <w:tabs>
              <w:tab w:val="clear" w:pos="720"/>
              <w:tab w:val="right" w:pos="9629" w:leader="dot"/>
            </w:tabs>
            <w:rPr/>
          </w:pPr>
          <w:hyperlink w:anchor="__RefHeading___Toc1729085_1399105856">
            <w:r>
              <w:rPr>
                <w:webHidden/>
                <w:rStyle w:val="Style11"/>
                <w:vanish w:val="false"/>
              </w:rPr>
              <w:t>4.1 Расширение для PostgreSQL</w:t>
              <w:tab/>
              <w:t>30</w:t>
            </w:r>
          </w:hyperlink>
        </w:p>
        <w:p>
          <w:pPr>
            <w:pStyle w:val="TOC2"/>
            <w:tabs>
              <w:tab w:val="clear" w:pos="720"/>
              <w:tab w:val="right" w:pos="9629" w:leader="dot"/>
            </w:tabs>
            <w:rPr/>
          </w:pPr>
          <w:hyperlink w:anchor="__RefHeading___Toc2424_3594881201">
            <w:r>
              <w:rPr>
                <w:webHidden/>
                <w:rStyle w:val="Style11"/>
                <w:vanish w:val="false"/>
              </w:rPr>
              <w:t>4.1.1 Процесс загрузки расширения в сервер СУБД</w:t>
              <w:tab/>
              <w:t>30</w:t>
            </w:r>
          </w:hyperlink>
        </w:p>
        <w:p>
          <w:pPr>
            <w:pStyle w:val="TOC2"/>
            <w:tabs>
              <w:tab w:val="clear" w:pos="720"/>
              <w:tab w:val="right" w:pos="9629" w:leader="dot"/>
            </w:tabs>
            <w:rPr/>
          </w:pPr>
          <w:hyperlink w:anchor="__RefHeading___Toc2426_3594881201">
            <w:r>
              <w:rPr>
                <w:webHidden/>
                <w:rStyle w:val="Style11"/>
                <w:vanish w:val="false"/>
              </w:rPr>
              <w:t>4.1.2 Низкоуровневая составляющая расширения</w:t>
              <w:tab/>
              <w:t>31</w:t>
            </w:r>
          </w:hyperlink>
        </w:p>
        <w:p>
          <w:pPr>
            <w:pStyle w:val="TOC2"/>
            <w:tabs>
              <w:tab w:val="clear" w:pos="720"/>
              <w:tab w:val="right" w:pos="9629" w:leader="dot"/>
            </w:tabs>
            <w:rPr/>
          </w:pPr>
          <w:hyperlink w:anchor="__RefHeading___Toc2428_3594881201">
            <w:r>
              <w:rPr>
                <w:webHidden/>
                <w:rStyle w:val="Style11"/>
                <w:vanish w:val="false"/>
              </w:rPr>
              <w:t>4.1.2 Скрипт с процедурами на pl/pgSQL</w:t>
              <w:tab/>
              <w:t>34</w:t>
            </w:r>
          </w:hyperlink>
        </w:p>
        <w:p>
          <w:pPr>
            <w:pStyle w:val="TOC2"/>
            <w:tabs>
              <w:tab w:val="clear" w:pos="720"/>
              <w:tab w:val="right" w:pos="9629" w:leader="dot"/>
            </w:tabs>
            <w:rPr/>
          </w:pPr>
          <w:hyperlink w:anchor="__RefHeading___Toc1729093_1399105856">
            <w:r>
              <w:rPr>
                <w:webHidden/>
                <w:rStyle w:val="Style11"/>
                <w:vanish w:val="false"/>
              </w:rPr>
              <w:t>4.2 Библиотека кодогенерации шаблонов многопоточного кода</w:t>
              <w:tab/>
              <w:t>34</w:t>
            </w:r>
          </w:hyperlink>
        </w:p>
        <w:p>
          <w:pPr>
            <w:pStyle w:val="TOC2"/>
            <w:tabs>
              <w:tab w:val="clear" w:pos="720"/>
              <w:tab w:val="right" w:pos="9629" w:leader="dot"/>
            </w:tabs>
            <w:rPr/>
          </w:pPr>
          <w:hyperlink w:anchor="__RefHeading___Toc1729095_1399105856">
            <w:r>
              <w:rPr>
                <w:webHidden/>
                <w:rStyle w:val="Style11"/>
                <w:vanish w:val="false"/>
              </w:rPr>
              <w:t>4.3 Отладка библиотеки кодогенерации</w:t>
              <w:tab/>
              <w:t>37</w:t>
            </w:r>
          </w:hyperlink>
        </w:p>
        <w:p>
          <w:pPr>
            <w:pStyle w:val="TOC1"/>
            <w:tabs>
              <w:tab w:val="clear" w:pos="9622"/>
              <w:tab w:val="right" w:pos="9629" w:leader="dot"/>
            </w:tabs>
            <w:rPr/>
          </w:pPr>
          <w:hyperlink w:anchor="__RefHeading___Toc1729097_1399105856">
            <w:r>
              <w:rPr>
                <w:webHidden/>
                <w:rStyle w:val="Style11"/>
                <w:vanish w:val="false"/>
              </w:rPr>
              <w:t>5 Результат работы программы</w:t>
              <w:tab/>
              <w:t>38</w:t>
            </w:r>
          </w:hyperlink>
        </w:p>
        <w:p>
          <w:pPr>
            <w:pStyle w:val="TOC2"/>
            <w:tabs>
              <w:tab w:val="clear" w:pos="720"/>
              <w:tab w:val="right" w:pos="9629" w:leader="dot"/>
            </w:tabs>
            <w:rPr/>
          </w:pPr>
          <w:hyperlink w:anchor="__RefHeading___Toc1729099_1399105856">
            <w:r>
              <w:rPr>
                <w:webHidden/>
                <w:rStyle w:val="Style11"/>
                <w:vanish w:val="false"/>
              </w:rPr>
              <w:t>5.1 Результат кодогенерации</w:t>
              <w:tab/>
              <w:t>38</w:t>
            </w:r>
          </w:hyperlink>
        </w:p>
        <w:p>
          <w:pPr>
            <w:pStyle w:val="TOC2"/>
            <w:tabs>
              <w:tab w:val="clear" w:pos="720"/>
              <w:tab w:val="right" w:pos="9629" w:leader="dot"/>
            </w:tabs>
            <w:rPr/>
          </w:pPr>
          <w:hyperlink w:anchor="__RefHeading___Toc1729101_1399105856">
            <w:r>
              <w:rPr>
                <w:webHidden/>
                <w:rStyle w:val="Style11"/>
                <w:vanish w:val="false"/>
              </w:rPr>
              <w:t>5.2 Вычислительный эксперимент</w:t>
              <w:tab/>
              <w:t>42</w:t>
            </w:r>
          </w:hyperlink>
        </w:p>
        <w:p>
          <w:pPr>
            <w:pStyle w:val="TOC1"/>
            <w:tabs>
              <w:tab w:val="clear" w:pos="9622"/>
              <w:tab w:val="right" w:pos="9629" w:leader="dot"/>
            </w:tabs>
            <w:rPr/>
          </w:pPr>
          <w:hyperlink w:anchor="__RefHeading___Toc1729103_1399105856">
            <w:r>
              <w:rPr>
                <w:webHidden/>
                <w:rStyle w:val="Style11"/>
                <w:vanish w:val="false"/>
              </w:rPr>
              <w:t>ЗАКЛЮЧЕНИЕ</w:t>
              <w:tab/>
              <w:t>45</w:t>
            </w:r>
          </w:hyperlink>
        </w:p>
        <w:p>
          <w:pPr>
            <w:pStyle w:val="TOC1"/>
            <w:tabs>
              <w:tab w:val="clear" w:pos="9622"/>
              <w:tab w:val="right" w:pos="9629" w:leader="dot"/>
            </w:tabs>
            <w:rPr/>
          </w:pPr>
          <w:hyperlink w:anchor="__RefHeading___Toc1729105_1399105856">
            <w:r>
              <w:rPr>
                <w:webHidden/>
                <w:rStyle w:val="Style11"/>
                <w:vanish w:val="false"/>
              </w:rPr>
              <w:t>СПИСОК ИСПОЛЬЗОВАННЫХ ИСТОЧНИКОВ</w:t>
              <w:tab/>
              <w:t>46</w:t>
            </w:r>
          </w:hyperlink>
          <w:r>
            <w:rPr>
              <w:rStyle w:val="Style11"/>
              <w:vanish w:val="false"/>
            </w:rPr>
            <w:fldChar w:fldCharType="end"/>
          </w:r>
        </w:p>
      </w:sdtContent>
    </w:sdt>
    <w:p>
      <w:pPr>
        <w:pStyle w:val="Normal"/>
        <w:widowControl/>
        <w:bidi w:val="0"/>
        <w:spacing w:lineRule="auto" w:line="360" w:before="0" w:after="0"/>
        <w:ind w:firstLine="708"/>
        <w:jc w:val="left"/>
        <w:rPr/>
      </w:pPr>
      <w:r>
        <w:rPr/>
      </w:r>
    </w:p>
    <w:p>
      <w:pPr>
        <w:pStyle w:val="Heading1"/>
        <w:rPr/>
      </w:pPr>
      <w:r>
        <w:rPr/>
      </w:r>
      <w:r>
        <w:br w:type="page"/>
      </w:r>
    </w:p>
    <w:p>
      <w:pPr>
        <w:pStyle w:val="Heading1"/>
        <w:spacing w:before="0" w:after="40"/>
        <w:rPr>
          <w:lang w:val="ru-RU"/>
        </w:rPr>
      </w:pPr>
      <w:bookmarkStart w:id="7" w:name="__RefHeading___Toc1729041_1399105856"/>
      <w:bookmarkStart w:id="8" w:name="_Toc136810444"/>
      <w:bookmarkStart w:id="9" w:name="_Toc136470516"/>
      <w:bookmarkEnd w:id="7"/>
      <w:r>
        <w:rPr/>
        <w:t>Г</w:t>
      </w:r>
      <w:bookmarkEnd w:id="9"/>
      <w:r>
        <w:rPr>
          <w:lang w:val="ru-RU"/>
        </w:rPr>
        <w:t>ЛОССАРИЙ</w:t>
      </w:r>
      <w:bookmarkEnd w:id="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PostgreSQL – это 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Boot time – время начальной загрузки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Прокси метод – метод в объекте, подменяющем оригинальный, который оборачивает логику оригинального метода дополнительной логикой.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VarHandle – низкоуровневый механизм для поиска, адаптации и вызова методов.</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Метапрограммирование - вид </w:t>
      </w:r>
      <w:hyperlink r:id="rId2" w:tgtFrame="Программирование">
        <w:r>
          <w:rPr>
            <w:rStyle w:val="ListLabel172"/>
            <w:rFonts w:eastAsia="Cambria" w:eastAsiaTheme="minorHAnsi"/>
            <w:kern w:val="2"/>
            <w:sz w:val="28"/>
            <w:szCs w:val="28"/>
          </w:rPr>
          <w:t>программирования</w:t>
        </w:r>
      </w:hyperlink>
      <w:r>
        <w:rPr>
          <w:rFonts w:eastAsia="Cambria" w:eastAsiaTheme="minorHAnsi"/>
          <w:kern w:val="2"/>
          <w:sz w:val="28"/>
          <w:szCs w:val="28"/>
        </w:rPr>
        <w:t>, связанный с созданием </w:t>
      </w:r>
      <w:hyperlink r:id="rId3" w:tgtFrame="Компьютерная программа">
        <w:r>
          <w:rPr>
            <w:rStyle w:val="ListLabel172"/>
            <w:rFonts w:eastAsia="Cambria" w:eastAsiaTheme="minorHAnsi"/>
            <w:kern w:val="2"/>
            <w:sz w:val="28"/>
            <w:szCs w:val="28"/>
          </w:rPr>
          <w:t>программ</w:t>
        </w:r>
      </w:hyperlink>
      <w:r>
        <w:rPr>
          <w:rFonts w:eastAsia="Cambria" w:eastAsiaTheme="minorHAnsi"/>
          <w:kern w:val="2"/>
          <w:sz w:val="28"/>
          <w:szCs w:val="28"/>
        </w:rPr>
        <w:t>, которые порождают другие программы как результат своей работы(в частности, на стадии </w:t>
      </w:r>
      <w:hyperlink r:id="rId4" w:tgtFrame="Компиляция (программирование)">
        <w:r>
          <w:rPr>
            <w:rStyle w:val="ListLabel172"/>
            <w:rFonts w:eastAsia="Cambria" w:eastAsiaTheme="minorHAnsi"/>
            <w:kern w:val="2"/>
            <w:sz w:val="28"/>
            <w:szCs w:val="28"/>
          </w:rPr>
          <w:t>компиляции</w:t>
        </w:r>
      </w:hyperlink>
      <w:r>
        <w:rPr>
          <w:rFonts w:eastAsia="Cambria" w:eastAsiaTheme="minorHAnsi"/>
          <w:kern w:val="2"/>
          <w:sz w:val="28"/>
          <w:szCs w:val="28"/>
        </w:rPr>
        <w:t> их </w:t>
      </w:r>
      <w:hyperlink r:id="rId5" w:tgtFrame="Исходный код">
        <w:r>
          <w:rPr>
            <w:rStyle w:val="ListLabel172"/>
            <w:rFonts w:eastAsia="Cambria" w:eastAsiaTheme="minorHAnsi"/>
            <w:kern w:val="2"/>
            <w:sz w:val="28"/>
            <w:szCs w:val="28"/>
          </w:rPr>
          <w:t>исходного кода</w:t>
        </w:r>
      </w:hyperlink>
      <w:r>
        <w:rPr>
          <w:rFonts w:eastAsia="Cambria" w:eastAsiaTheme="minorHAnsi"/>
          <w:kern w:val="2"/>
          <w:sz w:val="28"/>
          <w:szCs w:val="28"/>
        </w:rPr>
        <w:t>) либо программ, которые меняют себя во время выполнения.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Фреймфорк - программная платформа, определяющая структуру программной системы.</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Байт-код – промежуточное представление Java приложение, набор инструкций, исполняемых виртуальной машиной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Пул потоков - коллекция рабочих потоков, которые эффективно выполняют асинхронные обратные вызовы от имени приложения.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Инстанс – экземпляр.</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Шедулинг – запуск задач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Консистентность – согласованность данных друг с другом, целостность данных, а также внутренняя непротиворечивость.</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Шард – фрагмент 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Утилитный класс – класс, содержащий методы общего назначения.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TTL – time to live, время жизни объектов/данных.</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Cron выражение - строка, состоящая из 6 или 7 полей, отделенных между собой пробелами, предназначенная для возможности задавать периодичность и время срабатывания задач планировщика.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Javac – компилятор Java.</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JDWP – протокол, реализованный поверх TCP, для удалённой отладки Java приложений.</w:t>
      </w:r>
    </w:p>
    <w:p>
      <w:pPr>
        <w:pStyle w:val="Normal"/>
        <w:ind w:hanging="0"/>
        <w:rPr>
          <w:lang w:val="ru-RU"/>
        </w:rPr>
      </w:pPr>
      <w:r>
        <w:rPr>
          <w:lang w:val="ru-RU"/>
        </w:rPr>
      </w:r>
    </w:p>
    <w:p>
      <w:pPr>
        <w:pStyle w:val="Normal"/>
        <w:rPr>
          <w:b/>
        </w:rPr>
      </w:pPr>
      <w:r>
        <w:rPr>
          <w:b/>
        </w:rPr>
      </w:r>
      <w:r>
        <w:br w:type="page"/>
      </w:r>
    </w:p>
    <w:p>
      <w:pPr>
        <w:pStyle w:val="Style21"/>
        <w:spacing w:before="0" w:after="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w:t>
      </w:r>
      <w:r>
        <w:rPr>
          <w:sz w:val="28"/>
          <w:szCs w:val="28"/>
        </w:rPr>
        <w:t xml:space="preserve">а сегодняшний день наиболее распространенными системами управления базами данных (СУБД) являются программные продукты, основанные на реляционной модели отображения данных, такие PostgreSQL, MySQL, Oracle Database.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возникают трудности и падение производительности. Поэтому во многих отраслях становятся популярными графовые базы данных, которые относятся к классу NoSQL системам управления базами данных. 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Но в большинстве как коммерческих проектов, так и продуктов с открытым исходным кодом, кодовая база 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eastAsiaTheme="minorHAnsi"/>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rPr/>
      </w:pPr>
      <w:bookmarkStart w:id="13" w:name="__RefHeading___Toc1729045_1399105856"/>
      <w:bookmarkStart w:id="14" w:name="_Toc136810446"/>
      <w:bookmarkStart w:id="15" w:name="_Toc136470518"/>
      <w:bookmarkEnd w:id="13"/>
      <w:r>
        <w:rPr/>
        <w:t>1 Постановка задачи</w:t>
      </w:r>
      <w:bookmarkEnd w:id="14"/>
      <w:bookmarkEnd w:id="15"/>
    </w:p>
    <w:p>
      <w:pPr>
        <w:pStyle w:val="Style23"/>
        <w:rPr/>
      </w:pPr>
      <w:bookmarkStart w:id="16" w:name="__RefHeading___Toc1729047_1399105856"/>
      <w:bookmarkStart w:id="17" w:name="_Toc136810447"/>
      <w:bookmarkStart w:id="18" w:name="_Toc136470519"/>
      <w:bookmarkEnd w:id="16"/>
      <w:r>
        <w:rPr/>
        <w:t>1.1 Цели</w:t>
      </w:r>
      <w:bookmarkEnd w:id="17"/>
      <w:bookmarkEnd w:id="1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Цели данной работы:</w:t>
      </w:r>
    </w:p>
    <w:p>
      <w:pPr>
        <w:pStyle w:val="Style29"/>
        <w:numPr>
          <w:ilvl w:val="0"/>
          <w:numId w:val="18"/>
        </w:numPr>
        <w:ind w:hanging="284" w:left="993"/>
        <w:rPr/>
      </w:pPr>
      <w:r>
        <w:rPr>
          <w:lang w:val="en-US"/>
        </w:rPr>
        <w:t>реализация расширения для СУБД PostgreSQL[1], представляющего собой хранилище для объектов в виде графов.</w:t>
      </w:r>
    </w:p>
    <w:p>
      <w:pPr>
        <w:pStyle w:val="Style29"/>
        <w:numPr>
          <w:ilvl w:val="0"/>
          <w:numId w:val="19"/>
        </w:numPr>
        <w:ind w:hanging="284" w:left="993"/>
        <w:rPr/>
      </w:pPr>
      <w:r>
        <w:rPr/>
        <w:t>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p>
    <w:p>
      <w:pPr>
        <w:pStyle w:val="Style23"/>
        <w:rPr/>
      </w:pPr>
      <w:bookmarkStart w:id="19" w:name="__RefHeading___Toc1729049_1399105856"/>
      <w:bookmarkStart w:id="20" w:name="_Toc136810448"/>
      <w:bookmarkStart w:id="21" w:name="_Toc136470520"/>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Задача состоит в том, чтобы:</w:t>
      </w:r>
    </w:p>
    <w:p>
      <w:pPr>
        <w:pStyle w:val="Style29"/>
        <w:numPr>
          <w:ilvl w:val="0"/>
          <w:numId w:val="3"/>
        </w:numPr>
        <w:ind w:hanging="284" w:left="993"/>
        <w:rPr/>
      </w:pPr>
      <w:r>
        <w:rPr/>
        <w:t>разработать программную систему для хранения графовых моделей с раширением для PostgreSQL со следующими возможностями:</w:t>
      </w:r>
    </w:p>
    <w:p>
      <w:pPr>
        <w:pStyle w:val="Style30"/>
        <w:numPr>
          <w:ilvl w:val="1"/>
          <w:numId w:val="4"/>
        </w:numPr>
        <w:rPr/>
      </w:pPr>
      <w:r>
        <w:rPr>
          <w:lang w:val="en-US"/>
        </w:rPr>
        <w:t>создание графов с возможностью редактирования узлов и ребер</w:t>
      </w:r>
      <w:r>
        <w:rPr/>
        <w:t>;</w:t>
      </w:r>
    </w:p>
    <w:p>
      <w:pPr>
        <w:pStyle w:val="Style30"/>
        <w:numPr>
          <w:ilvl w:val="1"/>
          <w:numId w:val="4"/>
        </w:numPr>
        <w:rPr/>
      </w:pPr>
      <w:r>
        <w:rPr>
          <w:lang w:val="en-US"/>
        </w:rPr>
        <w:t>получение выборки узлов и ребер с помощью декларативного языка</w:t>
      </w:r>
      <w:r>
        <w:rPr/>
        <w:t>;</w:t>
      </w:r>
    </w:p>
    <w:p>
      <w:pPr>
        <w:pStyle w:val="Style30"/>
        <w:numPr>
          <w:ilvl w:val="1"/>
          <w:numId w:val="4"/>
        </w:numPr>
        <w:rPr/>
      </w:pPr>
      <w:r>
        <w:rPr>
          <w:lang w:val="en-US"/>
        </w:rPr>
        <w:t>предоставление SQL-процедур для работы с хранилищем из PostgreSQL</w:t>
      </w:r>
      <w:r>
        <w:rPr/>
        <w:t>.</w:t>
      </w:r>
    </w:p>
    <w:p>
      <w:pPr>
        <w:pStyle w:val="Style29"/>
        <w:numPr>
          <w:ilvl w:val="0"/>
          <w:numId w:val="3"/>
        </w:numPr>
        <w:ind w:hanging="284" w:left="993"/>
        <w:rPr/>
      </w:pPr>
      <w:r>
        <w:rPr/>
        <w:t>протестировать работоспособность продукта;</w:t>
      </w:r>
    </w:p>
    <w:p>
      <w:pPr>
        <w:pStyle w:val="Style29"/>
        <w:numPr>
          <w:ilvl w:val="0"/>
          <w:numId w:val="0"/>
        </w:numPr>
        <w:ind w:hanging="0" w:left="993"/>
        <w:rPr/>
      </w:pPr>
      <w:r>
        <w:rPr/>
      </w:r>
    </w:p>
    <w:p>
      <w:pPr>
        <w:pStyle w:val="Normal"/>
        <w:ind w:hanging="0"/>
        <w:rPr/>
      </w:pPr>
      <w:r>
        <w:rPr/>
      </w:r>
      <w:r>
        <w:br w:type="page"/>
      </w:r>
    </w:p>
    <w:p>
      <w:pPr>
        <w:pStyle w:val="Style24"/>
        <w:suppressAutoHyphens w:val="true"/>
        <w:spacing w:before="0" w:after="0"/>
        <w:rPr/>
      </w:pPr>
      <w:bookmarkStart w:id="22" w:name="__RefHeading___Toc1729051_1399105856"/>
      <w:bookmarkStart w:id="23" w:name="_Toc136810449"/>
      <w:bookmarkStart w:id="24" w:name="_Toc136470521"/>
      <w:bookmarkEnd w:id="22"/>
      <w:r>
        <w:rPr/>
        <w:t>2 Анализ предметной области</w:t>
      </w:r>
      <w:bookmarkEnd w:id="23"/>
      <w:bookmarkEnd w:id="24"/>
    </w:p>
    <w:p>
      <w:pPr>
        <w:pStyle w:val="Style23"/>
        <w:rPr/>
      </w:pPr>
      <w:bookmarkStart w:id="25" w:name="__RefHeading___Toc1729053_1399105856"/>
      <w:bookmarkStart w:id="26" w:name="_Toc136810450"/>
      <w:bookmarkStart w:id="27" w:name="_Toc136470522"/>
      <w:bookmarkEnd w:id="25"/>
      <w:r>
        <w:rPr>
          <w:lang w:val="en-US"/>
        </w:rPr>
        <w:t xml:space="preserve">2.1 </w:t>
      </w:r>
      <w:r>
        <w:rPr/>
        <w:t>Анализ существующих решений</w:t>
      </w:r>
      <w:bookmarkEnd w:id="26"/>
      <w:bookmarkEnd w:id="27"/>
    </w:p>
    <w:p>
      <w:pPr>
        <w:pStyle w:val="Style23"/>
        <w:rPr/>
      </w:pPr>
      <w:bookmarkStart w:id="28" w:name="__RefHeading___Toc1729055_1399105856"/>
      <w:bookmarkStart w:id="29" w:name="_Toc136810451"/>
      <w:bookmarkStart w:id="30" w:name="_Toc136470523"/>
      <w:bookmarkEnd w:id="28"/>
      <w:r>
        <w:rPr>
          <w:lang w:val="en-US"/>
        </w:rPr>
        <w:t xml:space="preserve">2.1.1 </w:t>
      </w:r>
      <w:bookmarkEnd w:id="29"/>
      <w:bookmarkEnd w:id="30"/>
      <w:r>
        <w:rPr>
          <w:lang w:val="en-US"/>
        </w:rPr>
        <w:t>Neo4j</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является </w:t>
      </w:r>
      <w:r>
        <w:rPr>
          <w:sz w:val="28"/>
          <w:szCs w:val="28"/>
        </w:rPr>
        <w:t>одной из немногих по-настоящему нативных графовых баз данных, которая обеспечивает index-free реализацию для значительного увеличения производительности. Neo4j задает планку соответствия требованиям High Avaliability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СУБД может успешно применяться в различных сценариях и масштабироваться при необходимости.</w:t>
      </w:r>
      <w:r>
        <w:rPr>
          <w:rFonts w:eastAsia="Cambria" w:eastAsiaTheme="minorHAnsi"/>
          <w:kern w:val="2"/>
          <w:sz w:val="28"/>
          <w:szCs w:val="28"/>
        </w:rPr>
        <w:t xml:space="preserve"> Также в Neo4j применяется язык запросов Cypher, который стал основой для разработки стандарта языка запросов к графовым СУБД — GQL.</w:t>
      </w:r>
    </w:p>
    <w:p>
      <w:pPr>
        <w:pStyle w:val="Style23"/>
        <w:rPr/>
      </w:pPr>
      <w:bookmarkStart w:id="31" w:name="__RefHeading___Toc1729057_1399105856"/>
      <w:bookmarkStart w:id="32" w:name="_Toc136470524"/>
      <w:bookmarkStart w:id="33" w:name="_Toc136810452"/>
      <w:bookmarkEnd w:id="31"/>
      <w:r>
        <w:rPr>
          <w:lang w:val="en-US"/>
        </w:rPr>
        <w:t xml:space="preserve">2.1.2 </w:t>
      </w:r>
      <w:bookmarkEnd w:id="32"/>
      <w:bookmarkEnd w:id="33"/>
      <w:r>
        <w:rPr>
          <w:lang w:val="en-US"/>
        </w:rPr>
        <w:t>Apache AGE</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Apache AGE (Analyze Graph Everywhere)[3] - это расширение для PostgreSQL, которое добавляет поддержку графовых баз данных и запросов к графам в PostgreSQL. Оно позволяет использовать реляционную СУБД как графовую базу данных, что обеспечивает гибкость и удобство работы с графовыми данными. 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rPr/>
      </w:pPr>
      <w:r>
        <w:drawing>
          <wp:anchor behindDoc="0" distT="0" distB="0" distL="0" distR="0" simplePos="0" locked="0" layoutInCell="0" allowOverlap="1" relativeHeight="10">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6"/>
                    <a:stretch>
                      <a:fillRect/>
                    </a:stretch>
                  </pic:blipFill>
                  <pic:spPr bwMode="auto">
                    <a:xfrm>
                      <a:off x="0" y="0"/>
                      <a:ext cx="3176270" cy="3597910"/>
                    </a:xfrm>
                    <a:prstGeom prst="rect">
                      <a:avLst/>
                    </a:prstGeom>
                  </pic:spPr>
                </pic:pic>
              </a:graphicData>
            </a:graphic>
          </wp:anchor>
        </w:drawing>
      </w:r>
      <w:r>
        <w:rPr/>
        <w:t>Рисунок 1 – Структура расширения Apache AGE</w:t>
      </w:r>
    </w:p>
    <w:p>
      <w:pPr>
        <w:pStyle w:val="Style23"/>
        <w:rPr/>
      </w:pPr>
      <w:bookmarkStart w:id="34" w:name="__RefHeading___Toc1729059_1399105856"/>
      <w:bookmarkStart w:id="35" w:name="_Toc136810454"/>
      <w:bookmarkStart w:id="36" w:name="_Toc136470526"/>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eastAsiaTheme="minorHAnsi"/>
          <w:kern w:val="2"/>
          <w:sz w:val="28"/>
          <w:szCs w:val="28"/>
        </w:rPr>
      </w:pPr>
      <w:r>
        <w:rPr/>
        <w:tab/>
      </w:r>
      <w:r>
        <w:rPr>
          <w:rFonts w:eastAsia="Cambria" w:eastAsiaTheme="minorHAnsi"/>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eastAsiaTheme="minorHAnsi"/>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Такое представление приведено на рисунке 2.</w:t>
      </w:r>
    </w:p>
    <w:p>
      <w:pPr>
        <w:pStyle w:val="Style26"/>
        <w:ind w:hanging="0" w:left="0" w:right="0"/>
        <w:rPr>
          <w:sz w:val="28"/>
          <w:szCs w:val="28"/>
        </w:rPr>
      </w:pPr>
      <w:r>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7"/>
                    <a:stretch>
                      <a:fillRect/>
                    </a:stretch>
                  </pic:blipFill>
                  <pic:spPr bwMode="auto">
                    <a:xfrm>
                      <a:off x="0" y="0"/>
                      <a:ext cx="3979545" cy="2108200"/>
                    </a:xfrm>
                    <a:prstGeom prst="rect">
                      <a:avLst/>
                    </a:prstGeom>
                  </pic:spPr>
                </pic:pic>
              </a:graphicData>
            </a:graphic>
          </wp:inline>
        </w:drawing>
      </w:r>
    </w:p>
    <w:p>
      <w:pPr>
        <w:pStyle w:val="Style25"/>
        <w:rPr/>
      </w:pPr>
      <w:r>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10"/>
        </w:numPr>
        <w:tabs>
          <w:tab w:val="clear" w:pos="720"/>
          <w:tab w:val="left" w:pos="709" w:leader="none"/>
        </w:tabs>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10"/>
        </w:numPr>
        <w:tabs>
          <w:tab w:val="clear" w:pos="720"/>
          <w:tab w:val="left" w:pos="709" w:leader="none"/>
        </w:tabs>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10"/>
        </w:numPr>
        <w:tabs>
          <w:tab w:val="clear" w:pos="720"/>
          <w:tab w:val="left" w:pos="709" w:leader="none"/>
        </w:tabs>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10"/>
        </w:numPr>
        <w:tabs>
          <w:tab w:val="clear" w:pos="720"/>
          <w:tab w:val="left" w:pos="709" w:leader="none"/>
        </w:tabs>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10"/>
        </w:numPr>
        <w:tabs>
          <w:tab w:val="clear" w:pos="720"/>
          <w:tab w:val="left" w:pos="709" w:leader="none"/>
        </w:tabs>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10"/>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rPr/>
      </w:pPr>
      <w:bookmarkStart w:id="37" w:name="__RefHeading___Toc1729061_1399105856"/>
      <w:bookmarkStart w:id="38" w:name="_Toc136470527"/>
      <w:bookmarkStart w:id="39" w:name="_Toc136810455"/>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eastAsiaTheme="minorHAnsi"/>
          <w:kern w:val="2"/>
          <w:sz w:val="28"/>
          <w:szCs w:val="28"/>
        </w:rPr>
        <w:t xml:space="preserve">Cypher[5]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что представлено на листинге 1 и рисунке 3.</w:t>
      </w:r>
    </w:p>
    <w:p>
      <w:pPr>
        <w:pStyle w:val="Style27"/>
        <w:numPr>
          <w:ilvl w:val="0"/>
          <w:numId w:val="0"/>
        </w:numPr>
        <w:spacing w:lineRule="auto" w:line="360"/>
        <w:ind w:hanging="0" w:left="0" w:right="0"/>
        <w:rPr>
          <w:sz w:val="28"/>
          <w:szCs w:val="28"/>
        </w:rPr>
      </w:pPr>
      <w:r>
        <w:rPr>
          <w:sz w:val="28"/>
          <w:szCs w:val="28"/>
        </w:rPr>
        <w:t>Листинг 1 – 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8"/>
                    <a:stretch>
                      <a:fillRect/>
                    </a:stretch>
                  </pic:blipFill>
                  <pic:spPr bwMode="auto">
                    <a:xfrm>
                      <a:off x="0" y="0"/>
                      <a:ext cx="3608070" cy="1518285"/>
                    </a:xfrm>
                    <a:prstGeom prst="rect">
                      <a:avLst/>
                    </a:prstGeom>
                  </pic:spPr>
                </pic:pic>
              </a:graphicData>
            </a:graphic>
          </wp:inline>
        </w:drawing>
      </w:r>
    </w:p>
    <w:p>
      <w:pPr>
        <w:pStyle w:val="Style25"/>
        <w:rPr/>
      </w:pPr>
      <w:r>
        <w:rPr>
          <w:rFonts w:eastAsia="Cambria" w:eastAsiaTheme="minorHAnsi"/>
          <w:kern w:val="2"/>
          <w:sz w:val="28"/>
          <w:szCs w:val="28"/>
          <w:lang w:val="ru-RU"/>
        </w:rPr>
        <w:t>Рисунок 3 – Визуализация узлов</w:t>
      </w:r>
    </w:p>
    <w:p>
      <w:pPr>
        <w:pStyle w:val="Style18"/>
        <w:spacing w:lineRule="auto" w:line="360"/>
        <w:ind w:firstLine="709" w:left="0" w:right="0"/>
        <w:rPr>
          <w:sz w:val="28"/>
          <w:szCs w:val="28"/>
        </w:rPr>
      </w:pPr>
      <w:r>
        <w:rPr>
          <w:rFonts w:eastAsia="Cambria" w:eastAsiaTheme="minorHAnsi"/>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10"/>
      <w:bookmarkStart w:id="41" w:name="OLE_LINK9"/>
      <w:r>
        <w:rPr>
          <w:sz w:val="28"/>
          <w:szCs w:val="28"/>
        </w:rPr>
        <w:t>(a)-[]-(b).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как показано в листинге 2 и на рисунке 4 .</w:t>
      </w:r>
    </w:p>
    <w:p>
      <w:pPr>
        <w:pStyle w:val="Style18"/>
        <w:spacing w:lineRule="auto" w:line="360"/>
        <w:ind w:hanging="0" w:left="0" w:right="0"/>
        <w:rPr>
          <w:sz w:val="28"/>
          <w:szCs w:val="28"/>
        </w:rPr>
      </w:pPr>
      <w:r>
        <w:rPr>
          <w:sz w:val="28"/>
          <w:szCs w:val="28"/>
          <w:lang w:val="ru-RU"/>
        </w:rPr>
        <w:t>Листинг 2 – Описание отношения между узлами</w:t>
      </w:r>
    </w:p>
    <w:p>
      <w:pPr>
        <w:pStyle w:val="Style28"/>
        <w:ind w:hanging="0" w:left="142" w:right="142"/>
        <w:rPr>
          <w:lang w:val="ru-RU"/>
        </w:rPr>
      </w:pPr>
      <w:bookmarkStart w:id="42" w:name="OLE_LINK14"/>
      <w:bookmarkStart w:id="43" w:name="OLE_LINK13"/>
      <w:bookmarkEnd w:id="42"/>
      <w:bookmarkEnd w:id="43"/>
      <w:r>
        <w:rPr/>
        <w:t>// 1. Простейшее неориентированное отношение</w:t>
      </w:r>
    </w:p>
    <w:p>
      <w:pPr>
        <w:pStyle w:val="Style28"/>
        <w:ind w:hanging="0" w:left="142" w:right="142"/>
        <w:rPr>
          <w:lang w:val="ru-RU"/>
        </w:rPr>
      </w:pPr>
      <w:bookmarkStart w:id="44" w:name="OLE_LINK12"/>
      <w:bookmarkStart w:id="45" w:name="OLE_LINK11"/>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5"/>
      <w:bookmarkStart w:id="47" w:name="OLE_LINK16"/>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9"/>
                    <a:stretch>
                      <a:fillRect/>
                    </a:stretch>
                  </pic:blipFill>
                  <pic:spPr bwMode="auto">
                    <a:xfrm>
                      <a:off x="0" y="0"/>
                      <a:ext cx="3073400" cy="1729740"/>
                    </a:xfrm>
                    <a:prstGeom prst="rect">
                      <a:avLst/>
                    </a:prstGeom>
                  </pic:spPr>
                </pic:pic>
              </a:graphicData>
            </a:graphic>
          </wp:inline>
        </w:drawing>
      </w:r>
    </w:p>
    <w:p>
      <w:pPr>
        <w:pStyle w:val="Style25"/>
        <w:rPr/>
      </w:pPr>
      <w:r>
        <w:rPr>
          <w:sz w:val="28"/>
          <w:szCs w:val="28"/>
        </w:rPr>
        <w:t>Рисунок 4 - Визуализация отношений в графе</w:t>
      </w:r>
    </w:p>
    <w:p>
      <w:pPr>
        <w:pStyle w:val="Style18"/>
        <w:spacing w:lineRule="auto" w:line="360"/>
        <w:ind w:firstLine="709" w:left="0" w:right="0"/>
        <w:rPr>
          <w:sz w:val="28"/>
          <w:szCs w:val="28"/>
        </w:rPr>
      </w:pPr>
      <w:r>
        <w:rPr>
          <w:sz w:val="28"/>
          <w:szCs w:val="28"/>
        </w:rPr>
        <w:t>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(представлены в листинге 3 и на рисунке 5).</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7"/>
      <w:bookmarkStart w:id="49" w:name="OLE_LINK18"/>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10"/>
                    <a:stretch>
                      <a:fillRect/>
                    </a:stretch>
                  </pic:blipFill>
                  <pic:spPr bwMode="auto">
                    <a:xfrm>
                      <a:off x="0" y="0"/>
                      <a:ext cx="3960495" cy="1588135"/>
                    </a:xfrm>
                    <a:prstGeom prst="rect">
                      <a:avLst/>
                    </a:prstGeom>
                  </pic:spPr>
                </pic:pic>
              </a:graphicData>
            </a:graphic>
          </wp:inline>
        </w:drawing>
      </w:r>
    </w:p>
    <w:p>
      <w:pPr>
        <w:pStyle w:val="Style25"/>
        <w:rPr/>
      </w:pPr>
      <w:r>
        <w:rPr>
          <w:sz w:val="28"/>
          <w:szCs w:val="28"/>
        </w:rPr>
        <w:t>Рисунок 5 - Визуализация выполнения запроса выборки</w:t>
      </w:r>
    </w:p>
    <w:p>
      <w:pPr>
        <w:pStyle w:val="Style18"/>
        <w:spacing w:lineRule="auto" w:line="360"/>
        <w:ind w:firstLine="709" w:left="0" w:right="0"/>
        <w:rPr>
          <w:sz w:val="28"/>
          <w:szCs w:val="28"/>
        </w:rPr>
      </w:pPr>
      <w:r>
        <w:rPr>
          <w:rFonts w:eastAsia="Cambria" w:eastAsiaTheme="minorHAnsi"/>
          <w:kern w:val="2"/>
          <w:sz w:val="28"/>
          <w:szCs w:val="28"/>
        </w:rPr>
        <w:t>Ре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Листинг 4 - 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11"/>
                    <a:stretch>
                      <a:fillRect/>
                    </a:stretch>
                  </pic:blipFill>
                  <pic:spPr bwMode="auto">
                    <a:xfrm>
                      <a:off x="0" y="0"/>
                      <a:ext cx="2990850" cy="2269490"/>
                    </a:xfrm>
                    <a:prstGeom prst="rect">
                      <a:avLst/>
                    </a:prstGeom>
                  </pic:spPr>
                </pic:pic>
              </a:graphicData>
            </a:graphic>
          </wp:inline>
        </w:drawing>
      </w:r>
    </w:p>
    <w:p>
      <w:pPr>
        <w:pStyle w:val="Style35"/>
        <w:numPr>
          <w:ilvl w:val="0"/>
          <w:numId w:val="0"/>
        </w:numPr>
        <w:ind w:hanging="0" w:left="0" w:right="283"/>
        <w:rPr>
          <w:sz w:val="28"/>
          <w:szCs w:val="28"/>
        </w:rPr>
      </w:pPr>
      <w:r>
        <w:rPr>
          <w:sz w:val="28"/>
          <w:szCs w:val="28"/>
        </w:rPr>
        <w:t>Рисунок 6 - 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Запросы SET и DELETE выполняются только в теле запроса MATCH и могут проводиться как над всеми выбранными данными, так и над результатом их фильтрации, как показано в листинге 5.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Листинг 5 - 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Style18"/>
        <w:ind w:hanging="0" w:left="142" w:right="142"/>
        <w:rPr>
          <w:lang w:val="ru-RU"/>
        </w:rPr>
      </w:pPr>
      <w:r>
        <w:rPr>
          <w:lang w:val="ru-RU"/>
        </w:rPr>
      </w:r>
    </w:p>
    <w:p>
      <w:pPr>
        <w:pStyle w:val="Style23"/>
        <w:rPr/>
      </w:pPr>
      <w:bookmarkStart w:id="50" w:name="__RefHeading___Toc4879717_1399105856"/>
      <w:bookmarkEnd w:id="50"/>
      <w:r>
        <w:rPr/>
        <w:t>2.4 Структура графового хранилища</w:t>
      </w:r>
    </w:p>
    <w:p>
      <w:pPr>
        <w:pStyle w:val="Style18"/>
        <w:rPr/>
      </w:pPr>
      <w:r>
        <w:rPr/>
        <w:t>Графовое хранилище состоит из нескольких бинарных файлов, каждый из которых отвечает за отдельный компонент графа свойств:\</w:t>
      </w:r>
    </w:p>
    <w:p>
      <w:pPr>
        <w:pStyle w:val="Style30"/>
        <w:numPr>
          <w:ilvl w:val="0"/>
          <w:numId w:val="12"/>
        </w:numPr>
        <w:rPr/>
      </w:pPr>
      <w:r>
        <w:rPr/>
        <w:t>узлы графа;</w:t>
      </w:r>
    </w:p>
    <w:p>
      <w:pPr>
        <w:pStyle w:val="Style30"/>
        <w:numPr>
          <w:ilvl w:val="0"/>
          <w:numId w:val="12"/>
        </w:numPr>
        <w:rPr/>
      </w:pPr>
      <w:r>
        <w:rPr/>
        <w:t>ребра графа;</w:t>
      </w:r>
    </w:p>
    <w:p>
      <w:pPr>
        <w:pStyle w:val="Style30"/>
        <w:numPr>
          <w:ilvl w:val="0"/>
          <w:numId w:val="12"/>
        </w:numPr>
        <w:rPr/>
      </w:pPr>
      <w:r>
        <w:rPr/>
        <w:t>свойства узлов графа;</w:t>
      </w:r>
    </w:p>
    <w:p>
      <w:pPr>
        <w:pStyle w:val="Style18"/>
        <w:rPr/>
      </w:pPr>
      <w:r>
        <w:rPr/>
        <w:t>Отдельно можно выделить текстовый файл, в котором хранятся все строковые значения для свойств, названий объектов и меток узлов и ребер.</w:t>
      </w:r>
    </w:p>
    <w:p>
      <w:pPr>
        <w:pStyle w:val="Style18"/>
        <w:rPr/>
      </w:pPr>
      <w:r>
        <w:rPr/>
        <w:t>Каждая сущность в файле представлена непрерывным списком байтов и состоит только из беззнаковых целочисленных полей, что отражает диаграмма классов на рисунке 7. Это необходимо для поддерживания выравнивания по байтам и оптимизации во время чтения структуры сущности из файла. Порядок расположения значений для каждой сущности показан на рисунке 8. Все сущности записываются в файле по порядку их добавления в хранилище, и зная их номер, под которым они были записаны, и размер структуры, которая отражает сущность, можно вычислить смещение для сдвига начала потока для чтения в файле и прочитать оттуда ту сущность, которая необходима.</w:t>
      </w:r>
    </w:p>
    <w:p>
      <w:pPr>
        <w:pStyle w:val="Style25"/>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335780" cy="2948305"/>
            <wp:effectExtent l="0" t="0" r="0" b="0"/>
            <wp:wrapTopAndBottom/>
            <wp:docPr id="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0" descr=""/>
                    <pic:cNvPicPr>
                      <a:picLocks noChangeAspect="1" noChangeArrowheads="1"/>
                    </pic:cNvPicPr>
                  </pic:nvPicPr>
                  <pic:blipFill>
                    <a:blip r:embed="rId12"/>
                    <a:stretch>
                      <a:fillRect/>
                    </a:stretch>
                  </pic:blipFill>
                  <pic:spPr bwMode="auto">
                    <a:xfrm>
                      <a:off x="0" y="0"/>
                      <a:ext cx="4335780" cy="2948305"/>
                    </a:xfrm>
                    <a:prstGeom prst="rect">
                      <a:avLst/>
                    </a:prstGeom>
                  </pic:spPr>
                </pic:pic>
              </a:graphicData>
            </a:graphic>
          </wp:anchor>
        </w:drawing>
      </w:r>
      <w:r>
        <w:rPr/>
        <w:t>Рисунок 7 — Диаграмма класса сущностей в графовом хранилище</w:t>
      </w:r>
    </w:p>
    <w:p>
      <w:pPr>
        <w:pStyle w:val="Style25"/>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804410" cy="2178685"/>
            <wp:effectExtent l="0" t="0" r="0" b="0"/>
            <wp:wrapTopAndBottom/>
            <wp:docPr id="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1" descr=""/>
                    <pic:cNvPicPr>
                      <a:picLocks noChangeAspect="1" noChangeArrowheads="1"/>
                    </pic:cNvPicPr>
                  </pic:nvPicPr>
                  <pic:blipFill>
                    <a:blip r:embed="rId13"/>
                    <a:stretch>
                      <a:fillRect/>
                    </a:stretch>
                  </pic:blipFill>
                  <pic:spPr bwMode="auto">
                    <a:xfrm>
                      <a:off x="0" y="0"/>
                      <a:ext cx="4804410" cy="2178685"/>
                    </a:xfrm>
                    <a:prstGeom prst="rect">
                      <a:avLst/>
                    </a:prstGeom>
                  </pic:spPr>
                </pic:pic>
              </a:graphicData>
            </a:graphic>
          </wp:anchor>
        </w:drawing>
      </w:r>
      <w:r>
        <w:rPr/>
        <w:t>Рисунок 8 — Представление сущностей в файлах</w:t>
      </w:r>
    </w:p>
    <w:p>
      <w:pPr>
        <w:pStyle w:val="Style23"/>
        <w:rPr/>
      </w:pPr>
      <w:bookmarkStart w:id="51" w:name="__RefHeading___Toc4879719_1399105856"/>
      <w:bookmarkEnd w:id="51"/>
      <w:r>
        <w:rPr/>
        <w:t>2.6 Алгоритм построения графа</w:t>
      </w:r>
    </w:p>
    <w:p>
      <w:pPr>
        <w:pStyle w:val="Style18"/>
        <w:rPr/>
      </w:pPr>
      <w:r>
        <w:rPr/>
        <w:t>Алгоритм основан на использовании двусвязных списков для ребер и односвязных списков для свойств узлов.</w:t>
      </w:r>
    </w:p>
    <w:p>
      <w:pPr>
        <w:pStyle w:val="Style23"/>
        <w:rPr/>
      </w:pPr>
      <w:bookmarkStart w:id="52" w:name="__RefHeading___Toc4879721_1399105856"/>
      <w:bookmarkEnd w:id="52"/>
      <w:r>
        <w:rPr/>
        <w:t>2.6.1 Построение узлов и свойств узлов</w:t>
      </w:r>
    </w:p>
    <w:p>
      <w:pPr>
        <w:pStyle w:val="Style18"/>
        <w:rPr/>
      </w:pPr>
      <w:r>
        <w:rPr/>
        <w:t>Пусть задан граф как на рисунке 9, и его необходимо перевести в вид сущностей, представленных выше. Сначала для каждого узла определяется первое ребро по счету, в котором узел был задействован: его номер по счету в общем списке ребер заносится в поле nextEdgeId. После этого для каждой пары «ключ-значение» из тела свойств в текстовый файл заносятся названия ключа и значения, которое он хранит; номера по счету в файле заносятся в структуру в поля keyId и valueId, а в поле nextPropId заносится номер следующего узла. Номер первого в списке свойства заносится в структуру узла в поле firstPropId, таким образом для восстановления всего списка свойств необходимо по номеру первого свойства в узле прочитать его структуру и дальше идти как по односвязному списку.</w:t>
      </w:r>
    </w:p>
    <w:p>
      <w:pPr>
        <w:pStyle w:val="Style25"/>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14415" cy="2802255"/>
            <wp:effectExtent l="0" t="0" r="0" b="0"/>
            <wp:wrapTopAndBottom/>
            <wp:docPr id="9"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2" descr=""/>
                    <pic:cNvPicPr>
                      <a:picLocks noChangeAspect="1" noChangeArrowheads="1"/>
                    </pic:cNvPicPr>
                  </pic:nvPicPr>
                  <pic:blipFill>
                    <a:blip r:embed="rId14"/>
                    <a:stretch>
                      <a:fillRect/>
                    </a:stretch>
                  </pic:blipFill>
                  <pic:spPr bwMode="auto">
                    <a:xfrm>
                      <a:off x="0" y="0"/>
                      <a:ext cx="6114415" cy="2802255"/>
                    </a:xfrm>
                    <a:prstGeom prst="rect">
                      <a:avLst/>
                    </a:prstGeom>
                  </pic:spPr>
                </pic:pic>
              </a:graphicData>
            </a:graphic>
          </wp:anchor>
        </w:drawing>
      </w:r>
      <w:r>
        <w:rPr/>
        <w:t>Рисунок 9 — Определение узлов в заданном графе</w:t>
      </w:r>
    </w:p>
    <w:p>
      <w:pPr>
        <w:pStyle w:val="Style23"/>
        <w:rPr/>
      </w:pPr>
      <w:bookmarkStart w:id="53" w:name="__RefHeading___Toc4879723_1399105856"/>
      <w:bookmarkEnd w:id="53"/>
      <w:r>
        <w:rPr/>
        <w:t>2.6.2 Построение ребер графа</w:t>
      </w:r>
    </w:p>
    <w:p>
      <w:pPr>
        <w:pStyle w:val="Style18"/>
        <w:rPr/>
      </w:pPr>
      <w:r>
        <w:rPr/>
        <w:t>После этого для каждого узла в ребре ищутся первые попавшиеся ребра из заданного списка ребер, как на рисунке 10, в которых узел задействован. Если такие найдены, то между ними устанавливаются двунаправленные связи: в поле firstNodeId и lastNodeId заносятся первый и второй узлы соответственно; в поле firstNextEdge заносится номер ребра, которое идет следующим после этого для первого узла; в следующем ребре поле firstPrevEdge хранит в себе номер предыдущего ребра и так далее для каждого узла по всем ребрам. В итоге получается множественный двусвязный список, схема которого представлена на рисунке 11. Преимущество такого варианта хранения заключается в быстром поиске соседей для определенного узла и реализации свободного индекса для перемещения между ребрами. Для индекса не выделяется никакая дополнительная память и к ней не происходит обращений, так как его как такового не существует; так как сущности графа представляют собой структуры небольшого размера (не больше трех десятков байт), то операция чтения структуры из файла как самая дорогостоящая будет выполняться с наименьшем временем по сравнению с обращением к файлам реляционной СУБД.</w:t>
      </w:r>
    </w:p>
    <w:p>
      <w:pPr>
        <w:pStyle w:val="Style25"/>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937510" cy="3173095"/>
            <wp:effectExtent l="0" t="0" r="0" b="0"/>
            <wp:wrapTopAndBottom/>
            <wp:docPr id="1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3" descr=""/>
                    <pic:cNvPicPr>
                      <a:picLocks noChangeAspect="1" noChangeArrowheads="1"/>
                    </pic:cNvPicPr>
                  </pic:nvPicPr>
                  <pic:blipFill>
                    <a:blip r:embed="rId15"/>
                    <a:stretch>
                      <a:fillRect/>
                    </a:stretch>
                  </pic:blipFill>
                  <pic:spPr bwMode="auto">
                    <a:xfrm>
                      <a:off x="0" y="0"/>
                      <a:ext cx="2937510" cy="3173095"/>
                    </a:xfrm>
                    <a:prstGeom prst="rect">
                      <a:avLst/>
                    </a:prstGeom>
                  </pic:spPr>
                </pic:pic>
              </a:graphicData>
            </a:graphic>
          </wp:anchor>
        </w:drawing>
      </w:r>
      <w:r>
        <w:rPr/>
        <w:t xml:space="preserve">Рисунок 10 — Заданный исходный список ребер и построенные узлы </w:t>
      </w:r>
    </w:p>
    <w:p>
      <w:pPr>
        <w:pStyle w:val="Style25"/>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28615" cy="5114290"/>
            <wp:effectExtent l="0" t="0" r="0" b="0"/>
            <wp:wrapSquare wrapText="largest"/>
            <wp:docPr id="1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pic:cNvPicPr>
                      <a:picLocks noChangeAspect="1" noChangeArrowheads="1"/>
                    </pic:cNvPicPr>
                  </pic:nvPicPr>
                  <pic:blipFill>
                    <a:blip r:embed="rId16"/>
                    <a:stretch>
                      <a:fillRect/>
                    </a:stretch>
                  </pic:blipFill>
                  <pic:spPr bwMode="auto">
                    <a:xfrm>
                      <a:off x="0" y="0"/>
                      <a:ext cx="5428615" cy="5114290"/>
                    </a:xfrm>
                    <a:prstGeom prst="rect">
                      <a:avLst/>
                    </a:prstGeom>
                  </pic:spPr>
                </pic:pic>
              </a:graphicData>
            </a:graphic>
          </wp:anchor>
        </w:drawing>
      </w:r>
      <w:r>
        <w:rPr/>
        <w:t>Рисунок 11 — Результат построения графа</w:t>
      </w:r>
    </w:p>
    <w:p>
      <w:pPr>
        <w:pStyle w:val="Style23"/>
        <w:rPr/>
      </w:pPr>
      <w:bookmarkStart w:id="54" w:name="__RefHeading___Toc1729065_1399105856"/>
      <w:bookmarkStart w:id="55" w:name="_Toc136810456"/>
      <w:bookmarkStart w:id="56" w:name="_Toc136470528"/>
      <w:bookmarkEnd w:id="54"/>
      <w:r>
        <w:rPr>
          <w:lang w:val="en-US"/>
        </w:rPr>
        <w:t xml:space="preserve">2.7 </w:t>
      </w:r>
      <w:bookmarkEnd w:id="55"/>
      <w:bookmarkEnd w:id="56"/>
      <w:r>
        <w:rPr>
          <w:lang w:val="en-US"/>
        </w:rPr>
        <w:t>Средства построения расширений СУБД PostgreSQL</w:t>
      </w:r>
    </w:p>
    <w:p>
      <w:pPr>
        <w:pStyle w:val="BodyText"/>
        <w:suppressLineNumbers w:val="0"/>
        <w:spacing w:lineRule="auto" w:line="360"/>
        <w:ind w:firstLine="709" w:left="0"/>
        <w:jc w:val="both"/>
        <w:rPr/>
      </w:pPr>
      <w:r>
        <w:rPr>
          <w:rFonts w:eastAsia="Cambria" w:eastAsiaTheme="minorHAnsi"/>
          <w:kern w:val="2"/>
          <w:sz w:val="28"/>
          <w:szCs w:val="28"/>
        </w:rPr>
        <w:t xml:space="preserve">PostgreSQL предлагает расширяемую архитектуру и реализует поверх нее свои внутренние типы данных, операторы, функции, индексы и многое другое[6]. Эта архитектура открыта для каждого, кто может реализовать и добавить свою собственную функциональность в систему управления базами данных. Архитектура СУБД предоставляет возможностями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11"/>
        </w:numPr>
        <w:suppressLineNumbers w:val="0"/>
        <w:spacing w:lineRule="auto" w:line="360"/>
        <w:ind w:firstLine="709" w:left="0"/>
        <w:jc w:val="both"/>
        <w:rPr/>
      </w:pPr>
      <w:r>
        <w:rPr/>
        <w:t xml:space="preserve">типы данных, операторы и функции для обработки </w:t>
      </w:r>
      <w:r>
        <w:rPr>
          <w:b w:val="false"/>
          <w:bCs w:val="false"/>
        </w:rPr>
        <w:t>пространственных данных</w:t>
      </w:r>
      <w:r>
        <w:rPr>
          <w:b/>
        </w:rPr>
        <w:t xml:space="preserve"> </w:t>
      </w:r>
      <w:r>
        <w:rPr/>
        <w:t>, таких как точки, полилинии, перекрытия и тд — расширение OSGeo;</w:t>
      </w:r>
    </w:p>
    <w:p>
      <w:pPr>
        <w:pStyle w:val="BodyText"/>
        <w:numPr>
          <w:ilvl w:val="0"/>
          <w:numId w:val="11"/>
        </w:numPr>
        <w:suppressLineNumbers w:val="0"/>
        <w:spacing w:lineRule="auto" w:line="360"/>
        <w:ind w:firstLine="709" w:left="0"/>
        <w:jc w:val="both"/>
        <w:rPr/>
      </w:pPr>
      <w:r>
        <w:rPr/>
        <w:t xml:space="preserve">функциональность для </w:t>
      </w:r>
      <w:r>
        <w:rPr>
          <w:b w:val="false"/>
          <w:bCs w:val="false"/>
        </w:rPr>
        <w:t>полнотекстового</w:t>
      </w:r>
      <w:r>
        <w:rPr>
          <w:b/>
        </w:rPr>
        <w:t xml:space="preserve"> </w:t>
      </w:r>
      <w:r>
        <w:rPr/>
        <w:t>поиска;</w:t>
      </w:r>
    </w:p>
    <w:p>
      <w:pPr>
        <w:pStyle w:val="BodyText"/>
        <w:numPr>
          <w:ilvl w:val="0"/>
          <w:numId w:val="11"/>
        </w:numPr>
        <w:suppressLineNumbers w:val="0"/>
        <w:spacing w:lineRule="auto" w:line="360"/>
        <w:ind w:firstLine="709" w:left="0"/>
        <w:jc w:val="both"/>
        <w:rPr/>
      </w:pPr>
      <w:r>
        <w:rPr/>
        <w:t xml:space="preserve">доступ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p>
    <w:p>
      <w:pPr>
        <w:pStyle w:val="BodyText"/>
        <w:spacing w:lineRule="auto" w:line="360"/>
        <w:jc w:val="both"/>
        <w:rPr/>
      </w:pPr>
      <w:r>
        <w:rPr/>
        <w:t xml:space="preserve">Для того, чтобы воспользоваться расширением, необходимо загрузить и установить все его файлы (если они не поставляются со стандартной загрузкой) и выполнить команду </w:t>
      </w:r>
      <w:r>
        <w:rPr>
          <w:rStyle w:val="Style14"/>
        </w:rPr>
        <w:t>CREATE EXTENSION &lt;extension_name&gt;;</w:t>
      </w:r>
      <w:r>
        <w:rPr/>
        <w:t xml:space="preserve">в SQL-клиенте, подобном консольному </w:t>
      </w:r>
      <w:r>
        <w:rPr>
          <w:rStyle w:val="Style14"/>
        </w:rPr>
        <w:t>psql</w:t>
      </w:r>
      <w:r>
        <w:rPr/>
        <w:t xml:space="preserve">. Чтобы контролировать, какие расширения уже установлены, применяется команда </w:t>
      </w:r>
      <w:r>
        <w:rPr>
          <w:rStyle w:val="Style14"/>
        </w:rPr>
        <w:t>\dx</w:t>
      </w:r>
      <w:r>
        <w:rPr/>
        <w:t xml:space="preserve"> внутри </w:t>
      </w:r>
      <w:r>
        <w:rPr>
          <w:rStyle w:val="Style14"/>
        </w:rPr>
        <w:t>psql</w:t>
      </w:r>
      <w:r>
        <w:rPr/>
        <w:t>.</w:t>
      </w:r>
    </w:p>
    <w:p>
      <w:pPr>
        <w:pStyle w:val="Style24"/>
        <w:suppressAutoHyphens w:val="true"/>
        <w:rPr/>
      </w:pPr>
      <w:bookmarkStart w:id="57" w:name="__RefHeading___Toc1729077_1399105856"/>
      <w:bookmarkStart w:id="58" w:name="_Toc136810462"/>
      <w:bookmarkStart w:id="59" w:name="_Toc136470534"/>
      <w:bookmarkEnd w:id="57"/>
      <w:r>
        <w:rPr>
          <w:lang w:val="en-US"/>
        </w:rPr>
        <w:t xml:space="preserve">3 </w:t>
      </w:r>
      <w:r>
        <w:rPr/>
        <w:t xml:space="preserve">Выбор средств реализации </w:t>
      </w:r>
      <w:bookmarkEnd w:id="59"/>
      <w:r>
        <w:rPr/>
        <w:t>системы</w:t>
      </w:r>
      <w:bookmarkEnd w:id="58"/>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качестве средств реализации разрабатываемой системы были выбран язык программирования C++17 вместе со стандартной библиотекой шаблонов STL, а также следующие инструменты:</w:t>
      </w:r>
    </w:p>
    <w:p>
      <w:pPr>
        <w:pStyle w:val="Style29"/>
        <w:numPr>
          <w:ilvl w:val="0"/>
          <w:numId w:val="5"/>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5"/>
        </w:numPr>
        <w:ind w:hanging="284" w:left="993"/>
        <w:rPr/>
      </w:pPr>
      <w:r>
        <w:rPr/>
        <w:t>flex – генератор лексического анализатора входящего текста по токенам;</w:t>
      </w:r>
    </w:p>
    <w:p>
      <w:pPr>
        <w:pStyle w:val="Style30"/>
        <w:numPr>
          <w:ilvl w:val="0"/>
          <w:numId w:val="5"/>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5"/>
        </w:numPr>
        <w:ind w:hanging="284" w:left="993"/>
        <w:rPr/>
      </w:pPr>
      <w:r>
        <w:rPr/>
        <w:t xml:space="preserve">CMake — система сборки проектов с открытым исходным кодом. </w:t>
      </w:r>
    </w:p>
    <w:p>
      <w:pPr>
        <w:pStyle w:val="Style23"/>
        <w:rPr/>
      </w:pPr>
      <w:bookmarkStart w:id="60" w:name="__RefHeading___Toc1729079_1399105856"/>
      <w:bookmarkStart w:id="61" w:name="_Toc136810463"/>
      <w:bookmarkStart w:id="62" w:name="_Toc136470535"/>
      <w:bookmarkEnd w:id="60"/>
      <w:r>
        <w:rPr>
          <w:lang w:val="en-US"/>
        </w:rPr>
        <w:t xml:space="preserve">3.1 </w:t>
      </w:r>
      <w:bookmarkEnd w:id="61"/>
      <w:bookmarkEnd w:id="62"/>
      <w:r>
        <w:rPr>
          <w:lang w:val="en-US"/>
        </w:rPr>
        <w:t>libpq</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libpq[7] – библиотека, которая предоставляет интерфейс SPI (Server Programming Interface) к серверу СУБД PostgreSQL. libpq предоставляет набор функций для работы с PostgreSQL через протокол клиент-сервер. Библиотека обеспечивает безопасное подключение к базе данных и защиту от SQL-инъекций, предоставляя возможность использовать параметризованные запросы вместе с шифрованием данных запроса по протоколам TLS/SSL. 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rPr/>
      </w:pPr>
      <w:bookmarkStart w:id="63" w:name="__RefHeading___Toc1729081_1399105856"/>
      <w:bookmarkStart w:id="64" w:name="_Toc136810464"/>
      <w:bookmarkStart w:id="65" w:name="_Toc136470536"/>
      <w:bookmarkEnd w:id="63"/>
      <w:r>
        <w:rPr>
          <w:lang w:val="en-US"/>
        </w:rPr>
        <w:t xml:space="preserve">3.2 </w:t>
      </w:r>
      <w:bookmarkEnd w:id="64"/>
      <w:bookmarkEnd w:id="65"/>
      <w:r>
        <w:rPr>
          <w:lang w:val="en-US"/>
        </w:rPr>
        <w:t>flex</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flex[8] — генератор лексических анализаторов текста, представляющий собой переработку генератора lex из поставки операционной системы UNIX под лицензией GNU GPL.  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pPr>
      <w:r>
        <w:rPr>
          <w:rFonts w:eastAsia="Cambria" w:eastAsiaTheme="minorHAnsi"/>
          <w:kern w:val="2"/>
          <w:sz w:val="28"/>
          <w:szCs w:val="28"/>
        </w:rPr>
        <w:t>Листинг 6 — Регулярные выражения для поиска лексем</w:t>
      </w:r>
    </w:p>
    <w:p>
      <w:pPr>
        <w:pStyle w:val="Style28"/>
        <w:rPr>
          <w:sz w:val="20"/>
          <w:szCs w:val="20"/>
        </w:rPr>
      </w:pPr>
      <w:r>
        <w:rPr>
          <w:rFonts w:eastAsia="Cambria" w:eastAsiaTheme="minorHAnsi"/>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eastAsiaTheme="minorHAnsi"/>
          <w:kern w:val="2"/>
          <w:sz w:val="20"/>
          <w:szCs w:val="20"/>
        </w:rPr>
        <w:t xml:space="preserve"> </w:t>
      </w:r>
      <w:r>
        <w:rPr>
          <w:rFonts w:eastAsia="Cambria" w:eastAsiaTheme="minorHAnsi"/>
          <w:kern w:val="2"/>
          <w:sz w:val="20"/>
          <w:szCs w:val="20"/>
        </w:rPr>
        <w:t>/* пропускаем пробелы и табуляции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rPr/>
      </w:pPr>
      <w:bookmarkStart w:id="66" w:name="__RefHeading___Toc3195014_1399105856"/>
      <w:bookmarkEnd w:id="66"/>
      <w:r>
        <w:rPr/>
        <w:t>3.3 bison</w:t>
      </w:r>
    </w:p>
    <w:p>
      <w:pPr>
        <w:pStyle w:val="Style18"/>
        <w:spacing w:lineRule="auto" w:line="360"/>
        <w:rPr>
          <w:sz w:val="28"/>
          <w:szCs w:val="28"/>
        </w:rPr>
      </w:pPr>
      <w:r>
        <w:rPr>
          <w:sz w:val="28"/>
          <w:szCs w:val="28"/>
        </w:rPr>
        <w:t xml:space="preserve">bison[10] -  </w:t>
      </w:r>
      <w:r>
        <w:rPr>
          <w:rFonts w:eastAsia="Cambria" w:eastAsiaTheme="minorHAnsi"/>
          <w:kern w:val="2"/>
          <w:sz w:val="28"/>
          <w:szCs w:val="28"/>
        </w:rPr>
        <w:t>генератор синтаксических анализаторов текста, представляющий собой переработку генератора yacc из поставки операционной системы UNIX под лицензией GNU GPL.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eastAsiaTheme="minorHAnsi"/>
          <w:kern w:val="2"/>
          <w:sz w:val="28"/>
          <w:szCs w:val="28"/>
        </w:rPr>
        <w:t>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7.</w:t>
      </w:r>
    </w:p>
    <w:p>
      <w:pPr>
        <w:pStyle w:val="Style27"/>
        <w:rPr/>
      </w:pPr>
      <w:r>
        <w:rPr>
          <w:rFonts w:eastAsia="Cambria" w:eastAsiaTheme="minorHAnsi"/>
          <w:kern w:val="2"/>
        </w:rPr>
        <w:t>Листинг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eastAsiaTheme="minorHAnsi"/>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rPr/>
      </w:pPr>
      <w:bookmarkStart w:id="67" w:name="__RefHeading___Toc3195016_1399105856"/>
      <w:bookmarkEnd w:id="67"/>
      <w:r>
        <w:rPr/>
        <w:t>3.4 CMake</w:t>
      </w:r>
    </w:p>
    <w:p>
      <w:pPr>
        <w:pStyle w:val="Style18"/>
        <w:rPr>
          <w:sz w:val="28"/>
          <w:szCs w:val="28"/>
        </w:rPr>
      </w:pPr>
      <w:r>
        <w:rPr>
          <w:sz w:val="28"/>
          <w:szCs w:val="28"/>
        </w:rPr>
        <w:t>CMake[11] — система сборки проектов с открытым исходным кодом.н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r>
        <w:br w:type="page"/>
      </w:r>
    </w:p>
    <w:p>
      <w:pPr>
        <w:pStyle w:val="Style24"/>
        <w:spacing w:before="0" w:after="0"/>
        <w:rPr/>
      </w:pPr>
      <w:bookmarkStart w:id="68" w:name="__RefHeading___Toc1729083_1399105856"/>
      <w:bookmarkStart w:id="69" w:name="_Toc136810465"/>
      <w:bookmarkStart w:id="70" w:name="_Toc136470537"/>
      <w:bookmarkEnd w:id="68"/>
      <w:r>
        <w:rPr>
          <w:lang w:val="en-US"/>
        </w:rPr>
        <w:t xml:space="preserve">4 </w:t>
      </w:r>
      <w:r>
        <w:rPr/>
        <w:t>Реализация</w:t>
      </w:r>
      <w:bookmarkEnd w:id="69"/>
      <w:bookmarkEnd w:id="70"/>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Разработка производится в CLion 2023.3.</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CLion – кроссплатформенная интегрированная среде разработки программного обеспечения  для проектов на C, C++ и других языков программирования от компании JetBrains. Поддерживает компиляторы GCC, Clang, Microsoft Visual C++.</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Выбор IDE обусловлен обширным набором инструментов для рефакторинга (перепроектирования), оптимизации кода, проведения тестирования и отладки памяти на стеке и в куче, а также наличием большого количества дополнений и расширений, облегчающих процесс разработки программного обеспечения.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проектирования система была разбита на следующие компоненты:</w:t>
      </w:r>
    </w:p>
    <w:p>
      <w:pPr>
        <w:pStyle w:val="Style30"/>
        <w:numPr>
          <w:ilvl w:val="0"/>
          <w:numId w:val="13"/>
        </w:numPr>
        <w:rPr/>
      </w:pPr>
      <w:r>
        <w:rPr/>
        <w:t>расширение для СУБД PostgreSQL;</w:t>
      </w:r>
    </w:p>
    <w:p>
      <w:pPr>
        <w:pStyle w:val="Style30"/>
        <w:numPr>
          <w:ilvl w:val="0"/>
          <w:numId w:val="13"/>
        </w:numPr>
        <w:rPr/>
      </w:pPr>
      <w:r>
        <w:rPr/>
        <w:t>лексический и синтаксический парсер запросов на языке Cypher;</w:t>
      </w:r>
    </w:p>
    <w:p>
      <w:pPr>
        <w:pStyle w:val="Style30"/>
        <w:numPr>
          <w:ilvl w:val="0"/>
          <w:numId w:val="13"/>
        </w:numPr>
        <w:rPr/>
      </w:pPr>
      <w:r>
        <w:rPr>
          <w:lang w:val="en-US"/>
        </w:rPr>
        <w:t>менеджер графовых сущностей, каждый элемент которого отвечает за управление определенными объектами графа или его составляющими в соответствующем файле на диске;</w:t>
      </w:r>
    </w:p>
    <w:p>
      <w:pPr>
        <w:pStyle w:val="Style30"/>
        <w:numPr>
          <w:ilvl w:val="0"/>
          <w:numId w:val="13"/>
        </w:numPr>
        <w:rPr/>
      </w:pPr>
      <w:r>
        <w:rPr>
          <w:lang w:val="en-US"/>
        </w:rPr>
        <w:t>интерфейс командной строки (CLI), предоставляющий выполнение запросов на Cypher напрямую к серверу графового хранилища.</w:t>
      </w:r>
    </w:p>
    <w:p>
      <w:pPr>
        <w:pStyle w:val="Style30"/>
        <w:ind w:hanging="0" w:left="709"/>
        <w:rPr/>
      </w:pPr>
      <w:r>
        <w:rPr>
          <w:lang w:val="en-US"/>
        </w:rPr>
        <w:t>Диаграмма пакетов системы представлена на рисунке 12.</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drawing>
          <wp:anchor behindDoc="0" distT="0" distB="0" distL="0" distR="0" simplePos="0" locked="0" layoutInCell="0" allowOverlap="1" relativeHeight="16">
            <wp:simplePos x="0" y="0"/>
            <wp:positionH relativeFrom="column">
              <wp:posOffset>316230</wp:posOffset>
            </wp:positionH>
            <wp:positionV relativeFrom="paragraph">
              <wp:posOffset>26035</wp:posOffset>
            </wp:positionV>
            <wp:extent cx="5713095" cy="2362835"/>
            <wp:effectExtent l="0" t="0" r="0" b="0"/>
            <wp:wrapSquare wrapText="largest"/>
            <wp:docPr id="1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5" descr=""/>
                    <pic:cNvPicPr>
                      <a:picLocks noChangeAspect="1" noChangeArrowheads="1"/>
                    </pic:cNvPicPr>
                  </pic:nvPicPr>
                  <pic:blipFill>
                    <a:blip r:embed="rId17"/>
                    <a:srcRect l="0" t="1034" r="0" b="0"/>
                    <a:stretch>
                      <a:fillRect/>
                    </a:stretch>
                  </pic:blipFill>
                  <pic:spPr bwMode="auto">
                    <a:xfrm>
                      <a:off x="0" y="0"/>
                      <a:ext cx="5713095" cy="2362835"/>
                    </a:xfrm>
                    <a:prstGeom prst="rect">
                      <a:avLst/>
                    </a:prstGeom>
                  </pic:spPr>
                </pic:pic>
              </a:graphicData>
            </a:graphic>
          </wp:anchor>
        </w:drawing>
      </w:r>
    </w:p>
    <w:p>
      <w:pPr>
        <w:pStyle w:val="Style25"/>
        <w:rPr/>
      </w:pPr>
      <w:r>
        <w:rPr/>
        <w:t>Рисунок 12 – Диаграмма пакетов графового хранилища данных</w:t>
      </w:r>
    </w:p>
    <w:p>
      <w:pPr>
        <w:pStyle w:val="Style23"/>
        <w:rPr/>
      </w:pPr>
      <w:bookmarkStart w:id="71" w:name="__RefHeading___Toc1729085_1399105856"/>
      <w:bookmarkStart w:id="72" w:name="_Toc136810466"/>
      <w:bookmarkStart w:id="73" w:name="_Toc136470538"/>
      <w:bookmarkEnd w:id="71"/>
      <w:r>
        <w:rPr/>
        <w:t xml:space="preserve">4.1 </w:t>
      </w:r>
      <w:bookmarkEnd w:id="72"/>
      <w:bookmarkEnd w:id="73"/>
      <w:r>
        <w:rPr/>
        <w:t>Расширение для PostgreSQL</w:t>
      </w:r>
    </w:p>
    <w:p>
      <w:pPr>
        <w:pStyle w:val="Style23"/>
        <w:rPr/>
      </w:pPr>
      <w:bookmarkStart w:id="74" w:name="__RefHeading___Toc2424_3594881201"/>
      <w:bookmarkEnd w:id="74"/>
      <w:r>
        <w:rPr/>
        <w:t>4.1.1 Процесс загрузки расширения в сервер СУБД</w:t>
      </w:r>
    </w:p>
    <w:p>
      <w:pPr>
        <w:pStyle w:val="Style18"/>
        <w:rPr/>
      </w:pPr>
      <w:r>
        <w:rPr/>
        <w:t>Расширение для системы управления базами данных PostgreSQL представляет собой комбинацию SQL-скрипта с хранимыми процедурами, написанными на специальном языке серверного программирования pl/pgSQL, и файла с кодом на языке программирования C[12]. Низкоуровневый код при компиляции связывается с заголовочными файлами сервера PostgreSQL, предоставляемыми библиотекой libpq-devel, и образует динамическую (разделяемую) библиотеку формата .so, которая содержит интерфейс для обращения к ней из SQL-процедур во время обработки запроса базой данных. Также создается специальный файл с названием расширения и форматом .control, в котором указывают необходимые метаданные для корректной загрузки расширения в сервер: описание; текущая версия; местоположение относительно базового каталога с расширениями; флаг, с помощью которого можно задать загрузку расширения каждый раз при запуске. Пример такого файла приведет в листинге 9.</w:t>
      </w:r>
    </w:p>
    <w:p>
      <w:pPr>
        <w:pStyle w:val="Style27"/>
        <w:rPr/>
      </w:pPr>
      <w:r>
        <w:rPr/>
        <w:t>Листинг 9 — Пример файла graph_db.control</w:t>
      </w:r>
    </w:p>
    <w:p>
      <w:pPr>
        <w:pStyle w:val="Style28"/>
        <w:rPr/>
      </w:pPr>
      <w:r>
        <w:rPr/>
        <w:t>comment = 'Extension to graph-based database'</w:t>
      </w:r>
    </w:p>
    <w:p>
      <w:pPr>
        <w:pStyle w:val="Style28"/>
        <w:rPr/>
      </w:pPr>
      <w:r>
        <w:rPr/>
        <w:t>default_version = '1.0'</w:t>
      </w:r>
    </w:p>
    <w:p>
      <w:pPr>
        <w:pStyle w:val="Style28"/>
        <w:rPr/>
      </w:pPr>
      <w:r>
        <w:rPr/>
        <w:t>module_pathname = '$libdir/graph_db'</w:t>
      </w:r>
    </w:p>
    <w:p>
      <w:pPr>
        <w:pStyle w:val="Style28"/>
        <w:rPr/>
      </w:pPr>
      <w:r>
        <w:rPr/>
        <w:t>relocatable = false</w:t>
      </w:r>
    </w:p>
    <w:p>
      <w:pPr>
        <w:pStyle w:val="Style18"/>
        <w:rPr/>
      </w:pPr>
      <w:r>
        <w:rPr/>
        <w:t xml:space="preserve"> </w:t>
      </w:r>
      <w:r>
        <w:rPr/>
        <w:t>Для сборки используется поставляемая в дистрибутиве PostgreSQL система сборки PGXS, которая облегчает сборку простых расширений. Для ее использования в CMake необходимо включить модуль  add_postgresql_extension, который принимает название расширения, исходные коды и файл .control).</w:t>
      </w:r>
    </w:p>
    <w:p>
      <w:pPr>
        <w:pStyle w:val="Style18"/>
        <w:rPr/>
      </w:pPr>
      <w:r>
        <w:rPr/>
        <w:t>После того, как расширение скомпилировано и перемещено в каталог с другими расширениями, его необходимо загрузить. Для этого в клиенте PostgreSQL (в основном, psql), необходимо выполнить команду CREATE EXTENSION &lt;название расширения&gt;. Информацию об расширении можно получить с помощью команды \dx &lt;название раширения&gt;. Для выгрузки расширения из сервера используется команда DROP EXTENSION.</w:t>
      </w:r>
    </w:p>
    <w:p>
      <w:pPr>
        <w:pStyle w:val="Style23"/>
        <w:rPr/>
      </w:pPr>
      <w:bookmarkStart w:id="75" w:name="__RefHeading___Toc2426_3594881201"/>
      <w:bookmarkEnd w:id="75"/>
      <w:r>
        <w:rPr/>
        <w:t>4.1.2 Низкоуровневая составляющая расширения</w:t>
      </w:r>
    </w:p>
    <w:p>
      <w:pPr>
        <w:pStyle w:val="Style18"/>
        <w:rPr/>
      </w:pPr>
      <w:r>
        <w:rPr/>
        <w:t>Расширение содержит в себе файлы с исходным кодом на языке C, в котором можно осуществлять обращение напрямую к серверу с данными СУБД. Такую возможность предоставляет специальный C-интерфейс — SPI (Server Programming Interface), содержащий функции для обращения к таблицам и выборки данных из их. Диаграмма пакетов, отображающая это взаимодействие, приведена на рисунке 13.</w:t>
      </w:r>
    </w:p>
    <w:p>
      <w:pPr>
        <w:pStyle w:val="Style25"/>
        <w:rPr/>
      </w:pPr>
      <w:r>
        <w:drawing>
          <wp:anchor behindDoc="0" distT="0" distB="0" distL="0" distR="0" simplePos="0" locked="0" layoutInCell="0" allowOverlap="1" relativeHeight="17">
            <wp:simplePos x="0" y="0"/>
            <wp:positionH relativeFrom="column">
              <wp:posOffset>878205</wp:posOffset>
            </wp:positionH>
            <wp:positionV relativeFrom="paragraph">
              <wp:posOffset>125095</wp:posOffset>
            </wp:positionV>
            <wp:extent cx="4273550" cy="2509520"/>
            <wp:effectExtent l="0" t="0" r="0" b="0"/>
            <wp:wrapTopAndBottom/>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8"/>
                    <a:srcRect l="1692" t="4624" r="3567" b="2382"/>
                    <a:stretch>
                      <a:fillRect/>
                    </a:stretch>
                  </pic:blipFill>
                  <pic:spPr bwMode="auto">
                    <a:xfrm>
                      <a:off x="0" y="0"/>
                      <a:ext cx="4273550" cy="2509520"/>
                    </a:xfrm>
                    <a:prstGeom prst="rect">
                      <a:avLst/>
                    </a:prstGeom>
                  </pic:spPr>
                </pic:pic>
              </a:graphicData>
            </a:graphic>
          </wp:anchor>
        </w:drawing>
      </w:r>
      <w:r>
        <w:rPr/>
        <w:t>Рисунок 13 – Диаграмма пакетов расширения для PostgreSQL</w:t>
      </w:r>
    </w:p>
    <w:p>
      <w:pPr>
        <w:pStyle w:val="Style18"/>
        <w:rPr/>
      </w:pPr>
      <w:r>
        <w:rPr/>
        <w:t>В начале файла обязательно должны включаться заголовочные файлы &lt;postgres.h&gt; и &lt;fmgr.h&gt;, которые предоставляют доступ к специальным макросам. Макрос PG_MODULE_MAGIC указывает на то, что текущий файл будет скомпилирован как расширение и связан с SQL-процедурами. С помощью макроса PG_FUNCTION_INFO_V1() задается название функции, которая может вызываться из кода pl/pgSQL. Пример описания функций приведен в листинге 10.</w:t>
      </w:r>
    </w:p>
    <w:p>
      <w:pPr>
        <w:pStyle w:val="Style27"/>
        <w:rPr/>
      </w:pPr>
      <w:r>
        <w:rPr/>
        <w:t>Листинг 10 — Объявление внешних функций</w:t>
      </w:r>
    </w:p>
    <w:p>
      <w:pPr>
        <w:pStyle w:val="Style28"/>
        <w:rPr/>
      </w:pPr>
      <w:r>
        <w:rPr/>
        <w:t>#include &lt;postgres.h&gt;</w:t>
      </w:r>
    </w:p>
    <w:p>
      <w:pPr>
        <w:pStyle w:val="Style28"/>
        <w:rPr/>
      </w:pPr>
      <w:r>
        <w:rPr/>
        <w:t>#include &lt;fmgr.h&gt;</w:t>
      </w:r>
    </w:p>
    <w:p>
      <w:pPr>
        <w:pStyle w:val="Style28"/>
        <w:rPr/>
      </w:pPr>
      <w:r>
        <w:rPr/>
      </w:r>
    </w:p>
    <w:p>
      <w:pPr>
        <w:pStyle w:val="Style28"/>
        <w:rPr/>
      </w:pPr>
      <w:r>
        <w:rPr/>
        <w:t>PG_MODULE_MAGIC;</w:t>
      </w:r>
    </w:p>
    <w:p>
      <w:pPr>
        <w:pStyle w:val="Style18"/>
        <w:rPr/>
      </w:pPr>
      <w:r>
        <w:rPr/>
      </w:r>
    </w:p>
    <w:p>
      <w:pPr>
        <w:pStyle w:val="Style28"/>
        <w:rPr/>
      </w:pPr>
      <w:r>
        <w:rPr/>
        <w:t>PG_FUNCTION_INFO_V1(cypher);</w:t>
      </w:r>
    </w:p>
    <w:p>
      <w:pPr>
        <w:pStyle w:val="Style28"/>
        <w:rPr/>
      </w:pPr>
      <w:r>
        <w:rPr/>
        <w:t>PG_FUNCTION_INFO_V1(key_value);</w:t>
      </w:r>
    </w:p>
    <w:p>
      <w:pPr>
        <w:pStyle w:val="Style28"/>
        <w:rPr/>
      </w:pPr>
      <w:r>
        <w:rPr/>
        <w:t>PG_FUNCTION_INFO_V1(graph_nodes);</w:t>
      </w:r>
    </w:p>
    <w:p>
      <w:pPr>
        <w:pStyle w:val="Style28"/>
        <w:rPr/>
      </w:pPr>
      <w:r>
        <w:rPr/>
        <w:t>PG_FUNCTION_INFO_V1(filter_graph_nodes);</w:t>
      </w:r>
    </w:p>
    <w:p>
      <w:pPr>
        <w:pStyle w:val="Style28"/>
        <w:rPr/>
      </w:pPr>
      <w:r>
        <w:rPr/>
        <w:t>PG_FUNCTION_INFO_V1(graph_edges);</w:t>
      </w:r>
    </w:p>
    <w:p>
      <w:pPr>
        <w:pStyle w:val="Style28"/>
        <w:rPr/>
      </w:pPr>
      <w:r>
        <w:rPr/>
        <w:t>PG_FUNCTION_INFO_V1(filter_graph_edges);</w:t>
      </w:r>
    </w:p>
    <w:p>
      <w:pPr>
        <w:pStyle w:val="Style28"/>
        <w:rPr/>
      </w:pPr>
      <w:r>
        <w:rPr/>
        <w:t>PG_FUNCTION_INFO_V1(create_graph);</w:t>
      </w:r>
    </w:p>
    <w:p>
      <w:pPr>
        <w:pStyle w:val="Style18"/>
        <w:rPr/>
      </w:pPr>
      <w:r>
        <w:rPr/>
        <w:t>Чтобы функция являлась внешней для pl/pgSQL, она должна возвращать специальную структуру Datum, которая представляет собой аналог целочисленного указателя uintptr_t, то есть возврат осуществляется через указатель для доступа без копирования, так как это может повлечь за собой большие расходы процессорного времени и памяти на копирование больших объектов (например, выборки из таблицы). В качестве единственного аргумента указывается макрос PG_FUNCTION_ARGS, который во время препроцессинга развертывается во все типы аналогичной процедуры на pl/pgSQL. Получение данных из аргументов и возврат значения осуществляется через макросы PG_GETARG_* и PG_RETURN_*, где вместо звездочки подставляется необходимый тип данных[13]. В качестве типа данных могут использоваться как стандартные скалярные типы и указатели на собственные структуры, так и типы PostgreSQL.</w:t>
      </w:r>
    </w:p>
    <w:p>
      <w:pPr>
        <w:pStyle w:val="Style18"/>
        <w:rPr/>
      </w:pPr>
      <w:r>
        <w:rPr/>
        <w:t>В расширении для графового хранилища все функции осуществляют преобразование типов данных, основная работа с данными делегируется на менеджер графовых сущностей через внешний C-интерфейс (функции, помеченные как extern).</w:t>
      </w:r>
    </w:p>
    <w:p>
      <w:pPr>
        <w:pStyle w:val="Style18"/>
        <w:rPr/>
      </w:pPr>
      <w:r>
        <w:rPr/>
        <w:t>В самом начале определены вспомогательные структуры graph_key_value, graph_node, graph_edge, которые представляют типы данных, возвращаемые в качестве ответа от сервера в SQL-процедурах и в которые производится конвертация данных от сервера графового хранилища. Диаграмма классов приведена на рисунке 14.</w:t>
      </w:r>
    </w:p>
    <w:p>
      <w:pPr>
        <w:pStyle w:val="Style25"/>
        <w:rPr/>
      </w:pPr>
      <w:r>
        <w:drawing>
          <wp:anchor behindDoc="0" distT="0" distB="0" distL="0" distR="0" simplePos="0" locked="0" layoutInCell="0" allowOverlap="1" relativeHeight="18">
            <wp:simplePos x="0" y="0"/>
            <wp:positionH relativeFrom="column">
              <wp:align>center</wp:align>
            </wp:positionH>
            <wp:positionV relativeFrom="paragraph">
              <wp:posOffset>42545</wp:posOffset>
            </wp:positionV>
            <wp:extent cx="3740785" cy="2165350"/>
            <wp:effectExtent l="0" t="0" r="0" b="0"/>
            <wp:wrapTopAndBottom/>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9"/>
                    <a:stretch>
                      <a:fillRect/>
                    </a:stretch>
                  </pic:blipFill>
                  <pic:spPr bwMode="auto">
                    <a:xfrm>
                      <a:off x="0" y="0"/>
                      <a:ext cx="3740785" cy="2165350"/>
                    </a:xfrm>
                    <a:prstGeom prst="rect">
                      <a:avLst/>
                    </a:prstGeom>
                  </pic:spPr>
                </pic:pic>
              </a:graphicData>
            </a:graphic>
          </wp:anchor>
        </w:drawing>
      </w:r>
      <w:r>
        <w:rPr/>
        <w:t xml:space="preserve">Рисунок 14 — Диаграмма классов графовых сущностей для SQL </w:t>
      </w:r>
    </w:p>
    <w:p>
      <w:pPr>
        <w:pStyle w:val="Style18"/>
        <w:rPr/>
      </w:pPr>
      <w:r>
        <w:rPr/>
        <w:t>Для структуры узла графа (graph_node) тело свойств body будет преобразовано в строку формата JSON. Для этого были определены функции kv_to_string и body_to_string, осуществляющие процесс конвертации в строки на куче, которые должны быть освобождены после использования. Работа с памятью происходит с помощью менеджеров памяти palloc/pfree, предоставляемых PostgreSQL.</w:t>
      </w:r>
    </w:p>
    <w:p>
      <w:pPr>
        <w:pStyle w:val="Style18"/>
        <w:rPr/>
      </w:pPr>
      <w:r>
        <w:rPr/>
        <w:t>Основная функция расширения — функция обработки целого пользовательского запроса на языке Cypher (cypher). Она получает 2 строки: название графа, над которым будет производиться запрос, и саму строку с запросом. Аргументы выделяются с помощью макроса PG_GETARG_CSTRING. После этого происходит вызов функции менеджера графовых сущностей execute_cypher. Возвращаемый тип представляет собой структуру cypher_return, в которой содержится поле перечисления cypher_return_type (листинг 11), позволяющее определить, какие данные пришли от сервера, чтобы выполнить преобразование поля с указателем на структуру данных ответа cypher_request. Полученный тип аналогичен одному из указанных выше типов возврата. После этого осуществляется возврат указателя на преобразованные данные через макрос PG_RETURN_POINTER.</w:t>
      </w:r>
    </w:p>
    <w:p>
      <w:pPr>
        <w:pStyle w:val="Style27"/>
        <w:rPr/>
      </w:pPr>
      <w:r>
        <w:rPr/>
        <w:t>Листинг 11 — Перечисление cypher_return_type</w:t>
      </w:r>
    </w:p>
    <w:p>
      <w:pPr>
        <w:pStyle w:val="Style28"/>
        <w:rPr/>
      </w:pPr>
      <w:r>
        <w:rPr/>
        <w:t>enum cypher_return_type {</w:t>
      </w:r>
    </w:p>
    <w:p>
      <w:pPr>
        <w:pStyle w:val="Style28"/>
        <w:rPr/>
      </w:pPr>
      <w:r>
        <w:rPr/>
        <w:t>cypher_nothing,</w:t>
      </w:r>
    </w:p>
    <w:p>
      <w:pPr>
        <w:pStyle w:val="Style28"/>
        <w:rPr/>
      </w:pPr>
      <w:r>
        <w:rPr/>
        <w:t>cypher_info_string,</w:t>
      </w:r>
    </w:p>
    <w:p>
      <w:pPr>
        <w:pStyle w:val="Style28"/>
        <w:rPr/>
      </w:pPr>
      <w:r>
        <w:rPr/>
        <w:t>cypher_nodes,</w:t>
      </w:r>
    </w:p>
    <w:p>
      <w:pPr>
        <w:pStyle w:val="Style28"/>
        <w:rPr/>
      </w:pPr>
      <w:r>
        <w:rPr/>
        <w:t>cypher_edges</w:t>
      </w:r>
    </w:p>
    <w:p>
      <w:pPr>
        <w:pStyle w:val="Style28"/>
        <w:rPr/>
      </w:pPr>
      <w:r>
        <w:rPr/>
        <w:t>}</w:t>
      </w:r>
    </w:p>
    <w:p>
      <w:pPr>
        <w:pStyle w:val="Style18"/>
        <w:rPr/>
      </w:pPr>
      <w:r>
        <w:rPr/>
        <w:t>Следующая основная функция — create_graph, с помощью которой можно создать граф с заранее определенными узлами и ребрами. В качестве аргументов принимает название нового графа и список строк, в которых заданы узлы и ребра в формате языка Cypher. Делегирует выполнение функции cypher_create_graph и возвращает строку с информацией, был ли создан граф или нет. Для отдельного добавления узлов или ребер предусмотрены функции append_nodes и append_edges, каждая из которых принимает название графа и список строк с соотвествующими сущностями в формате Cypher.</w:t>
      </w:r>
    </w:p>
    <w:p>
      <w:pPr>
        <w:pStyle w:val="Style18"/>
        <w:rPr/>
      </w:pPr>
      <w:r>
        <w:rPr/>
        <w:t>Далее идут функции graph_nodes и graph_edges, принимающие в качестве аргумента название графа и возвращающие списки всех его узлов и ребер в порядке их добавления в граф (происходит делегация соответствующим функциям cypher_graph_nodes и cypher_graph_edges).</w:t>
      </w:r>
    </w:p>
    <w:p>
      <w:pPr>
        <w:pStyle w:val="Style23"/>
        <w:rPr/>
      </w:pPr>
      <w:bookmarkStart w:id="76" w:name="__RefHeading___Toc2428_3594881201"/>
      <w:bookmarkEnd w:id="76"/>
      <w:r>
        <w:rPr/>
        <w:t>4.1.2 Скрипт с процедурами на pl/pgSQL</w:t>
      </w:r>
    </w:p>
    <w:p>
      <w:pPr>
        <w:pStyle w:val="Style18"/>
        <w:rPr/>
      </w:pPr>
      <w:r>
        <w:rPr/>
        <w:t>Хранимые процедуры, написанные на языке серверного программирования pl/pgSQL, являются основным компонентом расширения (так как низкоуровневой части может и не быть вовсе). В системе графового хранилища они являются связующими между клиентской стороной и кодом на C, выполняя роль оберток.</w:t>
      </w:r>
    </w:p>
    <w:p>
      <w:pPr>
        <w:pStyle w:val="Style18"/>
        <w:rPr/>
      </w:pPr>
      <w:r>
        <w:rPr/>
        <w:t>Создание процедуры начинается с ключевых слов CREATE FUNCTION, за которыми следует объявление сигнатуры функции с ее аргументами(указываются только типы данных, которые функция принимает). Затем идет ключевое слово RETURN вместе с типом данных, который функция будет возвращать. После этого начинается тело функции либо описание делегирования работы низкоуровневому коду на C. Пример приведен на листинге 12.</w:t>
      </w:r>
    </w:p>
    <w:p>
      <w:pPr>
        <w:pStyle w:val="Style27"/>
        <w:rPr/>
      </w:pPr>
      <w:r>
        <w:rPr/>
        <w:t>Листинг 12 — Пример SQL-процедуры расширения</w:t>
      </w:r>
    </w:p>
    <w:p>
      <w:pPr>
        <w:pStyle w:val="Style28"/>
        <w:rPr/>
      </w:pPr>
      <w:r>
        <w:rPr/>
        <w:t>CREATE FUNCTION graph_nodes()</w:t>
      </w:r>
    </w:p>
    <w:p>
      <w:pPr>
        <w:pStyle w:val="Style28"/>
        <w:rPr/>
      </w:pPr>
      <w:r>
        <w:rPr/>
        <w:t xml:space="preserve">    </w:t>
      </w:r>
      <w:r>
        <w:rPr/>
        <w:t>RETURNS graph_nodes</w:t>
      </w:r>
    </w:p>
    <w:p>
      <w:pPr>
        <w:pStyle w:val="Style28"/>
        <w:rPr/>
      </w:pPr>
      <w:r>
        <w:rPr/>
        <w:t>AS 'MODULE_PATHNAME', 'graph_nodes'</w:t>
      </w:r>
    </w:p>
    <w:p>
      <w:pPr>
        <w:pStyle w:val="Style28"/>
        <w:rPr/>
      </w:pPr>
      <w:r>
        <w:rPr/>
        <w:t xml:space="preserve">    </w:t>
      </w:r>
      <w:r>
        <w:rPr/>
        <w:t>LANGUAGE C IMMUTABLE STRICT;</w:t>
      </w:r>
    </w:p>
    <w:p>
      <w:pPr>
        <w:pStyle w:val="Style18"/>
        <w:rPr/>
      </w:pPr>
      <w:r>
        <w:rPr/>
        <w:t>В данном случае объявление MODULE_PATHNAME заменяется на путь, указанный в файле с расширением .control в аналогичной переменной. Ключевое слово IMMUTABLE означает, что функция не может быть изменена или подменена в процессе выполнения запроса, а STRICT означает проверку совпадения типов аргументов функций. Скрипт содержит объявления всех функций, представленных в низкоуровневом коде на C в качестве внешних.</w:t>
      </w:r>
    </w:p>
    <w:p>
      <w:pPr>
        <w:pStyle w:val="Style18"/>
        <w:rPr/>
      </w:pPr>
      <w:r>
        <w:rPr/>
        <w:t>Также были объявлены собственные типы PostgreSQL graph_node и graph_edge, аналогичные структурам графа. Для создания типа в самом начале идет объявление с помощью конструкции CREATE TYPE &lt;название типа&gt;, а в конце кода идет его полное определение:</w:t>
      </w:r>
    </w:p>
    <w:p>
      <w:pPr>
        <w:pStyle w:val="Style18"/>
        <w:numPr>
          <w:ilvl w:val="0"/>
          <w:numId w:val="14"/>
        </w:numPr>
        <w:rPr/>
      </w:pPr>
      <w:r>
        <w:rPr/>
        <w:t>INTERNALLENGTH — длина объекта типа в байтах (в случае объектов переменной длины устанавливается в -1);</w:t>
      </w:r>
    </w:p>
    <w:p>
      <w:pPr>
        <w:pStyle w:val="Style18"/>
        <w:numPr>
          <w:ilvl w:val="0"/>
          <w:numId w:val="14"/>
        </w:numPr>
        <w:rPr/>
      </w:pPr>
      <w:r>
        <w:rPr/>
        <w:t>INPUT — функция, которая переводит строку в определяемый тип;</w:t>
      </w:r>
    </w:p>
    <w:p>
      <w:pPr>
        <w:pStyle w:val="Style18"/>
        <w:numPr>
          <w:ilvl w:val="0"/>
          <w:numId w:val="14"/>
        </w:numPr>
        <w:rPr/>
      </w:pPr>
      <w:r>
        <w:rPr/>
        <w:t>OUTPUT — функция, конвертирующая определяемый тип в строку;</w:t>
      </w:r>
    </w:p>
    <w:p>
      <w:pPr>
        <w:pStyle w:val="Style18"/>
        <w:numPr>
          <w:ilvl w:val="0"/>
          <w:numId w:val="14"/>
        </w:numPr>
        <w:rPr/>
      </w:pPr>
      <w:r>
        <w:rPr/>
        <w:t>STORAGE — тип хранилища для объекта (установлено в extended для переменного типа).</w:t>
      </w:r>
    </w:p>
    <w:p>
      <w:pPr>
        <w:pStyle w:val="Style23"/>
        <w:rPr/>
      </w:pPr>
      <w:bookmarkStart w:id="77" w:name="__RefHeading___Toc1729093_1399105856"/>
      <w:bookmarkStart w:id="78" w:name="_Toc136810470"/>
      <w:bookmarkStart w:id="79" w:name="_Toc136470542"/>
      <w:bookmarkEnd w:id="77"/>
      <w:r>
        <w:rPr/>
        <w:t>4.2 Библиотека кодогенерации шаблонов многопоточного кода</w:t>
      </w:r>
      <w:bookmarkEnd w:id="78"/>
      <w:bookmarkEnd w:id="7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Кодогенерация происходит с помощью процессоров аннотаций и библиотеки JavaPoet. На рисунке 14 представлена диаграмма классов процессоров аннотаций.</w:t>
      </w:r>
    </w:p>
    <w:p>
      <w:pPr>
        <w:pStyle w:val="Style26"/>
        <w:rPr/>
      </w:pPr>
      <w:r>
        <w:rPr/>
        <w:drawing>
          <wp:inline distT="0" distB="0" distL="0" distR="0">
            <wp:extent cx="6094730" cy="4025265"/>
            <wp:effectExtent l="0" t="0" r="0" b="0"/>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20"/>
                    <a:stretch>
                      <a:fillRect/>
                    </a:stretch>
                  </pic:blipFill>
                  <pic:spPr bwMode="auto">
                    <a:xfrm>
                      <a:off x="0" y="0"/>
                      <a:ext cx="6094730" cy="4025265"/>
                    </a:xfrm>
                    <a:prstGeom prst="rect">
                      <a:avLst/>
                    </a:prstGeom>
                  </pic:spPr>
                </pic:pic>
              </a:graphicData>
            </a:graphic>
          </wp:inline>
        </w:drawing>
      </w:r>
    </w:p>
    <w:p>
      <w:pPr>
        <w:pStyle w:val="Style25"/>
        <w:rPr/>
      </w:pPr>
      <w:r>
        <w:rPr/>
        <w:t>Рисунок 14 – Диаграмма классов процессоров аннотаций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Все процессоры аннотаций наследуются от абстрактного класса AbstractProcessor. Каждый класс наследник отвечает за обработку отдельной аннотации. CrossSemaphoreAnnotation processor обрабатывает элементы помеченные аннотацией @CrossSemaphore. Метод process получает на вход множество всех элементов, помеченных данной аннотацией, сначала нужно провалидировать все эти элементы на корректность параметров аннотации. Данная проверка происходит в методе validateAnnotation (CrossSemaphore), проверяется идентификатор будущего семафора на соответствие с форматом UUID и параметр permits. Параметр permits – целое число, которое должно быть больше 0. Если хотя бы одна аннотация не проходит проверку, в лог компиляции выводится сообщение об ошибке с именем файла, описанием и местом, где допущена ошибка с помощью класса Messager. После проверки, все аннотации-элементы группируются по элементу – их родительскому классу, это нужно для того, чтобы сгенерировать одного наследника на каждый класс, котором присутствует больше одного метода, помеченного аннотаций @CrossSemaphore. После группировки для каждой группы создаётся описание будущего типа с помощью класса TypeSpec библиотеки JavaPoet.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ScheduledAnnotationProcessor обрабатывает элементы помеченные аннотацией @Scheduled. Метод process получает на вход множество всех элементов, помеченных данной аннотацией, и для каждого элемента совершает проверку на корректность параметров с помощью метода validateAnnotation и генерирует новый класс с кодом регистрации задачи по расписанию. Сгенерированный класс является имплементацией интерфейса Schedulable с одним методом, возвращающим сконструированную задачу для запуска по расписанию.</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StripedLockAnnotationProcessor обрабатывает элементы аннотированные @StripedLock. Метод process получает на вход множество всех элементов, помеченных данной аннотацией, после чего группирует их по элементу – их родительскому классу. После группировки для каждой группы генерируется класс наследник с переопределёнными методами, содержащими логику использования Lock Striping. Аннотация @StripedLock содержит один параметр lockIdentifier, в котором указывается блок кода, который будет получать идентификатор для блокируемого ресурса. Данный параметр не требует валидации, так как он будет проверен при компиляции сгенерированного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Utils содержит вспомогательные методы для генерации кода. Метод addConstructor принимает на вход объект Builder, который отвечает за построение конкретного класса и объект ExecutableElement, который представляет собой конструктор родительского класса, который необходимо переопределить, добавляет в новый класс переопределённый конструктор и возвращает обновлённый объект Builder с информацией о переопределённом конструкторе. Метод addProxyMethod принимает на вход объект Builder, который отвечает за построение конкретного класса, и объект ExecutableElement, представляющий собой метод в родительском классе, который нужно запроскировать и два объекта CodeBlock, которые представляют собой куски исполняемого кода, которым нужно обернуть бизнес-логику родительского метода. Метод addProxyMethod добавляет в объект Builder, описывающий класс наследник, переопределённый метод элемента ExecutableElement с добавленной логикой, после чего возвращает модифицированный объект Builder. Метод replaceFirstToUpper принимает на вход строку, меняет первый её символ на заглавный и возвращает обновлённую строку. Метод validateMethodForExtending принимает на вход объект Messager и объект ExecutableElement представляющий проверяемый метод, валидирует метод на возможность быть переопределённым (проверяет, чтобы метод не имел модификаторов static и final и был объявлен с модификатором доступа public или protected) и возвращает true в случае успеха или выводит сообщение об ошибке в лог компиляции и возвращает false.</w:t>
      </w:r>
    </w:p>
    <w:p>
      <w:pPr>
        <w:pStyle w:val="Style23"/>
        <w:rPr/>
      </w:pPr>
      <w:bookmarkStart w:id="80" w:name="__RefHeading___Toc1729095_1399105856"/>
      <w:bookmarkStart w:id="81" w:name="_Toc136470543"/>
      <w:bookmarkStart w:id="82" w:name="_Toc136810471"/>
      <w:bookmarkEnd w:id="80"/>
      <w:r>
        <w:rPr>
          <w:lang w:val="en-US"/>
        </w:rPr>
        <w:t xml:space="preserve">4.3 </w:t>
      </w:r>
      <w:r>
        <w:rPr/>
        <w:t>Отладка библиотеки кодогенерации</w:t>
      </w:r>
      <w:bookmarkEnd w:id="81"/>
      <w:bookmarkEnd w:id="82"/>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Так как разработанная библиотека кодогенерации работает во время компиляции нет возможности воспользоваться стандартными способами отладки Java приложений, потому что на данном этапе Java приложение ещё не запущено и отлаживать нечего. Библиотека кодогенерации работает вместе компилятором javac и как следствие нужно подключиться к javac в режиме отладки. Для этого существует специальные параметры запуска компилятора. С помощью ключа Xdebug включить режим отладки компилятора и с помощью ключа Xrunjdwp:transport=dt_socket,server=y,suspend=y,address=8000 включить возможность удалённой отладки для javac по протоколу jdwp на порте 8000.</w:t>
      </w:r>
    </w:p>
    <w:p>
      <w:pPr>
        <w:pStyle w:val="Style24"/>
        <w:rPr/>
      </w:pPr>
      <w:bookmarkStart w:id="83" w:name="__RefHeading___Toc1729097_1399105856"/>
      <w:bookmarkStart w:id="84" w:name="_Toc136470544"/>
      <w:bookmarkStart w:id="85" w:name="_Toc136810472"/>
      <w:bookmarkEnd w:id="83"/>
      <w:r>
        <w:rPr/>
        <w:t>5 Результат работы программы</w:t>
      </w:r>
      <w:bookmarkEnd w:id="84"/>
      <w:bookmarkEnd w:id="85"/>
    </w:p>
    <w:p>
      <w:pPr>
        <w:pStyle w:val="Style23"/>
        <w:rPr/>
      </w:pPr>
      <w:bookmarkStart w:id="86" w:name="__RefHeading___Toc1729099_1399105856"/>
      <w:bookmarkStart w:id="87" w:name="_Toc136810473"/>
      <w:bookmarkStart w:id="88" w:name="_Toc136470545"/>
      <w:bookmarkEnd w:id="86"/>
      <w:r>
        <w:rPr>
          <w:lang w:val="en-US"/>
        </w:rPr>
        <w:t xml:space="preserve">5.1 </w:t>
      </w:r>
      <w:r>
        <w:rPr/>
        <w:t>Результат кодогенерации</w:t>
      </w:r>
      <w:bookmarkStart w:id="89" w:name="_g1435j5x30xo"/>
      <w:bookmarkEnd w:id="87"/>
      <w:bookmarkEnd w:id="88"/>
      <w:bookmarkEnd w:id="89"/>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программной библиотеки являются сгенерированные исходные файлы Java, на основании аннотаций в пользовательском коде. На листинге 7 представлен исходный код, на основе которого сгенерирован пример для запуска задачи по расписанию.</w:t>
      </w:r>
    </w:p>
    <w:p>
      <w:pPr>
        <w:pStyle w:val="Style27"/>
        <w:rPr/>
      </w:pPr>
      <w:r>
        <w:rPr/>
        <w:t>Листинг 7 – Исходный код для запуска задач по расписанию</w:t>
      </w:r>
    </w:p>
    <w:p>
      <w:pPr>
        <w:pStyle w:val="Style28"/>
        <w:rPr/>
      </w:pPr>
      <w:r>
        <w:rPr/>
        <w:t>public class ExampleScheduling {</w:t>
        <w:br/>
        <w:br/>
        <w:t xml:space="preserve">    @Scheduled</w:t>
        <w:br/>
        <w:t xml:space="preserve">    public static void scheduledMethod1() {</w:t>
        <w:br/>
        <w:t xml:space="preserve">        System.out.println("1");</w:t>
        <w:br/>
        <w:t xml:space="preserve">    }</w:t>
        <w:br/>
        <w:t xml:space="preserve">    </w:t>
        <w:br/>
        <w:t xml:space="preserve">    @Scheduled(strategy = SchedulingIntersectionStrategy.PUT_TO_QUEUE, id = “4f2b6fe2-742b-4f75-b736-ce8d271955f4” start = "0 * * * *", queueSize = 100)</w:t>
        <w:br/>
        <w:t xml:space="preserve">    public static void scheduledMethod2() {</w:t>
        <w:br/>
        <w:t xml:space="preserve">        System.out.println("2");</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классе два метода помечено аннотацией @Scheduled, одна аннотация без параметров, вторая с параметрами. На листинге 8 представлен результат кодогенерации для запуска по расписанию метода scheduledMethod1.</w:t>
      </w:r>
    </w:p>
    <w:p>
      <w:pPr>
        <w:pStyle w:val="Style27"/>
        <w:rPr/>
      </w:pPr>
      <w:r>
        <w:rPr/>
        <w:t>Листинг 8 – Результат кодогенерации для запуска по расписанию метода scheduledMethod1</w:t>
      </w:r>
    </w:p>
    <w:p>
      <w:pPr>
        <w:pStyle w:val="Style28"/>
        <w:rPr/>
      </w:pPr>
      <w:r>
        <w:rPr/>
        <w:t>public class ExampleSchedulingScheduledMethod1ScheduledInit implements Schedulable {</w:t>
      </w:r>
    </w:p>
    <w:p>
      <w:pPr>
        <w:pStyle w:val="Style28"/>
        <w:rPr/>
      </w:pPr>
      <w:r>
        <w:rPr/>
        <w:br/>
        <w:t xml:space="preserve">    public ScheduleTask initScheduleTask() {</w:t>
        <w:br/>
        <w:t xml:space="preserve">        return ScheduleTask.of(RUN_IMMEDIATELY, 1000, "DEFAULT", () -&gt; ExampleScheduling.scheduledMethod1(), "11111111-1111-1111-1111-111111111111",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сгенерирован класс реализация интерфейса Schedulable с имплементацией метода initScheduleTask. Название сгенерированного класса является конкатенацией имени класса, котором был метод, помеченный аннотацией @Scheduled, для которого сгенерирован код, создающий задачу по расписанию, имени самого метода для запуска по расписанию и суффикса ScheduledInit. Метод initScheduleTask возвращает сконструированную задачу для запуска по расписанию, так как аннотация, помечающая метод scheduledMethod1 была без параметров, задача сконструирована с параметрами по умолчанию:</w:t>
      </w:r>
    </w:p>
    <w:p>
      <w:pPr>
        <w:pStyle w:val="Style29"/>
        <w:numPr>
          <w:ilvl w:val="0"/>
          <w:numId w:val="6"/>
        </w:numPr>
        <w:ind w:hanging="284" w:left="993"/>
        <w:rPr/>
      </w:pPr>
      <w:r>
        <w:rPr/>
        <w:t>стратегия запуска RUN_IMMEDIATELY;</w:t>
      </w:r>
    </w:p>
    <w:p>
      <w:pPr>
        <w:pStyle w:val="Style29"/>
        <w:numPr>
          <w:ilvl w:val="0"/>
          <w:numId w:val="6"/>
        </w:numPr>
        <w:ind w:hanging="284" w:left="993"/>
        <w:rPr/>
      </w:pPr>
      <w:r>
        <w:rPr/>
        <w:t>интервал между запусками задач 1000 миллисекунд;</w:t>
      </w:r>
    </w:p>
    <w:p>
      <w:pPr>
        <w:pStyle w:val="Style29"/>
        <w:numPr>
          <w:ilvl w:val="0"/>
          <w:numId w:val="6"/>
        </w:numPr>
        <w:ind w:hanging="284" w:left="993"/>
        <w:rPr/>
      </w:pPr>
      <w:r>
        <w:rPr/>
        <w:t>параметр DEFAULT указывает, что запуск производится вместе со стартом планировщика;</w:t>
      </w:r>
    </w:p>
    <w:p>
      <w:pPr>
        <w:pStyle w:val="Style29"/>
        <w:numPr>
          <w:ilvl w:val="0"/>
          <w:numId w:val="6"/>
        </w:numPr>
        <w:ind w:hanging="284" w:left="993"/>
        <w:rPr/>
      </w:pPr>
      <w:r>
        <w:rPr/>
        <w:t>лямбда-выражение с запуском метода scheduledMethod1;</w:t>
      </w:r>
    </w:p>
    <w:p>
      <w:pPr>
        <w:pStyle w:val="Style29"/>
        <w:numPr>
          <w:ilvl w:val="0"/>
          <w:numId w:val="6"/>
        </w:numPr>
        <w:ind w:hanging="284" w:left="993"/>
        <w:rPr/>
      </w:pPr>
      <w:r>
        <w:rPr/>
        <w:t>идентификатор задачи в формате UUID.</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9 представлен результат кодогенерации для метода scheduledMethod2.</w:t>
      </w:r>
    </w:p>
    <w:p>
      <w:pPr>
        <w:pStyle w:val="Style27"/>
        <w:rPr/>
      </w:pPr>
      <w:r>
        <w:rPr/>
        <w:t>Листинг 9 – Результат кодогенерации для запуска по расписанию метода scheduledMethod2</w:t>
      </w:r>
    </w:p>
    <w:p>
      <w:pPr>
        <w:pStyle w:val="Style28"/>
        <w:rPr/>
      </w:pPr>
      <w:r>
        <w:rPr/>
        <w:t>public class ExampleSchedulingScheduledMethod2ScheduledInit implements Schedulable {</w:t>
      </w:r>
    </w:p>
    <w:p>
      <w:pPr>
        <w:pStyle w:val="Style28"/>
        <w:rPr/>
      </w:pPr>
      <w:r>
        <w:rPr/>
        <w:br/>
        <w:t xml:space="preserve">    public ScheduleTask initScheduleTask() {</w:t>
        <w:br/>
        <w:t xml:space="preserve">        return ScheduleTask.of(PUT_TO_QUEUE, 1000, "0 * * * *", () -&gt; ExampleScheduling.scheduledMethod2(), "4f2b6fe2-742b-4f75-b736-ce8d271955f4”, 100);</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параметры для конструирования задачи для запуска по расписанию были взяты из аннотации. Так как третий параметр задан и является cron выражением, то задача будет запускаться согласно расписанию данного cron выражения и второй параметр указывающий интервал между запусками будет игнорироваться. Параметр queueSize задаёт размер очереди для откладывания задач, не успевших начать исполнение вовремя.</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10 представлен исходный код, на основе которого сгенерирован пример для Lock Striping.</w:t>
      </w:r>
    </w:p>
    <w:p>
      <w:pPr>
        <w:pStyle w:val="Style27"/>
        <w:rPr/>
      </w:pPr>
      <w:r>
        <w:rPr/>
        <w:t>Листинг 10 – Исходный код для Lock Striping</w:t>
      </w:r>
    </w:p>
    <w:p>
      <w:pPr>
        <w:pStyle w:val="Style28"/>
        <w:rPr/>
      </w:pPr>
      <w:r>
        <w:rPr/>
        <w:t>public class TestSL {</w:t>
        <w:br/>
        <w:br/>
        <w:t xml:space="preserve">    public TestSL() {</w:t>
        <w:br/>
        <w:t xml:space="preserve">    }</w:t>
        <w:br/>
        <w:br/>
        <w:t xml:space="preserve">    public TestSL(int i, String aaa) {</w:t>
        <w:br/>
        <w:t xml:space="preserve">        //initialization</w:t>
        <w:br/>
        <w:t xml:space="preserve">    }</w:t>
        <w:br/>
        <w:br/>
        <w:t xml:space="preserve">    @StripedLock(lockIdentifier = "arg.toUpperCase()")</w:t>
        <w:br/>
        <w:t xml:space="preserve">    public void test1(String arg) {</w:t>
        <w:br/>
        <w:t xml:space="preserve">        //business logic</w:t>
        <w:br/>
        <w:t xml:space="preserve">    }</w:t>
        <w:br/>
        <w:br/>
        <w:t xml:space="preserve">    @StripedLock(lockIdentifier = "param")</w:t>
        <w:br/>
        <w:t xml:space="preserve">    public String test2(String param) {</w:t>
        <w:br/>
        <w:t xml:space="preserve">        //business logic</w:t>
        <w:br/>
        <w:t xml:space="preserve">        return "s";</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класс с двумя методами, помеченными аннотацией @StripedLock. На листинге 11 представлен результат кодогенерации для вышеупомянутого класса.</w:t>
      </w:r>
    </w:p>
    <w:p>
      <w:pPr>
        <w:pStyle w:val="Style27"/>
        <w:rPr/>
      </w:pPr>
      <w:r>
        <w:rPr/>
        <w:t>Листинг 11 – Результат кодогенерации для Lock Striping</w:t>
      </w:r>
    </w:p>
    <w:p>
      <w:pPr>
        <w:pStyle w:val="Style28"/>
        <w:rPr/>
      </w:pPr>
      <w:r>
        <w:rPr/>
        <w:t>public class TestSLStripedLockProxy extends TestSL {</w:t>
        <w:br/>
        <w:t xml:space="preserve">    public TestSLStripedLockProxy() {</w:t>
        <w:br/>
        <w:t xml:space="preserve">        super();</w:t>
        <w:br/>
        <w:t xml:space="preserve">    }</w:t>
        <w:br/>
        <w:br/>
        <w:t xml:space="preserve">    public TestSLStripedLockProxy(int i, String aaa) {</w:t>
        <w:br/>
        <w:t xml:space="preserve">        super(i, aaa);</w:t>
        <w:br/>
        <w:t xml:space="preserve">    }</w:t>
        <w:br/>
        <w:br/>
        <w:t xml:space="preserve">    @Override</w:t>
        <w:br/>
        <w:t xml:space="preserve">    public void test1(String arg) {</w:t>
        <w:br/>
        <w:t xml:space="preserve">        DefaultLocker.getInstance().lock(arg.toUpperCase());</w:t>
        <w:br/>
        <w:t xml:space="preserve">        super.test1(arg);</w:t>
        <w:br/>
        <w:t xml:space="preserve">        DefaultLocker.getInstance().unlock(arg.toUpperCase());</w:t>
        <w:br/>
        <w:t xml:space="preserve">    }</w:t>
        <w:br/>
        <w:br/>
        <w:t xml:space="preserve">    @Override</w:t>
        <w:br/>
        <w:t xml:space="preserve">    public String test2(String param) {</w:t>
        <w:br/>
        <w:t xml:space="preserve">        DefaultLocker.getInstance().lock(param);</w:t>
        <w:br/>
        <w:t xml:space="preserve">        var returnValueGenerated = super.test2(param);</w:t>
        <w:br/>
        <w:t xml:space="preserve">        DefaultLocker.getInstance().unlock(param);</w:t>
        <w:br/>
        <w:t xml:space="preserve">        return returnValueGenerated;</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данном листинге представлен результат кодогенерации для класса с методами, помеченными аннотацией @StripedLock. Сгенерированный класс наследуется от класса, в котором были методы, помеченные аннотацией @StripedLock и имеет имя, составленное из имени родительского класса и суффикса StripedLockProxy. В классе потомке унаследованы конструкторы со всеми аргументами конструкторов в классе родителе и переопределены методы, помеченные аннотацией @StripedLock в родительском классе. В тело переопределённых методов добавлена блокировка по идентификатору до вызова тела метода-родителя и освобождение блокировки после вызова метода родителя. Также учитывается возвращаемый тип метода, если он void, то между блокировкой и разблокировкой происходит просто вызов родительского метода, если метод возвращает какой-либо тип, то в переопределённом методе результат записывается в локальную переменную returnValueGenerated и возвращается после освобождения блокировки. Параметр lockIdentifier из аннотации используется как кусок исполняемого кода для получения идентификатора блокировки, в методе test1 это выражение arg.toUpperCase(). Также учитывается, что в одном классе может быть несколько методов аннотированных @StripedLock.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листинге 12 представлен исходный код для генерации межсервисного семафора в Redis.</w:t>
      </w:r>
    </w:p>
    <w:p>
      <w:pPr>
        <w:pStyle w:val="Style27"/>
        <w:rPr/>
      </w:pPr>
      <w:r>
        <w:rPr/>
        <w:t>Листинг 12 – Исходный код для межсервисного семафора в Redis</w:t>
      </w:r>
    </w:p>
    <w:p>
      <w:pPr>
        <w:pStyle w:val="Style28"/>
        <w:rPr>
          <w:color w:val="080808"/>
          <w:sz w:val="28"/>
          <w:szCs w:val="28"/>
        </w:rPr>
      </w:pPr>
      <w:r>
        <w:rPr>
          <w:b/>
          <w:bCs/>
          <w:color w:val="0000FF"/>
          <w:sz w:val="28"/>
          <w:szCs w:val="28"/>
        </w:rPr>
        <w:t xml:space="preserve"> </w:t>
      </w:r>
      <w:r>
        <w:rPr/>
        <w:t>public class CsTest {</w:t>
        <w:br/>
        <w:br/>
        <w:t xml:space="preserve">    public CsTest() {}</w:t>
        <w:br/>
        <w:t xml:space="preserve">    public CsTest(int i, String str) {}</w:t>
        <w:br/>
        <w:br/>
        <w:t xml:space="preserve">    @CrossSemaphore(semophoreId = "4f2b6fe2-742b-4f75-b736-ce8d271955f4", permits = 5)</w:t>
        <w:br/>
        <w:t xml:space="preserve">    public void test() {</w:t>
        <w:br/>
        <w:t xml:space="preserve">        System.out.println();</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Метод test помечен аннотацией @CrossSemaphore с двумя параметрами: </w:t>
      </w:r>
    </w:p>
    <w:p>
      <w:pPr>
        <w:pStyle w:val="Style29"/>
        <w:numPr>
          <w:ilvl w:val="0"/>
          <w:numId w:val="7"/>
        </w:numPr>
        <w:ind w:hanging="284" w:left="993"/>
        <w:rPr/>
      </w:pPr>
      <w:r>
        <w:rPr/>
        <w:t>параметр semaphoreId представляет идентификатор в формате UUID для хранения семафора в Redis;</w:t>
      </w:r>
    </w:p>
    <w:p>
      <w:pPr>
        <w:pStyle w:val="Style29"/>
        <w:numPr>
          <w:ilvl w:val="0"/>
          <w:numId w:val="7"/>
        </w:numPr>
        <w:ind w:hanging="284" w:left="993"/>
        <w:rPr/>
      </w:pPr>
      <w:r>
        <w:rPr/>
        <w:t>параметр permits представляет собой начальное значение счётчика семафора.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 кодогенерации для межсервисного семафора представлен на листинге 13.</w:t>
      </w:r>
    </w:p>
    <w:p>
      <w:pPr>
        <w:pStyle w:val="Style27"/>
        <w:rPr/>
      </w:pPr>
      <w:r>
        <w:rPr/>
        <w:t>Листинг 13 – Результат кодогенерации для межсервисного семафора в Redis</w:t>
      </w:r>
    </w:p>
    <w:p>
      <w:pPr>
        <w:pStyle w:val="Style28"/>
        <w:rPr/>
      </w:pPr>
      <w:r>
        <w:rPr/>
        <w:t xml:space="preserve"> </w:t>
      </w:r>
      <w:r>
        <w:rPr/>
        <w:t>public class CsTestCrossSemaphoreProxy extends CsTest {</w:t>
        <w:br/>
        <w:t xml:space="preserve">    public CsTestCrossSemaphoreProxy() {</w:t>
        <w:br/>
        <w:t xml:space="preserve">        super();</w:t>
        <w:br/>
        <w:t xml:space="preserve">    }</w:t>
        <w:br/>
        <w:br/>
        <w:t xml:space="preserve">    public CsTestCrossSemaphoreProxy(int i, String str) {</w:t>
        <w:br/>
        <w:t xml:space="preserve">        super(i, str);</w:t>
        <w:br/>
        <w:t xml:space="preserve">    }</w:t>
        <w:br/>
        <w:br/>
        <w:t xml:space="preserve">    @Override</w:t>
        <w:br/>
        <w:t xml:space="preserve">    public void test() {</w:t>
        <w:br/>
        <w:t xml:space="preserve">        CrossSyncSemaphoreUtils.getDefaultDaoInstance().createIfNotExists(CrossSyncSemaphore.newInstance(UUID.fromString("4f2b6fe2-742b-4f75-b736-ce8d271955f4"), 5, 5));CrossSyncSemaphoreUtils.getDefaultDaoInstance().acquire(UUID.fromString("4f2b6fe2-742b-4f75-b736-ce8d271955f4"));</w:t>
        <w:br/>
        <w:t xml:space="preserve">        super.test();</w:t>
        <w:br/>
        <w:t xml:space="preserve">        CrossSyncSemaphoreUtils.getDefaultDaoInstance().release(UUID.fromString("4f2b6fe2-742b-4f75-b736-ce8d271955f4"));</w:t>
        <w:br/>
        <w:t xml:space="preserve">    }</w:t>
        <w:br/>
        <w:t>}</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Класс CsTestCrossSemaphoreProxy унаследован от класса CsTest и имеет имя составленное из имени родительского класса и суффикса CrossSemaphoreProxy. Конструкторы наследуются со всеми параметрами, методы, помеченные аннотацией @CrossSemaphore переопределяются с добавлением логики захвата семафора до вызова родительского метода и освобождением семафора после родительского метода. Также как и для Lock Striping кодгенерация учитывает типы возвращаемых значений переопределяемых методов и возможность наличия нескольких методов, аннотированных @CrossSemaphore в одном классе.</w:t>
      </w:r>
    </w:p>
    <w:p>
      <w:pPr>
        <w:pStyle w:val="Style23"/>
        <w:rPr/>
      </w:pPr>
      <w:bookmarkStart w:id="90" w:name="__RefHeading___Toc1729101_1399105856"/>
      <w:bookmarkStart w:id="91" w:name="_Toc136810474"/>
      <w:bookmarkStart w:id="92" w:name="_Toc136470546"/>
      <w:bookmarkEnd w:id="90"/>
      <w:r>
        <w:rPr>
          <w:lang w:val="en-US"/>
        </w:rPr>
        <w:t xml:space="preserve">5.2 </w:t>
      </w:r>
      <w:r>
        <w:rPr/>
        <w:t>Вычислительный эксперимент</w:t>
      </w:r>
      <w:bookmarkEnd w:id="91"/>
      <w:bookmarkEnd w:id="92"/>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Было произведено тестирование генерируемого кода на производительность средствами стандартной библиотеки Java[14]. Был проведён вычислительный эксперимент для выяснения накладных расходов использования подхода Lock Striping и межсервисного семафора[15] в Redis. На рисунке 10 представлен график зависимости времени работы метода от количества входящих запросов для случая без использования Lock Striping и с использованием Lock Striping по одному идентификатору.</w:t>
      </w:r>
    </w:p>
    <w:p>
      <w:pPr>
        <w:pStyle w:val="Style26"/>
        <w:rPr/>
      </w:pPr>
      <w:r>
        <w:rPr/>
        <w:drawing>
          <wp:inline distT="0" distB="0" distL="0" distR="0">
            <wp:extent cx="6304915" cy="331089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1"/>
                    <a:stretch>
                      <a:fillRect/>
                    </a:stretch>
                  </pic:blipFill>
                  <pic:spPr bwMode="auto">
                    <a:xfrm>
                      <a:off x="0" y="0"/>
                      <a:ext cx="6304915" cy="3310890"/>
                    </a:xfrm>
                    <a:prstGeom prst="rect">
                      <a:avLst/>
                    </a:prstGeom>
                  </pic:spPr>
                </pic:pic>
              </a:graphicData>
            </a:graphic>
          </wp:inline>
        </w:drawing>
      </w:r>
    </w:p>
    <w:p>
      <w:pPr>
        <w:pStyle w:val="Style25"/>
        <w:rPr/>
      </w:pPr>
      <w:r>
        <w:rPr/>
        <w:t>Рисунок 15 – График сравнения времени работы с использованием Striping Lock и без использования Striping Lock</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По данному графику видно, что время работы увеличивается линейно для обоих случаев и Lock Striping практически не добавляет времени работы и накладные расходы на его использования составляют около 2,45% или же 1мс на вызов метода, проксированного Lock Striping.</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На рисунке 11 представлен график зависимости времени работы метода от количества входящих запросов для случая без использования межсервисного семафора в Redis и с использованием межсервисного семафора в Redis.</w:t>
      </w:r>
    </w:p>
    <w:p>
      <w:pPr>
        <w:pStyle w:val="Style26"/>
        <w:rPr/>
      </w:pPr>
      <w:r>
        <w:rPr/>
        <w:drawing>
          <wp:inline distT="0" distB="0" distL="0" distR="0">
            <wp:extent cx="6304915" cy="3357880"/>
            <wp:effectExtent l="0" t="0" r="0" b="0"/>
            <wp:docPr id="1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4" descr=""/>
                    <pic:cNvPicPr>
                      <a:picLocks noChangeAspect="1" noChangeArrowheads="1"/>
                    </pic:cNvPicPr>
                  </pic:nvPicPr>
                  <pic:blipFill>
                    <a:blip r:embed="rId22"/>
                    <a:stretch>
                      <a:fillRect/>
                    </a:stretch>
                  </pic:blipFill>
                  <pic:spPr bwMode="auto">
                    <a:xfrm>
                      <a:off x="0" y="0"/>
                      <a:ext cx="6304915" cy="3357880"/>
                    </a:xfrm>
                    <a:prstGeom prst="rect">
                      <a:avLst/>
                    </a:prstGeom>
                  </pic:spPr>
                </pic:pic>
              </a:graphicData>
            </a:graphic>
          </wp:inline>
        </w:drawing>
      </w:r>
    </w:p>
    <w:p>
      <w:pPr>
        <w:pStyle w:val="Style25"/>
        <w:rPr/>
      </w:pPr>
      <w:r>
        <w:rPr/>
        <w:t>Рисунок 16 - График сравнения времени работы с использованием межсервисного семафора в Redis и без использования межсервисного семафора в Redis</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 xml:space="preserve">По данному графику можно заметить, что время работы увеличивает линейно при увеличении числа запросов при использовании семафора и без его использования. Накладные расходы на использование межсервисного семафора в Redis составляют примерно 12% или же 6мс на вызов метода, проксированного межсервисным семафором. Это связано с тем, что семафор хранит своё состояние вне приложения и появляются дополнительные затраты времени на передачу данных по сети. </w:t>
      </w:r>
    </w:p>
    <w:p>
      <w:pPr>
        <w:pStyle w:val="Normal"/>
        <w:rPr>
          <w:lang w:val="ru-RU"/>
        </w:rPr>
      </w:pPr>
      <w:r>
        <w:rPr>
          <w:lang w:val="ru-RU"/>
        </w:rPr>
      </w:r>
      <w:r>
        <w:br w:type="page"/>
      </w:r>
    </w:p>
    <w:p>
      <w:pPr>
        <w:pStyle w:val="Style21"/>
        <w:spacing w:before="0" w:after="0"/>
        <w:rPr/>
      </w:pPr>
      <w:bookmarkStart w:id="93" w:name="__RefHeading___Toc1729103_1399105856"/>
      <w:bookmarkStart w:id="94" w:name="_Toc136810475"/>
      <w:bookmarkStart w:id="95" w:name="_Toc136470547"/>
      <w:bookmarkEnd w:id="93"/>
      <w:r>
        <w:rPr/>
        <w:t>З</w:t>
      </w:r>
      <w:bookmarkEnd w:id="95"/>
      <w:r>
        <w:rPr/>
        <w:t>АКЛЮЧЕНИЕ</w:t>
      </w:r>
      <w:bookmarkEnd w:id="94"/>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выполнения работы является разработанная программная библиотека, позволяющая автоматически генерировать код для многопоточной работы для Java приложений.</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В ходе реализации были выполнены следующие задачи:</w:t>
      </w:r>
    </w:p>
    <w:p>
      <w:pPr>
        <w:pStyle w:val="Style29"/>
        <w:numPr>
          <w:ilvl w:val="0"/>
          <w:numId w:val="8"/>
        </w:numPr>
        <w:ind w:hanging="284" w:left="993"/>
        <w:rPr/>
      </w:pPr>
      <w:r>
        <w:rPr/>
        <w:t>проанализирована предметная область;</w:t>
      </w:r>
    </w:p>
    <w:p>
      <w:pPr>
        <w:pStyle w:val="Style29"/>
        <w:numPr>
          <w:ilvl w:val="0"/>
          <w:numId w:val="8"/>
        </w:numPr>
        <w:ind w:hanging="284" w:left="993"/>
        <w:rPr/>
      </w:pPr>
      <w:r>
        <w:rPr/>
        <w:t>в соответствии с особенностями предметной области была спроектирована и реализована программная библиотека, реализующая кодогенерацию для следующих подходов:</w:t>
      </w:r>
    </w:p>
    <w:p>
      <w:pPr>
        <w:pStyle w:val="Style30"/>
        <w:numPr>
          <w:ilvl w:val="1"/>
          <w:numId w:val="9"/>
        </w:numPr>
        <w:rPr/>
      </w:pPr>
      <w:r>
        <w:rPr/>
        <w:t>запуск задач по расписанию;</w:t>
      </w:r>
    </w:p>
    <w:p>
      <w:pPr>
        <w:pStyle w:val="Style30"/>
        <w:numPr>
          <w:ilvl w:val="1"/>
          <w:numId w:val="9"/>
        </w:numPr>
        <w:rPr/>
      </w:pPr>
      <w:r>
        <w:rPr>
          <w:lang w:val="en-US"/>
        </w:rPr>
        <w:t>Lock</w:t>
      </w:r>
      <w:r>
        <w:rPr/>
        <w:t xml:space="preserve"> </w:t>
      </w:r>
      <w:r>
        <w:rPr>
          <w:lang w:val="en-US"/>
        </w:rPr>
        <w:t>Striping;</w:t>
      </w:r>
    </w:p>
    <w:p>
      <w:pPr>
        <w:pStyle w:val="Style30"/>
        <w:numPr>
          <w:ilvl w:val="1"/>
          <w:numId w:val="9"/>
        </w:numPr>
        <w:rPr/>
      </w:pPr>
      <w:r>
        <w:rPr/>
        <w:t>межсервисный синхронизатор.</w:t>
      </w:r>
    </w:p>
    <w:p>
      <w:pPr>
        <w:pStyle w:val="Style29"/>
        <w:numPr>
          <w:ilvl w:val="0"/>
          <w:numId w:val="1"/>
        </w:numPr>
        <w:ind w:hanging="284" w:left="993"/>
        <w:rPr/>
      </w:pPr>
      <w:r>
        <w:rPr/>
        <w:t>произведено тестирование программы и замер производительности генерируемого кода.</w:t>
      </w:r>
    </w:p>
    <w:p>
      <w:pPr>
        <w:pStyle w:val="Style18"/>
        <w:suppressLineNumbers w:val="0"/>
        <w:spacing w:lineRule="auto" w:line="360"/>
        <w:ind w:firstLine="709"/>
        <w:rPr>
          <w:rFonts w:eastAsia="Cambria" w:eastAsiaTheme="minorHAnsi"/>
          <w:kern w:val="2"/>
          <w:sz w:val="28"/>
          <w:szCs w:val="28"/>
        </w:rPr>
      </w:pPr>
      <w:r>
        <w:rPr>
          <w:rFonts w:eastAsia="Cambria" w:eastAsiaTheme="minorHAnsi"/>
          <w:kern w:val="2"/>
          <w:sz w:val="28"/>
          <w:szCs w:val="28"/>
        </w:rPr>
        <w:t>Результатом работы является готовая и протестированная система, которая может использоваться для оптимизации и ускорения работы многопоточных приложений на Java. Выполненная работа может быть использована в различных областях применения, где требуется работа с многопоточностью, где важны быстродействие и производительность.</w:t>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rPr>
          <w:b/>
        </w:rPr>
      </w:pPr>
      <w:r>
        <w:rPr>
          <w:b/>
        </w:rPr>
      </w:r>
      <w:r>
        <w:br w:type="page"/>
      </w:r>
    </w:p>
    <w:p>
      <w:pPr>
        <w:pStyle w:val="Style21"/>
        <w:spacing w:before="0" w:after="0"/>
        <w:rPr/>
      </w:pPr>
      <w:bookmarkStart w:id="96" w:name="__RefHeading___Toc1729105_1399105856"/>
      <w:bookmarkStart w:id="97" w:name="_Toc136810476"/>
      <w:bookmarkStart w:id="98" w:name="_Toc136470548"/>
      <w:bookmarkEnd w:id="96"/>
      <w:r>
        <w:rPr/>
        <w:t>С</w:t>
      </w:r>
      <w:bookmarkEnd w:id="98"/>
      <w:r>
        <w:rPr/>
        <w:t>ПИСОК ИСПОЛЬЗОВАННЫХ ИСТОЧНИКОВ</w:t>
      </w:r>
      <w:bookmarkEnd w:id="97"/>
    </w:p>
    <w:p>
      <w:pPr>
        <w:pStyle w:val="Style31"/>
        <w:numPr>
          <w:ilvl w:val="0"/>
          <w:numId w:val="2"/>
        </w:numPr>
        <w:ind w:firstLine="720" w:left="0"/>
        <w:rPr/>
      </w:pPr>
      <w:r>
        <w:rPr>
          <w:lang w:val="en-US"/>
        </w:rPr>
        <w:t xml:space="preserve">Java Annotation Processing and Creating a Builder .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3">
        <w:r>
          <w:rPr>
            <w:rStyle w:val="ListLabel1"/>
          </w:rPr>
          <w:t>https://www.baeldung.com/java-annotation-processing-builder</w:t>
        </w:r>
      </w:hyperlink>
      <w:r>
        <w:rPr/>
        <w:t xml:space="preserve"> (дата обращения 10.11.2022)</w:t>
      </w:r>
    </w:p>
    <w:p>
      <w:pPr>
        <w:pStyle w:val="Style31"/>
        <w:numPr>
          <w:ilvl w:val="0"/>
          <w:numId w:val="2"/>
        </w:numPr>
        <w:ind w:firstLine="720" w:left="0"/>
        <w:rPr/>
      </w:pPr>
      <w:r>
        <w:rPr>
          <w:lang w:val="en-US"/>
        </w:rPr>
        <w:t xml:space="preserve">Introduction to Lock Striping.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4">
        <w:r>
          <w:rPr>
            <w:rStyle w:val="ListLabel1"/>
          </w:rPr>
          <w:t>https://www.baeldung.com/java-lock-stripping</w:t>
        </w:r>
      </w:hyperlink>
      <w:r>
        <w:rPr/>
        <w:t xml:space="preserve"> (дата обращения 25.11.2022)</w:t>
      </w:r>
    </w:p>
    <w:p>
      <w:pPr>
        <w:pStyle w:val="Style31"/>
        <w:numPr>
          <w:ilvl w:val="0"/>
          <w:numId w:val="2"/>
        </w:numPr>
        <w:ind w:firstLine="720" w:left="0"/>
        <w:rPr/>
      </w:pPr>
      <w:r>
        <w:rPr/>
        <w:t xml:space="preserve">Introduction to Quartz. – Текст : электронный // </w:t>
      </w:r>
      <w:r>
        <w:rPr>
          <w:lang w:val="en-US"/>
        </w:rPr>
        <w:t>Baeldung</w:t>
      </w:r>
      <w:r>
        <w:rPr/>
        <w:t xml:space="preserve"> : [сайт]. – URL :  </w:t>
      </w:r>
      <w:hyperlink r:id="rId25">
        <w:r>
          <w:rPr>
            <w:rStyle w:val="ListLabel1"/>
          </w:rPr>
          <w:t>https://www.baeldung.com/quartz</w:t>
        </w:r>
      </w:hyperlink>
      <w:r>
        <w:rPr/>
        <w:t xml:space="preserve"> (дата обращения 5.12.2022)</w:t>
      </w:r>
    </w:p>
    <w:p>
      <w:pPr>
        <w:pStyle w:val="Style31"/>
        <w:numPr>
          <w:ilvl w:val="0"/>
          <w:numId w:val="2"/>
        </w:numPr>
        <w:ind w:firstLine="720" w:left="0"/>
        <w:rPr>
          <w:lang w:val="en-US"/>
        </w:rPr>
      </w:pPr>
      <w:r>
        <w:rPr>
          <w:lang w:val="en-US"/>
        </w:rPr>
        <w:t xml:space="preserve">Annotation Processing 101. – </w:t>
      </w:r>
      <w:r>
        <w:rPr/>
        <w:t>Текст</w:t>
      </w:r>
      <w:r>
        <w:rPr>
          <w:lang w:val="en-US"/>
        </w:rPr>
        <w:t xml:space="preserve"> : </w:t>
      </w:r>
      <w:r>
        <w:rPr/>
        <w:t>электронный</w:t>
      </w:r>
      <w:r>
        <w:rPr>
          <w:lang w:val="en-US"/>
        </w:rPr>
        <w:t xml:space="preserve"> // HannesDorfmann  : [</w:t>
      </w:r>
      <w:r>
        <w:rPr/>
        <w:t>сайт</w:t>
      </w:r>
      <w:r>
        <w:rPr>
          <w:lang w:val="en-US"/>
        </w:rPr>
        <w:t xml:space="preserve">]. – 2023.  – URL : </w:t>
      </w:r>
      <w:hyperlink r:id="rId26">
        <w:r>
          <w:rPr>
            <w:rStyle w:val="ListLabel173"/>
            <w:lang w:val="en-US"/>
          </w:rPr>
          <w:t>https://hannesdorfmann.com/annotation-processing/annotationprocessing101</w:t>
        </w:r>
      </w:hyperlink>
      <w:r>
        <w:rPr>
          <w:lang w:val="en-US"/>
        </w:rPr>
        <w:t xml:space="preserve"> (</w:t>
      </w:r>
      <w:r>
        <w:rPr/>
        <w:t>дата</w:t>
      </w:r>
      <w:r>
        <w:rPr>
          <w:lang w:val="en-US"/>
        </w:rPr>
        <w:t xml:space="preserve"> </w:t>
      </w:r>
      <w:r>
        <w:rPr/>
        <w:t>обращения</w:t>
      </w:r>
      <w:r>
        <w:rPr>
          <w:lang w:val="en-US"/>
        </w:rPr>
        <w:t xml:space="preserve"> 20.12.2022)</w:t>
      </w:r>
    </w:p>
    <w:p>
      <w:pPr>
        <w:pStyle w:val="Style31"/>
        <w:numPr>
          <w:ilvl w:val="0"/>
          <w:numId w:val="2"/>
        </w:numPr>
        <w:ind w:firstLine="720" w:left="0"/>
        <w:rPr/>
      </w:pPr>
      <w:r>
        <w:rPr/>
        <w:t xml:space="preserve">Многопоточность в Java. Работа с потоками. – Текст : электронный // Хабр [сайт]. – 2023.  – URL :  </w:t>
      </w:r>
      <w:hyperlink r:id="rId27">
        <w:r>
          <w:rPr>
            <w:rStyle w:val="ListLabel1"/>
          </w:rPr>
          <w:t>https://habr.com/ru/sandbox/167189/</w:t>
        </w:r>
      </w:hyperlink>
      <w:r>
        <w:rPr/>
        <w:t xml:space="preserve"> (дата обращения 10.01.2023)</w:t>
      </w:r>
    </w:p>
    <w:p>
      <w:pPr>
        <w:pStyle w:val="Style31"/>
        <w:numPr>
          <w:ilvl w:val="0"/>
          <w:numId w:val="2"/>
        </w:numPr>
        <w:ind w:firstLine="720" w:left="0"/>
        <w:rPr/>
      </w:pPr>
      <w:r>
        <w:rPr>
          <w:lang w:val="en-US"/>
        </w:rPr>
        <w:t xml:space="preserve">Introduction to Thread Pools in Java.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28">
        <w:r>
          <w:rPr>
            <w:rStyle w:val="ListLabel1"/>
          </w:rPr>
          <w:t>https://www.baeldung.com/thread-pool-java-and-guava</w:t>
        </w:r>
      </w:hyperlink>
      <w:r>
        <w:rPr/>
        <w:t xml:space="preserve"> (дата обращения 25.01.2023)</w:t>
      </w:r>
    </w:p>
    <w:p>
      <w:pPr>
        <w:pStyle w:val="Style31"/>
        <w:numPr>
          <w:ilvl w:val="0"/>
          <w:numId w:val="2"/>
        </w:numPr>
        <w:ind w:firstLine="720" w:left="0"/>
        <w:rPr/>
      </w:pPr>
      <w:r>
        <w:rPr/>
        <w:t xml:space="preserve">Справочник по синхронизаторам java.uti.concurrent.* . – Текст : электронный // Хабр : [сайт]. – 2023.  – URL :  </w:t>
      </w:r>
      <w:hyperlink r:id="rId29">
        <w:r>
          <w:rPr>
            <w:rStyle w:val="ListLabel1"/>
          </w:rPr>
          <w:t>https://habr.com/ru/articles/277669</w:t>
        </w:r>
      </w:hyperlink>
      <w:r>
        <w:rPr/>
        <w:t xml:space="preserve"> (дата обращения 20.02.2023)</w:t>
      </w:r>
    </w:p>
    <w:p>
      <w:pPr>
        <w:pStyle w:val="Style31"/>
        <w:numPr>
          <w:ilvl w:val="0"/>
          <w:numId w:val="2"/>
        </w:numPr>
        <w:ind w:firstLine="720" w:left="0"/>
        <w:rPr/>
      </w:pPr>
      <w:r>
        <w:rPr/>
        <w:t xml:space="preserve">Redis Docs. – Текст : электронный // </w:t>
      </w:r>
      <w:r>
        <w:rPr>
          <w:lang w:val="en-US"/>
        </w:rPr>
        <w:t>Redis</w:t>
      </w:r>
      <w:r>
        <w:rPr/>
        <w:t xml:space="preserve">  : [сайт]. – 2023.  – URL : </w:t>
      </w:r>
      <w:hyperlink r:id="rId30">
        <w:r>
          <w:rPr>
            <w:rStyle w:val="ListLabel1"/>
          </w:rPr>
          <w:t>https://redis.io/docs/about/</w:t>
        </w:r>
      </w:hyperlink>
      <w:r>
        <w:rPr/>
        <w:t xml:space="preserve"> (дата обращения 26.02.2023)</w:t>
      </w:r>
    </w:p>
    <w:p>
      <w:pPr>
        <w:pStyle w:val="Style31"/>
        <w:numPr>
          <w:ilvl w:val="0"/>
          <w:numId w:val="2"/>
        </w:numPr>
        <w:ind w:firstLine="720" w:left="0"/>
        <w:rPr>
          <w:lang w:val="en-US"/>
        </w:rPr>
      </w:pPr>
      <w:r>
        <w:rPr>
          <w:lang w:val="en-US"/>
        </w:rPr>
        <w:t xml:space="preserve">Introduction to JavaPoet. – </w:t>
      </w:r>
      <w:r>
        <w:rPr/>
        <w:t>Текст</w:t>
      </w:r>
      <w:r>
        <w:rPr>
          <w:lang w:val="en-US"/>
        </w:rPr>
        <w:t xml:space="preserve"> : </w:t>
      </w:r>
      <w:r>
        <w:rPr/>
        <w:t>электронный</w:t>
      </w:r>
      <w:r>
        <w:rPr>
          <w:lang w:val="en-US"/>
        </w:rPr>
        <w:t xml:space="preserve"> // Baeldung : [</w:t>
      </w:r>
      <w:r>
        <w:rPr/>
        <w:t>сайт</w:t>
      </w:r>
      <w:r>
        <w:rPr>
          <w:lang w:val="en-US"/>
        </w:rPr>
        <w:t xml:space="preserve">]. – 2023.  – URL :  </w:t>
      </w:r>
      <w:hyperlink r:id="rId31">
        <w:r>
          <w:rPr>
            <w:rStyle w:val="ListLabel173"/>
            <w:lang w:val="en-US"/>
          </w:rPr>
          <w:t>https://www.baeldung.com/java-poet</w:t>
        </w:r>
      </w:hyperlink>
      <w:r>
        <w:rPr>
          <w:lang w:val="en-US"/>
        </w:rPr>
        <w:t xml:space="preserve"> (</w:t>
      </w:r>
      <w:r>
        <w:rPr/>
        <w:t>дата</w:t>
      </w:r>
      <w:r>
        <w:rPr>
          <w:lang w:val="en-US"/>
        </w:rPr>
        <w:t xml:space="preserve"> </w:t>
      </w:r>
      <w:r>
        <w:rPr/>
        <w:t>обращения</w:t>
      </w:r>
      <w:r>
        <w:rPr>
          <w:lang w:val="en-US"/>
        </w:rPr>
        <w:t xml:space="preserve"> 06.03.2023)</w:t>
      </w:r>
    </w:p>
    <w:p>
      <w:pPr>
        <w:pStyle w:val="Style31"/>
        <w:numPr>
          <w:ilvl w:val="0"/>
          <w:numId w:val="2"/>
        </w:numPr>
        <w:ind w:firstLine="720" w:left="0"/>
        <w:rPr>
          <w:lang w:val="en-US"/>
        </w:rPr>
      </w:pPr>
      <w:r>
        <w:rPr/>
        <w:t>Брайн</w:t>
      </w:r>
      <w:r>
        <w:rPr>
          <w:lang w:val="en-US"/>
        </w:rPr>
        <w:t xml:space="preserve"> </w:t>
      </w:r>
      <w:r>
        <w:rPr/>
        <w:t>Гоец</w:t>
      </w:r>
      <w:r>
        <w:rPr>
          <w:lang w:val="en-US"/>
        </w:rPr>
        <w:t xml:space="preserve">. Java Concurrency in Practice 1st Edition / </w:t>
      </w:r>
      <w:r>
        <w:rPr/>
        <w:t>Брайн</w:t>
      </w:r>
      <w:r>
        <w:rPr>
          <w:lang w:val="en-US"/>
        </w:rPr>
        <w:t xml:space="preserve"> </w:t>
      </w:r>
      <w:r>
        <w:rPr/>
        <w:t>Гоец</w:t>
      </w:r>
      <w:r>
        <w:rPr>
          <w:lang w:val="en-US"/>
        </w:rPr>
        <w:t xml:space="preserve"> – </w:t>
      </w:r>
      <w:r>
        <w:rPr/>
        <w:t>Санкт</w:t>
      </w:r>
      <w:r>
        <w:rPr>
          <w:lang w:val="en-US"/>
        </w:rPr>
        <w:t>-</w:t>
      </w:r>
      <w:r>
        <w:rPr/>
        <w:t>Петербург</w:t>
      </w:r>
      <w:r>
        <w:rPr>
          <w:lang w:val="en-US"/>
        </w:rPr>
        <w:t xml:space="preserve">, 2020. – 371 </w:t>
      </w:r>
      <w:r>
        <w:rPr/>
        <w:t>с</w:t>
      </w:r>
      <w:r>
        <w:rPr>
          <w:lang w:val="en-US"/>
        </w:rPr>
        <w:t xml:space="preserve">. – </w:t>
      </w:r>
      <w:r>
        <w:rPr/>
        <w:t>Текст</w:t>
      </w:r>
      <w:r>
        <w:rPr>
          <w:lang w:val="en-US"/>
        </w:rPr>
        <w:t xml:space="preserve"> : </w:t>
      </w:r>
      <w:r>
        <w:rPr/>
        <w:t>непосредственный</w:t>
      </w:r>
      <w:r>
        <w:rPr>
          <w:lang w:val="en-US"/>
        </w:rPr>
        <w:t>.</w:t>
      </w:r>
    </w:p>
    <w:p>
      <w:pPr>
        <w:pStyle w:val="Style31"/>
        <w:numPr>
          <w:ilvl w:val="0"/>
          <w:numId w:val="2"/>
        </w:numPr>
        <w:ind w:firstLine="720" w:left="0"/>
        <w:rPr/>
      </w:pPr>
      <w:r>
        <w:rPr>
          <w:lang w:val="en-US"/>
        </w:rPr>
        <w:t>ConcurrentMap</w:t>
      </w:r>
      <w:r>
        <w:rPr/>
        <w:t xml:space="preserve"> (</w:t>
      </w:r>
      <w:r>
        <w:rPr>
          <w:lang w:val="en-US"/>
        </w:rPr>
        <w:t>Java</w:t>
      </w:r>
      <w:r>
        <w:rPr/>
        <w:t xml:space="preserve"> </w:t>
      </w:r>
      <w:r>
        <w:rPr>
          <w:lang w:val="en-US"/>
        </w:rPr>
        <w:t>Platform</w:t>
      </w:r>
      <w:r>
        <w:rPr/>
        <w:t xml:space="preserve"> </w:t>
      </w:r>
      <w:r>
        <w:rPr>
          <w:lang w:val="en-US"/>
        </w:rPr>
        <w:t>SE</w:t>
      </w:r>
      <w:r>
        <w:rPr/>
        <w:t xml:space="preserve">) . – Текст : электронный // </w:t>
      </w:r>
      <w:r>
        <w:rPr>
          <w:lang w:val="en-US"/>
        </w:rPr>
        <w:t>Oracle</w:t>
      </w:r>
      <w:r>
        <w:rPr/>
        <w:t xml:space="preserve"> : [сайт]. – 2023.  – URL :  </w:t>
      </w:r>
      <w:hyperlink r:id="rId32">
        <w:r>
          <w:rPr>
            <w:rStyle w:val="ListLabel1"/>
          </w:rPr>
          <w:t>https://docs.oracle.com/javase/8/docs/api/java/util/concurrent/ConcurrentMap.htmll</w:t>
        </w:r>
      </w:hyperlink>
      <w:r>
        <w:rPr/>
        <w:t xml:space="preserve"> (дата обращения 16.03.2023)</w:t>
      </w:r>
    </w:p>
    <w:p>
      <w:pPr>
        <w:pStyle w:val="Style31"/>
        <w:numPr>
          <w:ilvl w:val="0"/>
          <w:numId w:val="2"/>
        </w:numPr>
        <w:ind w:firstLine="720" w:left="0"/>
        <w:rPr/>
      </w:pPr>
      <w:r>
        <w:rPr>
          <w:lang w:val="en-US"/>
        </w:rPr>
        <w:t xml:space="preserve">Intro to Jedis – the Java Redis. – </w:t>
      </w:r>
      <w:r>
        <w:rPr/>
        <w:t>Текст</w:t>
      </w:r>
      <w:r>
        <w:rPr>
          <w:lang w:val="en-US"/>
        </w:rPr>
        <w:t xml:space="preserve"> : </w:t>
      </w:r>
      <w:r>
        <w:rPr/>
        <w:t>электронный</w:t>
      </w:r>
      <w:r>
        <w:rPr>
          <w:lang w:val="en-US"/>
        </w:rPr>
        <w:t xml:space="preserve"> // Baeldung : [</w:t>
      </w:r>
      <w:r>
        <w:rPr/>
        <w:t>сайт</w:t>
      </w:r>
      <w:r>
        <w:rPr>
          <w:lang w:val="en-US"/>
        </w:rPr>
        <w:t xml:space="preserve">]. – 2023.  </w:t>
      </w:r>
      <w:r>
        <w:rPr/>
        <w:t xml:space="preserve">– URL :  </w:t>
      </w:r>
      <w:hyperlink r:id="rId33">
        <w:r>
          <w:rPr>
            <w:rStyle w:val="ListLabel1"/>
          </w:rPr>
          <w:t>https://www.baeldung.com/jedis-java-redis-client-library</w:t>
        </w:r>
      </w:hyperlink>
      <w:r>
        <w:rPr/>
        <w:t xml:space="preserve"> (дата обращения 22.03.2023)</w:t>
      </w:r>
    </w:p>
    <w:p>
      <w:pPr>
        <w:pStyle w:val="Style31"/>
        <w:numPr>
          <w:ilvl w:val="0"/>
          <w:numId w:val="2"/>
        </w:numPr>
        <w:ind w:firstLine="720" w:left="0"/>
        <w:rPr/>
      </w:pPr>
      <w:r>
        <w:rPr/>
        <w:t xml:space="preserve">Кратко о блокировках в БД. – Текст : электронный // </w:t>
      </w:r>
      <w:r>
        <w:rPr>
          <w:lang w:val="en-US"/>
        </w:rPr>
        <w:t>Github</w:t>
      </w:r>
      <w:r>
        <w:rPr/>
        <w:t xml:space="preserve"> : [сайт]. – 2023.  – URL :  </w:t>
      </w:r>
      <w:hyperlink r:id="rId34">
        <w:r>
          <w:rPr>
            <w:rStyle w:val="ListLabel1"/>
          </w:rPr>
          <w:t>https://uthark.github.io/2009/04/22/blog-post_22</w:t>
        </w:r>
      </w:hyperlink>
      <w:r>
        <w:rPr/>
        <w:t xml:space="preserve"> (дата обращения 02.04.2023)</w:t>
      </w:r>
    </w:p>
    <w:p>
      <w:pPr>
        <w:pStyle w:val="Style31"/>
        <w:numPr>
          <w:ilvl w:val="0"/>
          <w:numId w:val="2"/>
        </w:numPr>
        <w:ind w:firstLine="720" w:left="0"/>
        <w:rPr/>
      </w:pPr>
      <w:r>
        <w:rPr/>
        <w:t>Джошуа Блох. Java Эффективное программирование. 3-е изд. / Джошуа Блох – Санкт-Петербург : Диалектика-Вильямс, 2019. – 464 с. – Текст : непосредственный.</w:t>
      </w:r>
    </w:p>
    <w:p>
      <w:pPr>
        <w:pStyle w:val="Style31"/>
        <w:numPr>
          <w:ilvl w:val="0"/>
          <w:numId w:val="2"/>
        </w:numPr>
        <w:ind w:firstLine="720" w:left="0"/>
        <w:rPr/>
      </w:pPr>
      <w:r>
        <w:rPr/>
        <w:t>Скотт Оакс. Java Threads (Java Series) 3rd  Edition / Скотт Оакс – Санкт-Петербург, 2004. – 350 c.  – Текст : непосредственный.</w:t>
      </w:r>
    </w:p>
    <w:p>
      <w:pPr>
        <w:pStyle w:val="Heading2"/>
        <w:spacing w:before="240" w:after="40"/>
        <w:ind w:hanging="0" w:left="0"/>
        <w:jc w:val="left"/>
        <w:rPr>
          <w:lang w:val="ru-RU"/>
        </w:rPr>
      </w:pPr>
      <w:r>
        <w:rPr>
          <w:lang w:val="ru-RU"/>
        </w:rPr>
      </w:r>
      <w:bookmarkStart w:id="99" w:name="OLE_LINK14_Копия_1"/>
      <w:bookmarkStart w:id="100" w:name="OLE_LINK13_Копия_1"/>
      <w:bookmarkStart w:id="101" w:name="OLE_LINK12_Копия_1"/>
      <w:bookmarkStart w:id="102" w:name="OLE_LINK11_Копия_1"/>
      <w:bookmarkStart w:id="103" w:name="OLE_LINK15_Копия_1"/>
      <w:bookmarkStart w:id="104" w:name="OLE_LINK16_Копия_1"/>
      <w:bookmarkStart w:id="105" w:name="_igzg1nnh4t4q"/>
      <w:bookmarkStart w:id="106" w:name="OLE_LINK14_Копия_1"/>
      <w:bookmarkStart w:id="107" w:name="OLE_LINK13_Копия_1"/>
      <w:bookmarkStart w:id="108" w:name="OLE_LINK12_Копия_1"/>
      <w:bookmarkStart w:id="109" w:name="OLE_LINK11_Копия_1"/>
      <w:bookmarkStart w:id="110" w:name="OLE_LINK15_Копия_1"/>
      <w:bookmarkStart w:id="111" w:name="OLE_LINK16_Копия_1"/>
      <w:bookmarkStart w:id="112" w:name="_igzg1nnh4t4q"/>
      <w:bookmarkEnd w:id="40"/>
      <w:bookmarkEnd w:id="41"/>
      <w:bookmarkEnd w:id="48"/>
      <w:bookmarkEnd w:id="49"/>
      <w:bookmarkEnd w:id="106"/>
      <w:bookmarkEnd w:id="107"/>
      <w:bookmarkEnd w:id="108"/>
      <w:bookmarkEnd w:id="109"/>
      <w:bookmarkEnd w:id="110"/>
      <w:bookmarkEnd w:id="111"/>
      <w:bookmarkEnd w:id="112"/>
    </w:p>
    <w:sectPr>
      <w:footerReference w:type="even" r:id="rId35"/>
      <w:footerReference w:type="default" r:id="rId36"/>
      <w:footerReference w:type="first" r:id="rId37"/>
      <w:type w:val="nextPage"/>
      <w:pgSz w:w="11906" w:h="16838"/>
      <w:pgMar w:left="1700" w:right="577" w:gutter="0" w:header="0" w:top="1440" w:footer="1133" w:bottom="1440"/>
      <w:pgNumType w:start="1"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Times New Roman">
    <w:charset w:val="01"/>
    <w:family w:val="roman"/>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t>Воронеж 2024</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t>Воронеж 2024</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7">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8">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5"/>
    <w:lvlOverride w:ilvl="0">
      <w:startOverride w:val="1"/>
    </w:lvlOverride>
  </w:num>
  <w:num w:numId="19">
    <w:abstractNumId w:val="15"/>
  </w:num>
</w:numbering>
</file>

<file path=word/settings.xml><?xml version="1.0" encoding="utf-8"?>
<w:settings xmlns:w="http://schemas.openxmlformats.org/wordprocessingml/2006/main">
  <w:zoom w:percent="156"/>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uiPriority w:val="9"/>
    <w:qFormat/>
    <w:pPr>
      <w:keepNext w:val="true"/>
      <w:spacing w:before="240" w:after="40"/>
      <w:jc w:val="center"/>
      <w:outlineLvl w:val="0"/>
    </w:pPr>
    <w:rPr>
      <w:b/>
    </w:rPr>
  </w:style>
  <w:style w:type="paragraph" w:styleId="Heading2">
    <w:name w:val="Heading 2"/>
    <w:basedOn w:val="Normal"/>
    <w:next w:val="Normal"/>
    <w:uiPriority w:val="9"/>
    <w:unhideWhenUsed/>
    <w:qFormat/>
    <w:pPr>
      <w:keepNext w:val="true"/>
      <w:spacing w:before="240" w:after="40"/>
      <w:ind w:hanging="360" w:left="708"/>
      <w:jc w:val="both"/>
      <w:outlineLvl w:val="1"/>
    </w:pPr>
    <w:rPr>
      <w:b/>
    </w:rPr>
  </w:style>
  <w:style w:type="paragraph" w:styleId="Heading3">
    <w:name w:val="Heading 3"/>
    <w:basedOn w:val="Normal"/>
    <w:next w:val="Normal"/>
    <w:uiPriority w:val="9"/>
    <w:unhideWhenUsed/>
    <w:qFormat/>
    <w:pPr>
      <w:keepNext w:val="true"/>
      <w:spacing w:before="240" w:after="40"/>
      <w:ind w:hanging="360" w:left="708"/>
      <w:jc w:val="both"/>
      <w:outlineLvl w:val="2"/>
    </w:pPr>
    <w:rPr>
      <w:b/>
    </w:rPr>
  </w:style>
  <w:style w:type="paragraph" w:styleId="Heading4">
    <w:name w:val="Heading 4"/>
    <w:basedOn w:val="Normal"/>
    <w:next w:val="Normal"/>
    <w:uiPriority w:val="9"/>
    <w:unhideWhenUsed/>
    <w:qFormat/>
    <w:pPr>
      <w:keepNext w:val="true"/>
      <w:keepLines/>
      <w:spacing w:before="240" w:after="40"/>
      <w:ind w:hanging="0"/>
      <w:jc w:val="both"/>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BodyText2Char" w:customStyle="1">
    <w:name w:val="Body Text 2 Char"/>
    <w:basedOn w:val="DefaultParagraphFont"/>
    <w:link w:val="BodyText2"/>
    <w:qFormat/>
    <w:rsid w:val="00325e13"/>
    <w:rPr>
      <w:sz w:val="20"/>
      <w:szCs w:val="20"/>
      <w:lang w:val="ru-RU" w:eastAsia="ru-RU"/>
    </w:rPr>
  </w:style>
  <w:style w:type="character" w:styleId="PlainTextChar" w:customStyle="1">
    <w:name w:val="Plain Text Char"/>
    <w:basedOn w:val="DefaultParagraphFont"/>
    <w:link w:val="PlainText"/>
    <w:qFormat/>
    <w:rsid w:val="00325e13"/>
    <w:rPr>
      <w:rFonts w:ascii="Courier New" w:hAnsi="Courier New"/>
      <w:sz w:val="20"/>
      <w:szCs w:val="20"/>
      <w:lang w:val="ru-RU" w:eastAsia="ru-RU"/>
    </w:rPr>
  </w:style>
  <w:style w:type="character" w:styleId="HeaderChar" w:customStyle="1">
    <w:name w:val="Header Char"/>
    <w:basedOn w:val="DefaultParagraphFont"/>
    <w:uiPriority w:val="99"/>
    <w:qFormat/>
    <w:rsid w:val="004c114d"/>
    <w:rPr/>
  </w:style>
  <w:style w:type="character" w:styleId="FooterChar" w:customStyle="1">
    <w:name w:val="Footer Char"/>
    <w:basedOn w:val="DefaultParagraphFont"/>
    <w:uiPriority w:val="99"/>
    <w:qFormat/>
    <w:rsid w:val="004c114d"/>
    <w:rPr/>
  </w:style>
  <w:style w:type="character" w:styleId="Hyperlink">
    <w:name w:val="Hyperlink"/>
    <w:basedOn w:val="DefaultParagraphFont"/>
    <w:uiPriority w:val="99"/>
    <w:unhideWhenUsed/>
    <w:rsid w:val="0034568e"/>
    <w:rPr>
      <w:color w:val="0000FF"/>
      <w:u w:val="single"/>
    </w:rPr>
  </w:style>
  <w:style w:type="character" w:styleId="UnresolvedMention">
    <w:name w:val="Unresolved Mention"/>
    <w:basedOn w:val="DefaultParagraphFont"/>
    <w:uiPriority w:val="99"/>
    <w:semiHidden/>
    <w:unhideWhenUsed/>
    <w:qFormat/>
    <w:rsid w:val="00c77944"/>
    <w:rPr>
      <w:color w:val="605E5C"/>
      <w:shd w:fill="E1DFDD" w:val="clear"/>
    </w:rPr>
  </w:style>
  <w:style w:type="character" w:styleId="HTMLPreformattedChar" w:customStyle="1">
    <w:name w:val="HTML Preformatted Char"/>
    <w:basedOn w:val="DefaultParagraphFont"/>
    <w:link w:val="HTMLPreformatted"/>
    <w:uiPriority w:val="99"/>
    <w:semiHidden/>
    <w:qFormat/>
    <w:rsid w:val="00fe75a1"/>
    <w:rPr>
      <w:rFonts w:ascii="Courier New" w:hAnsi="Courier New" w:cs="Courier New"/>
      <w:sz w:val="20"/>
      <w:szCs w:val="20"/>
      <w:lang w:val="en-RU"/>
    </w:rPr>
  </w:style>
  <w:style w:type="character" w:styleId="Style8" w:customStyle="1">
    <w:name w:val="$_ЗАГ_СТРУКТУРНЫЙ_ЭЛЕМЕНТ Знак"/>
    <w:basedOn w:val="DefaultParagraphFont"/>
    <w:link w:val="Style21"/>
    <w:qFormat/>
    <w:rsid w:val="001c6cef"/>
    <w:rPr>
      <w:rFonts w:eastAsia="" w:cs="" w:cstheme="majorBidi" w:eastAsiaTheme="majorEastAsia"/>
      <w:b/>
      <w:color w:themeColor="text1" w:val="000000"/>
      <w:kern w:val="2"/>
      <w:szCs w:val="32"/>
      <w:lang w:val="ru-RU" w:eastAsia="en-US"/>
    </w:rPr>
  </w:style>
  <w:style w:type="character" w:styleId="FollowedHyperlink">
    <w:name w:val="FollowedHyperlink"/>
    <w:basedOn w:val="DefaultParagraphFont"/>
    <w:uiPriority w:val="99"/>
    <w:semiHidden/>
    <w:unhideWhenUsed/>
    <w:rsid w:val="00ef19c0"/>
    <w:rPr>
      <w:color w:themeColor="followedHyperlink" w:val="800080"/>
      <w:u w:val="single"/>
    </w:rPr>
  </w:style>
  <w:style w:type="character" w:styleId="Style9" w:customStyle="1">
    <w:name w:val="$_ЗАГ_ПОДРАЗДЕЛ Знак"/>
    <w:basedOn w:val="DefaultParagraphFont"/>
    <w:link w:val="Style23"/>
    <w:qFormat/>
    <w:rsid w:val="00e93792"/>
    <w:rPr>
      <w:rFonts w:eastAsia="" w:cs="" w:cstheme="majorBidi" w:eastAsiaTheme="majorEastAsia"/>
      <w:b/>
      <w:kern w:val="2"/>
      <w:szCs w:val="26"/>
      <w:lang w:val="ru-RU" w:eastAsia="en-US"/>
    </w:rPr>
  </w:style>
  <w:style w:type="character" w:styleId="Style10" w:customStyle="1">
    <w:name w:val="$_ЗАГ_РАЗДЕЛ Знак"/>
    <w:basedOn w:val="DefaultParagraphFont"/>
    <w:link w:val="Style24"/>
    <w:qFormat/>
    <w:rsid w:val="00e93792"/>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uiPriority w:val="10"/>
    <w:qFormat/>
    <w:pPr>
      <w:keepNext w:val="true"/>
    </w:pPr>
    <w:rPr>
      <w:rFonts w:ascii="Helvetica Neue" w:hAnsi="Helvetica Neue" w:eastAsia="Helvetica Neue" w:cs="Helvetica Neue"/>
      <w:b/>
      <w:color w:val="000000"/>
      <w:sz w:val="60"/>
      <w:szCs w:val="60"/>
    </w:rPr>
  </w:style>
  <w:style w:type="paragraph" w:styleId="Subtitle">
    <w:name w:val="Subtitle"/>
    <w:basedOn w:val="Normal"/>
    <w:next w:val="Normal"/>
    <w:uiPriority w:val="11"/>
    <w:qFormat/>
    <w:pPr>
      <w:keepNext w:val="true"/>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rsid w:val="00325e13"/>
    <w:pPr>
      <w:spacing w:lineRule="auto" w:line="480" w:before="0" w:after="120"/>
      <w:ind w:hanging="0"/>
    </w:pPr>
    <w:rPr>
      <w:sz w:val="20"/>
      <w:szCs w:val="20"/>
      <w:lang w:val="ru-RU" w:eastAsia="ru-RU"/>
    </w:rPr>
  </w:style>
  <w:style w:type="paragraph" w:styleId="PlainText">
    <w:name w:val="Plain Text"/>
    <w:basedOn w:val="Normal"/>
    <w:link w:val="PlainTextChar"/>
    <w:qFormat/>
    <w:rsid w:val="00325e13"/>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uiPriority w:val="99"/>
    <w:unhideWhenUsed/>
    <w:rsid w:val="004c114d"/>
    <w:pPr>
      <w:tabs>
        <w:tab w:val="clear" w:pos="720"/>
        <w:tab w:val="center" w:pos="4513" w:leader="none"/>
        <w:tab w:val="right" w:pos="9026" w:leader="none"/>
      </w:tabs>
      <w:spacing w:lineRule="auto" w:line="240"/>
    </w:pPr>
    <w:rPr/>
  </w:style>
  <w:style w:type="paragraph" w:styleId="Footer">
    <w:name w:val="Footer"/>
    <w:basedOn w:val="Normal"/>
    <w:link w:val="FooterChar"/>
    <w:uiPriority w:val="99"/>
    <w:unhideWhenUsed/>
    <w:rsid w:val="004c114d"/>
    <w:pPr>
      <w:tabs>
        <w:tab w:val="clear" w:pos="720"/>
        <w:tab w:val="center" w:pos="4513" w:leader="none"/>
        <w:tab w:val="right" w:pos="9026" w:leader="none"/>
      </w:tabs>
      <w:spacing w:lineRule="auto" w:line="240"/>
    </w:pPr>
    <w:rPr/>
  </w:style>
  <w:style w:type="paragraph" w:styleId="Style18" w:customStyle="1">
    <w:name w:val="$_Абзац_(обычный)"/>
    <w:qFormat/>
    <w:rsid w:val="004c114d"/>
    <w:pPr>
      <w:widowControl/>
      <w:suppressLineNumbers/>
      <w:suppressAutoHyphens w:val="true"/>
      <w:bidi w:val="0"/>
      <w:spacing w:lineRule="auto" w:line="360" w:before="0" w:after="0"/>
      <w:ind w:firstLine="709"/>
      <w:jc w:val="both"/>
    </w:pPr>
    <w:rPr>
      <w:rFonts w:ascii="Times New Roman" w:hAnsi="Times New Roman" w:eastAsia="Calibri" w:cs="Times New Roman"/>
      <w:color w:val="auto"/>
      <w:kern w:val="2"/>
      <w:sz w:val="28"/>
      <w:szCs w:val="22"/>
      <w:lang w:val="ru-RU" w:eastAsia="en-US" w:bidi="ar-SA"/>
    </w:rPr>
  </w:style>
  <w:style w:type="paragraph" w:styleId="NormalWeb">
    <w:name w:val="Normal (Web)"/>
    <w:basedOn w:val="Normal"/>
    <w:uiPriority w:val="99"/>
    <w:semiHidden/>
    <w:unhideWhenUsed/>
    <w:qFormat/>
    <w:rsid w:val="00c72213"/>
    <w:pPr>
      <w:spacing w:lineRule="auto" w:line="240" w:beforeAutospacing="1" w:afterAutospacing="1"/>
      <w:ind w:hanging="0"/>
    </w:pPr>
    <w:rPr>
      <w:sz w:val="24"/>
      <w:szCs w:val="24"/>
      <w:lang w:val="en-RU"/>
    </w:rPr>
  </w:style>
  <w:style w:type="paragraph" w:styleId="ListParagraph">
    <w:name w:val="List Paragraph"/>
    <w:basedOn w:val="Normal"/>
    <w:uiPriority w:val="34"/>
    <w:qFormat/>
    <w:rsid w:val="00c72213"/>
    <w:pPr>
      <w:spacing w:before="0" w:after="0"/>
      <w:ind w:left="720"/>
      <w:contextualSpacing/>
    </w:pPr>
    <w:rPr/>
  </w:style>
  <w:style w:type="paragraph" w:styleId="TOC1">
    <w:name w:val="TOC 1"/>
    <w:basedOn w:val="Normal"/>
    <w:next w:val="Normal"/>
    <w:autoRedefine/>
    <w:uiPriority w:val="39"/>
    <w:unhideWhenUsed/>
    <w:rsid w:val="004d685e"/>
    <w:pPr>
      <w:tabs>
        <w:tab w:val="clear" w:pos="720"/>
        <w:tab w:val="right" w:pos="9622" w:leader="dot"/>
      </w:tabs>
      <w:spacing w:before="120" w:after="0"/>
    </w:pPr>
    <w:rPr>
      <w:szCs w:val="24"/>
    </w:rPr>
  </w:style>
  <w:style w:type="paragraph" w:styleId="TOC2">
    <w:name w:val="TOC 2"/>
    <w:basedOn w:val="Normal"/>
    <w:next w:val="Normal"/>
    <w:autoRedefine/>
    <w:uiPriority w:val="39"/>
    <w:unhideWhenUsed/>
    <w:rsid w:val="002164d1"/>
    <w:pPr>
      <w:spacing w:before="120" w:after="0"/>
      <w:ind w:left="280"/>
    </w:pPr>
    <w:rPr>
      <w:rFonts w:ascii="Cambria" w:hAnsi="Cambria" w:asciiTheme="minorHAnsi" w:hAnsiTheme="minorHAnsi"/>
      <w:b/>
      <w:bCs/>
      <w:sz w:val="22"/>
      <w:szCs w:val="22"/>
    </w:rPr>
  </w:style>
  <w:style w:type="paragraph" w:styleId="TOC3">
    <w:name w:val="TOC 3"/>
    <w:basedOn w:val="Normal"/>
    <w:next w:val="Normal"/>
    <w:autoRedefine/>
    <w:uiPriority w:val="39"/>
    <w:unhideWhenUsed/>
    <w:rsid w:val="002164d1"/>
    <w:pPr>
      <w:ind w:left="560"/>
    </w:pPr>
    <w:rPr>
      <w:rFonts w:ascii="Cambria" w:hAnsi="Cambria" w:asciiTheme="minorHAnsi" w:hAnsiTheme="minorHAnsi"/>
      <w:sz w:val="20"/>
      <w:szCs w:val="20"/>
    </w:rPr>
  </w:style>
  <w:style w:type="paragraph" w:styleId="TOC4">
    <w:name w:val="TOC 4"/>
    <w:basedOn w:val="Normal"/>
    <w:next w:val="Normal"/>
    <w:autoRedefine/>
    <w:uiPriority w:val="39"/>
    <w:unhideWhenUsed/>
    <w:rsid w:val="002164d1"/>
    <w:pPr>
      <w:ind w:left="840"/>
    </w:pPr>
    <w:rPr>
      <w:rFonts w:ascii="Cambria" w:hAnsi="Cambria" w:asciiTheme="minorHAnsi" w:hAnsiTheme="minorHAnsi"/>
      <w:sz w:val="20"/>
      <w:szCs w:val="20"/>
    </w:rPr>
  </w:style>
  <w:style w:type="paragraph" w:styleId="NoSpacing">
    <w:name w:val="No Spacing"/>
    <w:uiPriority w:val="1"/>
    <w:qFormat/>
    <w:rsid w:val="002164d1"/>
    <w:pPr>
      <w:widowControl/>
      <w:suppressAutoHyphens w:val="true"/>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uiPriority w:val="99"/>
    <w:semiHidden/>
    <w:unhideWhenUsed/>
    <w:qFormat/>
    <w:rsid w:val="00fe75a1"/>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customStyle="1">
    <w:name w:val="Заголовок без нумерации"/>
    <w:basedOn w:val="Heading1"/>
    <w:qFormat/>
    <w:rsid w:val="00044d47"/>
    <w:pPr>
      <w:keepLines/>
      <w:spacing w:before="240" w:after="0"/>
      <w:ind w:hanging="0"/>
      <w:jc w:val="left"/>
    </w:pPr>
    <w:rPr>
      <w:rFonts w:eastAsia="" w:cs="" w:cstheme="majorBidi" w:eastAsiaTheme="majorEastAsia"/>
      <w:szCs w:val="32"/>
      <w:lang w:val="ru-RU" w:eastAsia="ru-RU"/>
    </w:rPr>
  </w:style>
  <w:style w:type="paragraph" w:styleId="Style20" w:customStyle="1">
    <w:name w:val="$_Абзац курсив"/>
    <w:basedOn w:val="Normal"/>
    <w:next w:val="Style18"/>
    <w:qFormat/>
    <w:rsid w:val="00f34434"/>
    <w:pPr>
      <w:suppressAutoHyphens w:val="true"/>
      <w:ind w:firstLine="709"/>
      <w:jc w:val="both"/>
    </w:pPr>
    <w:rPr>
      <w:rFonts w:eastAsia="Calibri"/>
      <w:i/>
      <w:color w:val="000000"/>
      <w:lang w:val="ru-RU" w:eastAsia="en-US"/>
    </w:rPr>
  </w:style>
  <w:style w:type="paragraph" w:styleId="Style21" w:customStyle="1">
    <w:name w:val="$_ЗАГ_СТРУКТУРНЫЙ_ЭЛЕМЕНТ"/>
    <w:basedOn w:val="Heading1"/>
    <w:link w:val="Style8"/>
    <w:qFormat/>
    <w:rsid w:val="001c6cef"/>
    <w:pPr>
      <w:keepLines/>
      <w:spacing w:before="240" w:after="0"/>
      <w:ind w:hanging="0"/>
    </w:pPr>
    <w:rPr>
      <w:rFonts w:eastAsia="" w:cs="" w:cstheme="majorBidi" w:eastAsiaTheme="majorEastAsia"/>
      <w:color w:themeColor="text1" w:val="000000"/>
      <w:kern w:val="2"/>
      <w:szCs w:val="32"/>
      <w:lang w:val="ru-RU" w:eastAsia="en-US"/>
    </w:rPr>
  </w:style>
  <w:style w:type="paragraph" w:styleId="Style22" w:customStyle="1">
    <w:name w:val="$_Абзац_реферат"/>
    <w:basedOn w:val="Normal"/>
    <w:next w:val="Style18"/>
    <w:qFormat/>
    <w:rsid w:val="001c6cef"/>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uiPriority w:val="39"/>
    <w:unhideWhenUsed/>
    <w:qFormat/>
    <w:rsid w:val="005b35e9"/>
    <w:pPr>
      <w:keepLines/>
      <w:spacing w:lineRule="auto" w:line="276" w:before="480" w:after="0"/>
      <w:ind w:hanging="0"/>
      <w:jc w:val="left"/>
      <w:outlineLvl w:val="9"/>
    </w:pPr>
    <w:rPr>
      <w:rFonts w:ascii="Calibri" w:hAnsi="Calibri" w:eastAsia="" w:cs="" w:asciiTheme="majorHAnsi" w:cstheme="majorBidi" w:eastAsiaTheme="majorEastAsia" w:hAnsiTheme="majorHAnsi"/>
      <w:bCs/>
      <w:color w:themeColor="accent1" w:themeShade="bf" w:val="365F91"/>
      <w:lang w:val="en-US" w:eastAsia="en-US"/>
    </w:rPr>
  </w:style>
  <w:style w:type="paragraph" w:styleId="TOC5">
    <w:name w:val="TOC 5"/>
    <w:basedOn w:val="Normal"/>
    <w:next w:val="Normal"/>
    <w:autoRedefine/>
    <w:uiPriority w:val="39"/>
    <w:semiHidden/>
    <w:unhideWhenUsed/>
    <w:rsid w:val="005b35e9"/>
    <w:pPr>
      <w:ind w:left="1120"/>
    </w:pPr>
    <w:rPr>
      <w:rFonts w:ascii="Cambria" w:hAnsi="Cambria" w:asciiTheme="minorHAnsi" w:hAnsiTheme="minorHAnsi"/>
      <w:sz w:val="20"/>
      <w:szCs w:val="20"/>
    </w:rPr>
  </w:style>
  <w:style w:type="paragraph" w:styleId="TOC6">
    <w:name w:val="TOC 6"/>
    <w:basedOn w:val="Normal"/>
    <w:next w:val="Normal"/>
    <w:autoRedefine/>
    <w:uiPriority w:val="39"/>
    <w:semiHidden/>
    <w:unhideWhenUsed/>
    <w:rsid w:val="005b35e9"/>
    <w:pPr>
      <w:ind w:left="1400"/>
    </w:pPr>
    <w:rPr>
      <w:rFonts w:ascii="Cambria" w:hAnsi="Cambria" w:asciiTheme="minorHAnsi" w:hAnsiTheme="minorHAnsi"/>
      <w:sz w:val="20"/>
      <w:szCs w:val="20"/>
    </w:rPr>
  </w:style>
  <w:style w:type="paragraph" w:styleId="TOC7">
    <w:name w:val="TOC 7"/>
    <w:basedOn w:val="Normal"/>
    <w:next w:val="Normal"/>
    <w:autoRedefine/>
    <w:uiPriority w:val="39"/>
    <w:semiHidden/>
    <w:unhideWhenUsed/>
    <w:rsid w:val="005b35e9"/>
    <w:pPr>
      <w:ind w:left="1680"/>
    </w:pPr>
    <w:rPr>
      <w:rFonts w:ascii="Cambria" w:hAnsi="Cambria" w:asciiTheme="minorHAnsi" w:hAnsiTheme="minorHAnsi"/>
      <w:sz w:val="20"/>
      <w:szCs w:val="20"/>
    </w:rPr>
  </w:style>
  <w:style w:type="paragraph" w:styleId="TOC8">
    <w:name w:val="TOC 8"/>
    <w:basedOn w:val="Normal"/>
    <w:next w:val="Normal"/>
    <w:autoRedefine/>
    <w:uiPriority w:val="39"/>
    <w:semiHidden/>
    <w:unhideWhenUsed/>
    <w:rsid w:val="005b35e9"/>
    <w:pPr>
      <w:ind w:left="1960"/>
    </w:pPr>
    <w:rPr>
      <w:rFonts w:ascii="Cambria" w:hAnsi="Cambria" w:asciiTheme="minorHAnsi" w:hAnsiTheme="minorHAnsi"/>
      <w:sz w:val="20"/>
      <w:szCs w:val="20"/>
    </w:rPr>
  </w:style>
  <w:style w:type="paragraph" w:styleId="TOC9">
    <w:name w:val="TOC 9"/>
    <w:basedOn w:val="Normal"/>
    <w:next w:val="Normal"/>
    <w:autoRedefine/>
    <w:uiPriority w:val="39"/>
    <w:semiHidden/>
    <w:unhideWhenUsed/>
    <w:rsid w:val="005b35e9"/>
    <w:pPr>
      <w:ind w:left="2240"/>
    </w:pPr>
    <w:rPr>
      <w:rFonts w:ascii="Cambria" w:hAnsi="Cambria" w:asciiTheme="minorHAnsi" w:hAnsiTheme="minorHAnsi"/>
      <w:sz w:val="20"/>
      <w:szCs w:val="20"/>
    </w:rPr>
  </w:style>
  <w:style w:type="paragraph" w:styleId="Style23" w:customStyle="1">
    <w:name w:val="$_ЗАГ_ПОДРАЗДЕЛ"/>
    <w:basedOn w:val="Heading2"/>
    <w:link w:val="Style9"/>
    <w:qFormat/>
    <w:rsid w:val="00e93792"/>
    <w:pPr>
      <w:keepLines/>
      <w:spacing w:lineRule="auto" w:line="259" w:before="160" w:after="120"/>
      <w:ind w:hanging="0"/>
      <w:jc w:val="left"/>
    </w:pPr>
    <w:rPr>
      <w:rFonts w:eastAsia="" w:cs="" w:cstheme="majorBidi" w:eastAsiaTheme="majorEastAsia"/>
      <w:kern w:val="2"/>
      <w:szCs w:val="26"/>
      <w:lang w:val="ru-RU" w:eastAsia="en-US"/>
    </w:rPr>
  </w:style>
  <w:style w:type="paragraph" w:styleId="Style24" w:customStyle="1">
    <w:name w:val="$_ЗАГ_РАЗДЕЛ"/>
    <w:basedOn w:val="Heading1"/>
    <w:link w:val="Style10"/>
    <w:qFormat/>
    <w:rsid w:val="00e93792"/>
    <w:pPr>
      <w:keepLines/>
      <w:spacing w:before="240" w:after="0"/>
      <w:ind w:firstLine="709"/>
      <w:jc w:val="both"/>
    </w:pPr>
    <w:rPr>
      <w:rFonts w:eastAsia="Calibri"/>
      <w:bCs/>
      <w:color w:val="000000"/>
      <w:lang w:val="ru-RU" w:eastAsia="en-US"/>
    </w:rPr>
  </w:style>
  <w:style w:type="paragraph" w:styleId="Style25" w:customStyle="1">
    <w:name w:val="$_Рисунок_название"/>
    <w:basedOn w:val="Normal"/>
    <w:next w:val="Style18"/>
    <w:qFormat/>
    <w:rsid w:val="00832c11"/>
    <w:pPr>
      <w:suppressAutoHyphens w:val="true"/>
      <w:spacing w:lineRule="auto" w:line="240" w:before="0" w:after="280"/>
      <w:ind w:hanging="0"/>
      <w:jc w:val="center"/>
    </w:pPr>
    <w:rPr>
      <w:rFonts w:eastAsia="Calibri"/>
      <w:color w:val="000000"/>
      <w:lang w:val="ru-RU" w:eastAsia="en-US"/>
    </w:rPr>
  </w:style>
  <w:style w:type="paragraph" w:styleId="Style26" w:customStyle="1">
    <w:name w:val="$_Рисунок"/>
    <w:basedOn w:val="Normal"/>
    <w:next w:val="Style20"/>
    <w:qFormat/>
    <w:rsid w:val="002621f5"/>
    <w:pPr>
      <w:suppressAutoHyphens w:val="true"/>
      <w:spacing w:lineRule="auto" w:line="240" w:before="60" w:after="160"/>
      <w:ind w:hanging="0"/>
      <w:jc w:val="center"/>
    </w:pPr>
    <w:rPr>
      <w:rFonts w:eastAsia="Calibri"/>
      <w:color w:val="000000"/>
      <w:lang w:val="ru-RU" w:eastAsia="en-US"/>
    </w:rPr>
  </w:style>
  <w:style w:type="paragraph" w:styleId="Style27" w:customStyle="1">
    <w:name w:val="$_Листинг_заголовок"/>
    <w:basedOn w:val="Normal"/>
    <w:next w:val="Normal"/>
    <w:qFormat/>
    <w:rsid w:val="00d31dcb"/>
    <w:pPr>
      <w:suppressAutoHyphens w:val="true"/>
      <w:ind w:hanging="0"/>
      <w:jc w:val="both"/>
    </w:pPr>
    <w:rPr>
      <w:rFonts w:eastAsia="Cambria" w:eastAsiaTheme="minorHAnsi"/>
      <w:kern w:val="2"/>
      <w:lang w:val="ru-RU" w:eastAsia="en-US"/>
    </w:rPr>
  </w:style>
  <w:style w:type="paragraph" w:styleId="Style28" w:customStyle="1">
    <w:name w:val="$_Листинг"/>
    <w:basedOn w:val="Normal"/>
    <w:next w:val="Style18"/>
    <w:qFormat/>
    <w:rsid w:val="00aa2a06"/>
    <w:pPr>
      <w:suppressAutoHyphens w:val="true"/>
      <w:spacing w:lineRule="auto" w:line="240"/>
      <w:ind w:hanging="0"/>
    </w:pPr>
    <w:rPr>
      <w:rFonts w:ascii="Courier New" w:hAnsi="Courier New" w:eastAsia="Cambria" w:cs="Courier New" w:eastAsiaTheme="minorHAnsi"/>
      <w:kern w:val="2"/>
      <w:sz w:val="20"/>
      <w:szCs w:val="20"/>
      <w:lang w:val="en-US" w:eastAsia="en-US"/>
    </w:rPr>
  </w:style>
  <w:style w:type="paragraph" w:styleId="Style29" w:customStyle="1">
    <w:name w:val="$_Абзац_с_маркером"/>
    <w:basedOn w:val="ListParagraph"/>
    <w:next w:val="Style30"/>
    <w:qFormat/>
    <w:rsid w:val="008806e3"/>
    <w:pPr>
      <w:suppressAutoHyphens w:val="true"/>
      <w:ind w:hanging="0" w:left="0"/>
      <w:jc w:val="both"/>
    </w:pPr>
    <w:rPr>
      <w:rFonts w:eastAsia="Calibri"/>
      <w:color w:val="000000"/>
      <w:lang w:val="ru-RU" w:eastAsia="en-US"/>
    </w:rPr>
  </w:style>
  <w:style w:type="paragraph" w:styleId="Style30" w:customStyle="1">
    <w:name w:val="$_Список"/>
    <w:basedOn w:val="Normal"/>
    <w:qFormat/>
    <w:rsid w:val="008806e3"/>
    <w:pPr>
      <w:suppressAutoHyphens w:val="true"/>
      <w:ind w:firstLine="284" w:left="709"/>
      <w:jc w:val="both"/>
    </w:pPr>
    <w:rPr>
      <w:rFonts w:eastAsia="Calibri"/>
      <w:color w:val="000000"/>
      <w:lang w:val="ru-RU" w:eastAsia="en-US"/>
    </w:rPr>
  </w:style>
  <w:style w:type="paragraph" w:styleId="Style31" w:customStyle="1">
    <w:name w:val="$_Список_литературы"/>
    <w:basedOn w:val="Style18"/>
    <w:next w:val="Style18"/>
    <w:qFormat/>
    <w:rsid w:val="003e40b4"/>
    <w:pPr>
      <w:suppressLineNumbers w:val="0"/>
      <w:tabs>
        <w:tab w:val="clear" w:pos="720"/>
        <w:tab w:val="left" w:pos="1260" w:leader="none"/>
      </w:tabs>
      <w:spacing w:lineRule="auto" w:line="360"/>
      <w:ind w:hanging="0"/>
    </w:pPr>
    <w:rPr>
      <w:rFonts w:eastAsia="Cambria" w:eastAsiaTheme="minorHAnsi"/>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suppressAutoHyphens w:val="true"/>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bidi w:val="0"/>
      <w:spacing w:lineRule="auto" w:line="360" w:before="100" w:after="160"/>
      <w:ind w:firstLine="708" w:right="283"/>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bidi w:val="0"/>
      <w:spacing w:lineRule="auto" w:line="360" w:before="60" w:after="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suppressAutoHyphens w:val="true"/>
      <w:bidi w:val="0"/>
      <w:spacing w:lineRule="auto" w:line="360" w:before="120" w:after="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paragraph" w:styleId="Salutation">
    <w:name w:val="Salutation"/>
    <w:basedOn w:val="Normal"/>
    <w:pPr>
      <w:suppressLineNumbers/>
    </w:pPr>
    <w:rPr/>
  </w:style>
  <w:style w:type="numbering" w:styleId="NoList" w:default="1">
    <w:name w:val="No List"/>
    <w:uiPriority w:val="99"/>
    <w:semiHidden/>
    <w:unhideWhenUsed/>
    <w:qFormat/>
  </w:style>
  <w:style w:type="numbering" w:styleId="Style110" w:customStyle="1">
    <w:name w:val="Style1"/>
    <w:uiPriority w:val="99"/>
    <w:qFormat/>
    <w:rsid w:val="00380fef"/>
  </w:style>
  <w:style w:type="numbering" w:styleId="123">
    <w:name w:val="Нумерованный 123"/>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34434"/>
    <w:pPr>
      <w:spacing w:line="240" w:lineRule="auto"/>
    </w:pPr>
    <w:rPr>
      <w:lang w:val="ru-RU" w:eastAsia="ru-RU"/>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55;&#1088;&#1086;&#1075;&#1088;&#1072;&#1084;&#1084;&#1080;&#1088;&#1086;&#1074;&#1072;&#1085;&#1080;&#1077;" TargetMode="External"/><Relationship Id="rId3" Type="http://schemas.openxmlformats.org/officeDocument/2006/relationships/hyperlink" Target="https://ru.wikipedia.org/wiki/&#1050;&#1086;&#1084;&#1087;&#1100;&#1102;&#1090;&#1077;&#1088;&#1085;&#1072;&#1103;_&#1087;&#1088;&#1086;&#1075;&#1088;&#1072;&#1084;&#1084;&#1072;" TargetMode="External"/><Relationship Id="rId4" Type="http://schemas.openxmlformats.org/officeDocument/2006/relationships/hyperlink" Target="https://ru.wikipedia.org/wiki/&#1050;&#1086;&#1084;&#1087;&#1080;&#1083;&#1103;&#1094;&#1080;&#1103;_(&#1087;&#1088;&#1086;&#1075;&#1088;&#1072;&#1084;&#1084;&#1080;&#1088;&#1086;&#1074;&#1072;&#1085;&#1080;&#1077;)" TargetMode="External"/><Relationship Id="rId5" Type="http://schemas.openxmlformats.org/officeDocument/2006/relationships/hyperlink" Target="https://ru.wikipedia.org/wiki/&#1048;&#1089;&#1093;&#1086;&#1076;&#1085;&#1099;&#1081;_&#1082;&#1086;&#1076;"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www.baeldung.com/java-annotation-processing-builder" TargetMode="External"/><Relationship Id="rId24" Type="http://schemas.openxmlformats.org/officeDocument/2006/relationships/hyperlink" Target="https://www.baeldung.com/java-lock-stripping" TargetMode="External"/><Relationship Id="rId25" Type="http://schemas.openxmlformats.org/officeDocument/2006/relationships/hyperlink" Target="https://www.baeldung.com/quartz" TargetMode="External"/><Relationship Id="rId26" Type="http://schemas.openxmlformats.org/officeDocument/2006/relationships/hyperlink" Target="https://hannesdorfmann.com/annotation-processing/annotationprocessing101" TargetMode="External"/><Relationship Id="rId27" Type="http://schemas.openxmlformats.org/officeDocument/2006/relationships/hyperlink" Target="https://habr.com/ru/sandbox/167189/" TargetMode="External"/><Relationship Id="rId28" Type="http://schemas.openxmlformats.org/officeDocument/2006/relationships/hyperlink" Target="https://www.baeldung.com/thread-pool-java-and-guava" TargetMode="External"/><Relationship Id="rId29" Type="http://schemas.openxmlformats.org/officeDocument/2006/relationships/hyperlink" Target="https://habr.com/ru/articles/277669" TargetMode="External"/><Relationship Id="rId30" Type="http://schemas.openxmlformats.org/officeDocument/2006/relationships/hyperlink" Target="https://redis.io/docs/about/" TargetMode="External"/><Relationship Id="rId31" Type="http://schemas.openxmlformats.org/officeDocument/2006/relationships/hyperlink" Target="https://www.baeldung.com/java-poet" TargetMode="External"/><Relationship Id="rId32" Type="http://schemas.openxmlformats.org/officeDocument/2006/relationships/hyperlink" Target="https://docs.oracle.com/javase/8/docs/api/java/util/concurrent/ConcurrentMap.htmll" TargetMode="External"/><Relationship Id="rId33" Type="http://schemas.openxmlformats.org/officeDocument/2006/relationships/hyperlink" Target="https://www.baeldung.com/jedis-java-redis-client-library" TargetMode="External"/><Relationship Id="rId34" Type="http://schemas.openxmlformats.org/officeDocument/2006/relationships/hyperlink" Target="https://uthark.github.io/2009/04/22/blog-post_22" TargetMode="External"/><Relationship Id="rId35" Type="http://schemas.openxmlformats.org/officeDocument/2006/relationships/footer" Target="footer1.xml"/><Relationship Id="rId36" Type="http://schemas.openxmlformats.org/officeDocument/2006/relationships/footer" Target="footer2.xml"/><Relationship Id="rId37" Type="http://schemas.openxmlformats.org/officeDocument/2006/relationships/footer" Target="footer3.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36CFD-90FA-BD43-B239-31BA46D79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Application>LibreOffice/24.2.3.2$Linux_X86_64 LibreOffice_project/420$Build-2</Application>
  <AppVersion>15.0000</AppVersion>
  <Pages>48</Pages>
  <Words>7175</Words>
  <Characters>49956</Characters>
  <CharactersWithSpaces>57314</CharactersWithSpaces>
  <Paragraphs>530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2024-05-24T18:54:28Z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