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504" w:rsidRPr="00D2144A" w:rsidRDefault="00C30504" w:rsidP="006B2E87">
      <w:pPr>
        <w:jc w:val="center"/>
        <w:rPr>
          <w:rFonts w:cs="Times New Roman"/>
          <w:caps/>
          <w:szCs w:val="28"/>
        </w:rPr>
      </w:pPr>
      <w:r w:rsidRPr="00D2144A">
        <w:rPr>
          <w:rFonts w:cs="Times New Roman"/>
          <w:caps/>
          <w:szCs w:val="28"/>
        </w:rPr>
        <w:t>Билет 6</w:t>
      </w:r>
    </w:p>
    <w:p w:rsidR="006B2E87" w:rsidRDefault="006B2E87" w:rsidP="006B2E87">
      <w:pPr>
        <w:jc w:val="center"/>
        <w:rPr>
          <w:rFonts w:cs="Times New Roman"/>
          <w:szCs w:val="28"/>
        </w:rPr>
      </w:pPr>
    </w:p>
    <w:p w:rsidR="00B86AC2" w:rsidRDefault="00B86AC2" w:rsidP="00B86AC2">
      <w:pPr>
        <w:rPr>
          <w:rFonts w:cs="Times New Roman"/>
          <w:lang w:eastAsia="ru-RU"/>
        </w:rPr>
      </w:pPr>
      <w:r w:rsidRPr="00B86AC2">
        <w:rPr>
          <w:rFonts w:cs="Times New Roman"/>
          <w:szCs w:val="28"/>
        </w:rPr>
        <w:t xml:space="preserve">1. </w:t>
      </w:r>
      <w:r w:rsidRPr="00B86AC2">
        <w:rPr>
          <w:rFonts w:cs="Times New Roman"/>
          <w:lang w:eastAsia="ru-RU"/>
        </w:rPr>
        <w:t>Определение места товара на рынке(позиционирование).</w:t>
      </w:r>
    </w:p>
    <w:p w:rsidR="008166D5" w:rsidRPr="00B86AC2" w:rsidRDefault="008166D5" w:rsidP="00B86AC2">
      <w:pPr>
        <w:rPr>
          <w:rFonts w:cs="Times New Roman"/>
          <w:szCs w:val="28"/>
        </w:rPr>
      </w:pPr>
    </w:p>
    <w:p w:rsidR="00B86AC2" w:rsidRDefault="00B86AC2" w:rsidP="00B86AC2">
      <w:pPr>
        <w:rPr>
          <w:rFonts w:cs="Times New Roman"/>
          <w:shd w:val="clear" w:color="auto" w:fill="FFFFFF"/>
          <w:lang w:eastAsia="ru-RU"/>
        </w:rPr>
      </w:pPr>
      <w:r w:rsidRPr="00B86AC2">
        <w:rPr>
          <w:rFonts w:cs="Times New Roman"/>
          <w:shd w:val="clear" w:color="auto" w:fill="FFFFFF"/>
          <w:lang w:eastAsia="ru-RU"/>
        </w:rPr>
        <w:t>Позиционирование</w:t>
      </w:r>
      <w:r>
        <w:rPr>
          <w:rFonts w:cs="Times New Roman"/>
          <w:shd w:val="clear" w:color="auto" w:fill="FFFFFF"/>
          <w:lang w:eastAsia="ru-RU"/>
        </w:rPr>
        <w:t xml:space="preserve"> </w:t>
      </w:r>
      <w:r w:rsidRPr="00B86AC2">
        <w:rPr>
          <w:rFonts w:cs="Times New Roman"/>
          <w:shd w:val="clear" w:color="auto" w:fill="FFFFFF"/>
          <w:lang w:eastAsia="ru-RU"/>
        </w:rPr>
        <w:t>– это процесс выбора наиболее выгодной рыночной позиции товара по сравнению с конкурентами, поиск его уникальных отличий</w:t>
      </w:r>
      <w:r>
        <w:rPr>
          <w:rFonts w:cs="Times New Roman"/>
          <w:shd w:val="clear" w:color="auto" w:fill="FFFFFF"/>
          <w:lang w:eastAsia="ru-RU"/>
        </w:rPr>
        <w:t xml:space="preserve">. </w:t>
      </w:r>
      <w:r w:rsidRPr="00B86AC2">
        <w:rPr>
          <w:rFonts w:cs="Times New Roman"/>
          <w:shd w:val="clear" w:color="auto" w:fill="FFFFFF"/>
          <w:lang w:eastAsia="ru-RU"/>
        </w:rPr>
        <w:t>Позиционировать – это создавать мнение покупателей о вашем продукте. Позиционирование – это яркое и четкое заявление о товаре. Дело в том, потребитель не может запомнить весь набор свойств вашего продукта. Он выделяет для себя пару важных для него атрибутов: например, «недорогое авто», «вкусное мороженое», «одежда для дома». Именно по ним потребитель методом ассоциаций и запоминает ваш товар, выделяет его среди других, принимает решение о покупке. Задача позиционирования – выделить эти атрибуты, закрепить образ товара в сознании потребителей.</w:t>
      </w:r>
    </w:p>
    <w:p w:rsidR="00B86AC2" w:rsidRPr="00B86AC2" w:rsidRDefault="00B86AC2" w:rsidP="00B86AC2">
      <w:pPr>
        <w:rPr>
          <w:rFonts w:cs="Times New Roman"/>
          <w:szCs w:val="28"/>
        </w:rPr>
      </w:pPr>
    </w:p>
    <w:p w:rsidR="00136F6F" w:rsidRDefault="00136F6F" w:rsidP="009614BD">
      <w:pPr>
        <w:rPr>
          <w:szCs w:val="28"/>
        </w:rPr>
      </w:pPr>
      <w:r w:rsidRPr="00C30504">
        <w:rPr>
          <w:szCs w:val="28"/>
        </w:rPr>
        <w:t xml:space="preserve">2. </w:t>
      </w:r>
      <w:r>
        <w:rPr>
          <w:szCs w:val="28"/>
        </w:rPr>
        <w:t>Политика «Снятие сливок»</w:t>
      </w:r>
    </w:p>
    <w:p w:rsidR="00136F6F" w:rsidRDefault="00136F6F" w:rsidP="009614BD">
      <w:pPr>
        <w:rPr>
          <w:szCs w:val="28"/>
        </w:rPr>
      </w:pPr>
    </w:p>
    <w:p w:rsidR="00136F6F" w:rsidRDefault="00136F6F" w:rsidP="00136F6F">
      <w:pPr>
        <w:rPr>
          <w:rStyle w:val="ae"/>
          <w:i w:val="0"/>
        </w:rPr>
      </w:pPr>
      <w:r w:rsidRPr="00136F6F">
        <w:rPr>
          <w:rStyle w:val="ae"/>
          <w:i w:val="0"/>
        </w:rPr>
        <w:t>Политика "снятия сливок" предполагает установление высоких цен на новую продукцию и рассчитана на новаторские, относительно обеспеченные слои потребителей, для которых характерно требование демонстрационного эффекта от приобретенного товара и которые обычно склонны покупать </w:t>
      </w:r>
      <w:hyperlink r:id="rId8" w:history="1">
        <w:r w:rsidRPr="00136F6F">
          <w:rPr>
            <w:rStyle w:val="ae"/>
            <w:i w:val="0"/>
          </w:rPr>
          <w:t>новые товары</w:t>
        </w:r>
      </w:hyperlink>
      <w:r w:rsidRPr="00136F6F">
        <w:rPr>
          <w:rStyle w:val="ae"/>
          <w:i w:val="0"/>
        </w:rPr>
        <w:t> по высоким ценам. Другое важное положение фирма внедряющая </w:t>
      </w:r>
      <w:hyperlink r:id="rId9" w:history="1">
        <w:r w:rsidRPr="00136F6F">
          <w:rPr>
            <w:rStyle w:val="ae"/>
            <w:i w:val="0"/>
          </w:rPr>
          <w:t>новый товар</w:t>
        </w:r>
      </w:hyperlink>
      <w:r w:rsidRPr="00136F6F">
        <w:rPr>
          <w:rStyle w:val="ae"/>
          <w:i w:val="0"/>
        </w:rPr>
        <w:t> на рынок, становится монополистом на определенное время, особенно в тех случаях, когда </w:t>
      </w:r>
      <w:hyperlink r:id="rId10" w:history="1">
        <w:r w:rsidRPr="00136F6F">
          <w:rPr>
            <w:rStyle w:val="ae"/>
            <w:i w:val="0"/>
          </w:rPr>
          <w:t>новый товар</w:t>
        </w:r>
      </w:hyperlink>
      <w:r w:rsidRPr="00136F6F">
        <w:rPr>
          <w:rStyle w:val="ae"/>
          <w:i w:val="0"/>
        </w:rPr>
        <w:t xml:space="preserve"> обладает рыночной новизной. </w:t>
      </w:r>
    </w:p>
    <w:p w:rsidR="00136F6F" w:rsidRDefault="00136F6F" w:rsidP="00136F6F">
      <w:pPr>
        <w:rPr>
          <w:rStyle w:val="ae"/>
          <w:i w:val="0"/>
        </w:rPr>
      </w:pPr>
      <w:r w:rsidRPr="00136F6F">
        <w:rPr>
          <w:rStyle w:val="ae"/>
          <w:i w:val="0"/>
        </w:rPr>
        <w:t>Еще при проектировании </w:t>
      </w:r>
      <w:hyperlink r:id="rId11" w:history="1">
        <w:r w:rsidRPr="00136F6F">
          <w:rPr>
            <w:rStyle w:val="ae"/>
            <w:i w:val="0"/>
          </w:rPr>
          <w:t>нового товара</w:t>
        </w:r>
      </w:hyperlink>
      <w:r w:rsidRPr="00136F6F">
        <w:rPr>
          <w:rStyle w:val="ae"/>
          <w:i w:val="0"/>
        </w:rPr>
        <w:t> в рамках </w:t>
      </w:r>
      <w:hyperlink r:id="rId12" w:history="1">
        <w:r w:rsidRPr="00136F6F">
          <w:rPr>
            <w:rStyle w:val="ae"/>
            <w:i w:val="0"/>
          </w:rPr>
          <w:t>научных исследований</w:t>
        </w:r>
      </w:hyperlink>
      <w:r w:rsidRPr="00136F6F">
        <w:rPr>
          <w:rStyle w:val="ae"/>
          <w:i w:val="0"/>
        </w:rPr>
        <w:t xml:space="preserve"> и разработок фирма осуществляет крупные инвестиции в целях достижения высокого рыночного эффекта от дальнейших продаж. Нацеленные на будущее капиталовложения будут тем больше, чем конструктивно новее будет создаваемый товар, маркетологам поэтому </w:t>
      </w:r>
      <w:r w:rsidRPr="00136F6F">
        <w:rPr>
          <w:rStyle w:val="ae"/>
          <w:i w:val="0"/>
        </w:rPr>
        <w:lastRenderedPageBreak/>
        <w:t>чрезвычайно важно добиться быстрой окупаемости товара и возвращения средств, вложенных в него до выхода товара на рынок и на стадии внедрения. Здесь известны два вида </w:t>
      </w:r>
      <w:hyperlink r:id="rId13" w:history="1">
        <w:r w:rsidRPr="00136F6F">
          <w:rPr>
            <w:rStyle w:val="ae"/>
            <w:i w:val="0"/>
          </w:rPr>
          <w:t>товарной политики</w:t>
        </w:r>
      </w:hyperlink>
      <w:r w:rsidRPr="00136F6F">
        <w:rPr>
          <w:rStyle w:val="ae"/>
          <w:i w:val="0"/>
        </w:rPr>
        <w:t> снятие сливок и прорыв на рынок.</w:t>
      </w:r>
    </w:p>
    <w:p w:rsidR="00136F6F" w:rsidRDefault="00136F6F" w:rsidP="00136F6F">
      <w:pPr>
        <w:rPr>
          <w:rStyle w:val="ae"/>
          <w:i w:val="0"/>
        </w:rPr>
      </w:pPr>
      <w:r w:rsidRPr="00136F6F">
        <w:rPr>
          <w:rStyle w:val="ae"/>
          <w:i w:val="0"/>
        </w:rPr>
        <w:t>Первый метод предполагает установление высоких цен на новую продукцию и рассчитан на обеспеченные слои потребителей. На стадии внедрения </w:t>
      </w:r>
      <w:hyperlink r:id="rId14" w:history="1">
        <w:r w:rsidRPr="00136F6F">
          <w:rPr>
            <w:rStyle w:val="ae"/>
            <w:i w:val="0"/>
          </w:rPr>
          <w:t>нового товара</w:t>
        </w:r>
      </w:hyperlink>
      <w:r w:rsidRPr="00136F6F">
        <w:rPr>
          <w:rStyle w:val="ae"/>
          <w:i w:val="0"/>
        </w:rPr>
        <w:t> на рынок на нем отсутствуют конкуренты или их очень мало. Фирма, внедряющая </w:t>
      </w:r>
      <w:hyperlink r:id="rId15" w:history="1">
        <w:r w:rsidRPr="00136F6F">
          <w:rPr>
            <w:rStyle w:val="ae"/>
            <w:i w:val="0"/>
          </w:rPr>
          <w:t>новый товар</w:t>
        </w:r>
      </w:hyperlink>
      <w:r w:rsidRPr="00136F6F">
        <w:rPr>
          <w:rStyle w:val="ae"/>
          <w:i w:val="0"/>
        </w:rPr>
        <w:t xml:space="preserve"> на рынок, обладает монопольным положением, позволяющим проводить политику высоких цен. </w:t>
      </w:r>
    </w:p>
    <w:p w:rsidR="00136F6F" w:rsidRDefault="00136F6F" w:rsidP="00136F6F">
      <w:pPr>
        <w:rPr>
          <w:rStyle w:val="ae"/>
          <w:i w:val="0"/>
        </w:rPr>
      </w:pPr>
      <w:r w:rsidRPr="00136F6F">
        <w:rPr>
          <w:rStyle w:val="ae"/>
          <w:i w:val="0"/>
        </w:rPr>
        <w:t>Еще при проектировании </w:t>
      </w:r>
      <w:hyperlink r:id="rId16" w:history="1">
        <w:r w:rsidRPr="00136F6F">
          <w:rPr>
            <w:rStyle w:val="ae"/>
            <w:i w:val="0"/>
          </w:rPr>
          <w:t>нового товара</w:t>
        </w:r>
      </w:hyperlink>
      <w:r w:rsidRPr="00136F6F">
        <w:rPr>
          <w:rStyle w:val="ae"/>
          <w:i w:val="0"/>
        </w:rPr>
        <w:t> в рамках </w:t>
      </w:r>
      <w:hyperlink r:id="rId17" w:history="1">
        <w:r w:rsidRPr="00136F6F">
          <w:rPr>
            <w:rStyle w:val="ae"/>
            <w:i w:val="0"/>
          </w:rPr>
          <w:t>научных исследований</w:t>
        </w:r>
      </w:hyperlink>
      <w:r w:rsidRPr="00136F6F">
        <w:rPr>
          <w:rStyle w:val="ae"/>
          <w:i w:val="0"/>
        </w:rPr>
        <w:t> и разработок фирма осуществляет крупные инвестиции в целях достижения высокого рыночного эффекта от дальнейших продаж. Нацеленные на будущее капиталовложения будут тем больше, чем конструктивно новее будет создаваемый товар, маркетологам поэтому чрезвычайно важно добиться быстрой окупаемости товара и возвращения средств, вложенных в него до выхода товара на рынок и на стадии внедрения. Здесь известны два вида </w:t>
      </w:r>
      <w:hyperlink r:id="rId18" w:history="1">
        <w:r w:rsidRPr="00136F6F">
          <w:rPr>
            <w:rStyle w:val="ae"/>
            <w:i w:val="0"/>
          </w:rPr>
          <w:t>товарной политики</w:t>
        </w:r>
      </w:hyperlink>
      <w:r w:rsidRPr="00136F6F">
        <w:rPr>
          <w:rStyle w:val="ae"/>
          <w:i w:val="0"/>
        </w:rPr>
        <w:t> "снятие сливок" и "прорыв на рынок". Первый метод предполагает установление высоких цен на новую продукцию и рассчитан на обеспеченные слои потребителей. На стадии внедрения нового</w:t>
      </w:r>
      <w:r>
        <w:rPr>
          <w:rStyle w:val="ae"/>
          <w:i w:val="0"/>
        </w:rPr>
        <w:t>.</w:t>
      </w:r>
    </w:p>
    <w:p w:rsidR="00136F6F" w:rsidRPr="00136F6F" w:rsidRDefault="00136F6F" w:rsidP="00136F6F">
      <w:pPr>
        <w:rPr>
          <w:rStyle w:val="ae"/>
          <w:i w:val="0"/>
        </w:rPr>
      </w:pPr>
      <w:r w:rsidRPr="00136F6F">
        <w:rPr>
          <w:rStyle w:val="ae"/>
          <w:i w:val="0"/>
        </w:rPr>
        <w:t>Политика снятия сливок используется при введении </w:t>
      </w:r>
      <w:hyperlink r:id="rId19" w:history="1">
        <w:r w:rsidRPr="00136F6F">
          <w:rPr>
            <w:rStyle w:val="ae"/>
            <w:i w:val="0"/>
          </w:rPr>
          <w:t>нового товара</w:t>
        </w:r>
      </w:hyperlink>
      <w:r w:rsidRPr="00136F6F">
        <w:rPr>
          <w:rStyle w:val="ae"/>
          <w:i w:val="0"/>
        </w:rPr>
        <w:t> на рынок посредством установления достаточно высоких цен. Ее применение требует точного </w:t>
      </w:r>
      <w:hyperlink r:id="rId20" w:history="1">
        <w:r w:rsidRPr="00136F6F">
          <w:rPr>
            <w:rStyle w:val="ae"/>
            <w:i w:val="0"/>
          </w:rPr>
          <w:t>определения спроса</w:t>
        </w:r>
      </w:hyperlink>
      <w:r w:rsidRPr="00136F6F">
        <w:rPr>
          <w:rStyle w:val="ae"/>
          <w:i w:val="0"/>
        </w:rPr>
        <w:t> и </w:t>
      </w:r>
      <w:hyperlink r:id="rId21" w:history="1">
        <w:r w:rsidRPr="00136F6F">
          <w:rPr>
            <w:rStyle w:val="ae"/>
            <w:i w:val="0"/>
          </w:rPr>
          <w:t>высокого качества</w:t>
        </w:r>
      </w:hyperlink>
      <w:r w:rsidRPr="00136F6F">
        <w:rPr>
          <w:rStyle w:val="ae"/>
          <w:i w:val="0"/>
        </w:rPr>
        <w:t> товара. Отдельные </w:t>
      </w:r>
      <w:hyperlink r:id="rId22" w:history="1">
        <w:r w:rsidRPr="00136F6F">
          <w:rPr>
            <w:rStyle w:val="ae"/>
            <w:i w:val="0"/>
          </w:rPr>
          <w:t>сегменты рынка</w:t>
        </w:r>
      </w:hyperlink>
      <w:r w:rsidRPr="00136F6F">
        <w:rPr>
          <w:rStyle w:val="ae"/>
          <w:i w:val="0"/>
        </w:rPr>
        <w:t> получают экономию издержек от приобретения новой продукции даже при высокой цене. Когда сбыт по данной цене сокращается, фирма снижает цену, чтобы привлечь к себе следующий слой клиентов.</w:t>
      </w:r>
    </w:p>
    <w:p w:rsidR="00136F6F" w:rsidRDefault="00136F6F" w:rsidP="009614BD">
      <w:pPr>
        <w:rPr>
          <w:szCs w:val="28"/>
        </w:rPr>
      </w:pPr>
    </w:p>
    <w:p w:rsidR="00D33110" w:rsidRDefault="00D33110" w:rsidP="009614BD">
      <w:pPr>
        <w:rPr>
          <w:szCs w:val="28"/>
        </w:rPr>
      </w:pPr>
    </w:p>
    <w:p w:rsidR="001D3B42" w:rsidRDefault="001D3B42" w:rsidP="009614BD">
      <w:pPr>
        <w:rPr>
          <w:szCs w:val="28"/>
        </w:rPr>
      </w:pPr>
      <w:bookmarkStart w:id="0" w:name="_GoBack"/>
      <w:bookmarkEnd w:id="0"/>
    </w:p>
    <w:p w:rsidR="00D33110" w:rsidRDefault="00D33110" w:rsidP="009614BD">
      <w:pPr>
        <w:rPr>
          <w:szCs w:val="28"/>
        </w:rPr>
      </w:pPr>
    </w:p>
    <w:p w:rsidR="00D77FB2" w:rsidRDefault="000D14D3" w:rsidP="009614BD">
      <w:pPr>
        <w:rPr>
          <w:szCs w:val="28"/>
        </w:rPr>
      </w:pPr>
      <w:r w:rsidRPr="00432C20">
        <w:rPr>
          <w:szCs w:val="28"/>
        </w:rPr>
        <w:lastRenderedPageBreak/>
        <w:t>3. Задача</w:t>
      </w:r>
    </w:p>
    <w:p w:rsidR="00DB56FD" w:rsidRPr="00432C20" w:rsidRDefault="00DB56FD" w:rsidP="009614BD">
      <w:pPr>
        <w:rPr>
          <w:szCs w:val="28"/>
        </w:rPr>
      </w:pPr>
    </w:p>
    <w:p w:rsidR="000D14D3" w:rsidRPr="00432C20" w:rsidRDefault="000D14D3" w:rsidP="000D14D3">
      <w:pPr>
        <w:spacing w:line="288" w:lineRule="auto"/>
        <w:ind w:firstLine="567"/>
        <w:rPr>
          <w:rFonts w:eastAsia="Times New Roman" w:cs="Times New Roman"/>
          <w:szCs w:val="28"/>
          <w:lang w:eastAsia="ru-RU"/>
        </w:rPr>
      </w:pPr>
      <w:r w:rsidRPr="00432C20">
        <w:rPr>
          <w:rFonts w:eastAsia="Times New Roman" w:cs="Times New Roman"/>
          <w:szCs w:val="28"/>
          <w:lang w:eastAsia="ru-RU"/>
        </w:rPr>
        <w:t xml:space="preserve">  </w:t>
      </w:r>
      <w:r w:rsidR="000E64A8" w:rsidRPr="00432C20">
        <w:rPr>
          <w:rFonts w:eastAsia="Times New Roman" w:cs="Times New Roman"/>
          <w:szCs w:val="28"/>
          <w:lang w:eastAsia="ru-RU"/>
        </w:rPr>
        <w:t>Заполните таблицу</w:t>
      </w:r>
    </w:p>
    <w:tbl>
      <w:tblPr>
        <w:tblW w:w="0" w:type="auto"/>
        <w:tblInd w:w="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30"/>
        <w:gridCol w:w="2835"/>
        <w:gridCol w:w="2745"/>
      </w:tblGrid>
      <w:tr w:rsidR="000D14D3" w:rsidRPr="00216FAF" w:rsidTr="004C7568">
        <w:trPr>
          <w:trHeight w:val="427"/>
        </w:trPr>
        <w:tc>
          <w:tcPr>
            <w:tcW w:w="3630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2835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В расчете за 2 тыс. шт.</w:t>
            </w:r>
            <w:r w:rsidR="00DB468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в мес. тыс. руб.</w:t>
            </w:r>
          </w:p>
        </w:tc>
        <w:tc>
          <w:tcPr>
            <w:tcW w:w="2745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В расчете на одно</w:t>
            </w:r>
          </w:p>
          <w:p w:rsidR="000D14D3" w:rsidRPr="00216FAF" w:rsidRDefault="000D14D3" w:rsidP="006E001F">
            <w:pPr>
              <w:spacing w:line="240" w:lineRule="auto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изделие,</w:t>
            </w:r>
            <w:r w:rsidR="00DB468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руб.</w:t>
            </w:r>
          </w:p>
        </w:tc>
      </w:tr>
      <w:tr w:rsidR="000D14D3" w:rsidRPr="00216FAF" w:rsidTr="004C7568">
        <w:trPr>
          <w:trHeight w:val="279"/>
        </w:trPr>
        <w:tc>
          <w:tcPr>
            <w:tcW w:w="3630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Переменные затраты</w:t>
            </w:r>
          </w:p>
        </w:tc>
        <w:tc>
          <w:tcPr>
            <w:tcW w:w="2835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745" w:type="dxa"/>
          </w:tcPr>
          <w:p w:rsidR="000D14D3" w:rsidRPr="00216FAF" w:rsidRDefault="006D68B7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0D14D3" w:rsidRPr="00216FAF" w:rsidTr="004C7568">
        <w:trPr>
          <w:trHeight w:val="283"/>
        </w:trPr>
        <w:tc>
          <w:tcPr>
            <w:tcW w:w="3630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Постоянные затраты</w:t>
            </w:r>
          </w:p>
        </w:tc>
        <w:tc>
          <w:tcPr>
            <w:tcW w:w="2835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6,0</w:t>
            </w:r>
          </w:p>
        </w:tc>
        <w:tc>
          <w:tcPr>
            <w:tcW w:w="2745" w:type="dxa"/>
          </w:tcPr>
          <w:p w:rsidR="000D14D3" w:rsidRPr="00D41400" w:rsidRDefault="00D41400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0D14D3" w:rsidRPr="00216FAF" w:rsidTr="004C7568">
        <w:trPr>
          <w:trHeight w:val="260"/>
        </w:trPr>
        <w:tc>
          <w:tcPr>
            <w:tcW w:w="3630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Полные затраты</w:t>
            </w:r>
          </w:p>
        </w:tc>
        <w:tc>
          <w:tcPr>
            <w:tcW w:w="2835" w:type="dxa"/>
          </w:tcPr>
          <w:p w:rsidR="000D14D3" w:rsidRPr="00216FAF" w:rsidRDefault="0059298F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24,0</w:t>
            </w:r>
          </w:p>
        </w:tc>
        <w:tc>
          <w:tcPr>
            <w:tcW w:w="2745" w:type="dxa"/>
          </w:tcPr>
          <w:p w:rsidR="000D14D3" w:rsidRPr="00D41400" w:rsidRDefault="00D41400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12</w:t>
            </w:r>
          </w:p>
        </w:tc>
      </w:tr>
      <w:tr w:rsidR="000D14D3" w:rsidRPr="00216FAF" w:rsidTr="004C7568">
        <w:trPr>
          <w:trHeight w:val="264"/>
        </w:trPr>
        <w:tc>
          <w:tcPr>
            <w:tcW w:w="3630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Прибыль</w:t>
            </w:r>
          </w:p>
        </w:tc>
        <w:tc>
          <w:tcPr>
            <w:tcW w:w="2835" w:type="dxa"/>
          </w:tcPr>
          <w:p w:rsidR="000D14D3" w:rsidRPr="00D41400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20%</w:t>
            </w:r>
            <w:r w:rsidR="00D4140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= 4,8</w:t>
            </w:r>
          </w:p>
        </w:tc>
        <w:tc>
          <w:tcPr>
            <w:tcW w:w="2745" w:type="dxa"/>
          </w:tcPr>
          <w:p w:rsidR="000D14D3" w:rsidRPr="00D41400" w:rsidRDefault="00D41400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20% = 2,</w:t>
            </w:r>
            <w:r w:rsidR="006E001F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0D14D3" w:rsidRPr="00216FAF" w:rsidTr="004C7568">
        <w:trPr>
          <w:trHeight w:val="302"/>
        </w:trPr>
        <w:tc>
          <w:tcPr>
            <w:tcW w:w="3630" w:type="dxa"/>
          </w:tcPr>
          <w:p w:rsidR="000D14D3" w:rsidRPr="00216FAF" w:rsidRDefault="000D14D3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eastAsia="Times New Roman" w:cs="Times New Roman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2835" w:type="dxa"/>
          </w:tcPr>
          <w:p w:rsidR="000D14D3" w:rsidRPr="00216FAF" w:rsidRDefault="006D68B7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28,8</w:t>
            </w:r>
          </w:p>
        </w:tc>
        <w:tc>
          <w:tcPr>
            <w:tcW w:w="2745" w:type="dxa"/>
          </w:tcPr>
          <w:p w:rsidR="000D14D3" w:rsidRPr="006E001F" w:rsidRDefault="006E001F" w:rsidP="006E00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14,4</w:t>
            </w:r>
          </w:p>
        </w:tc>
      </w:tr>
    </w:tbl>
    <w:p w:rsidR="000D14D3" w:rsidRDefault="000D14D3" w:rsidP="009614BD"/>
    <w:p w:rsidR="006D68B7" w:rsidRDefault="006D68B7" w:rsidP="009614BD">
      <w:r>
        <w:t>Полные затраты = переменные</w:t>
      </w:r>
      <w:r w:rsidR="00782B01" w:rsidRPr="00782B01">
        <w:t xml:space="preserve"> </w:t>
      </w:r>
      <w:r w:rsidR="00782B01">
        <w:t>затраты</w:t>
      </w:r>
      <w:r>
        <w:t xml:space="preserve"> + постоянные затраты</w:t>
      </w:r>
      <w:r w:rsidR="008A4376">
        <w:t xml:space="preserve"> =</w:t>
      </w:r>
      <w:r>
        <w:t xml:space="preserve"> 18</w:t>
      </w:r>
      <w:r w:rsidR="00782B01">
        <w:t xml:space="preserve"> тыс. руб.</w:t>
      </w:r>
      <w:r>
        <w:t xml:space="preserve"> +</w:t>
      </w:r>
      <w:r w:rsidR="00782B01">
        <w:t xml:space="preserve"> </w:t>
      </w:r>
      <w:r>
        <w:t>6</w:t>
      </w:r>
      <w:r w:rsidR="00782B01">
        <w:t xml:space="preserve"> тыс. руб.</w:t>
      </w:r>
      <w:r>
        <w:t xml:space="preserve"> =</w:t>
      </w:r>
      <w:r w:rsidR="00782B01">
        <w:t xml:space="preserve"> </w:t>
      </w:r>
      <w:r>
        <w:t>24</w:t>
      </w:r>
      <w:r w:rsidR="00782B01">
        <w:t xml:space="preserve"> тыс. руб. </w:t>
      </w:r>
    </w:p>
    <w:p w:rsidR="006D68B7" w:rsidRDefault="006D68B7" w:rsidP="009614BD">
      <w:r>
        <w:t xml:space="preserve">Цена = полные затраты + фиксированный </w:t>
      </w:r>
      <w:r w:rsidRPr="006D68B7">
        <w:t xml:space="preserve">% </w:t>
      </w:r>
      <w:r>
        <w:t xml:space="preserve">прибыли = 24 </w:t>
      </w:r>
      <w:r w:rsidR="00782B01">
        <w:t xml:space="preserve">тыс. руб. </w:t>
      </w:r>
      <w:r>
        <w:t xml:space="preserve">+ </w:t>
      </w:r>
      <w:r w:rsidR="00782B01">
        <w:t>+ </w:t>
      </w:r>
      <w:r>
        <w:t>(24</w:t>
      </w:r>
      <w:r w:rsidR="00782B01">
        <w:t xml:space="preserve"> тыс. руб.</w:t>
      </w:r>
      <w:r>
        <w:t>*0</w:t>
      </w:r>
      <w:r w:rsidRPr="006D68B7">
        <w:t>,2</w:t>
      </w:r>
      <w:r>
        <w:t>) = 28</w:t>
      </w:r>
      <w:r w:rsidRPr="006D68B7">
        <w:t>,8</w:t>
      </w:r>
      <w:r w:rsidR="00CF5B6B">
        <w:t xml:space="preserve"> тыс. руб.</w:t>
      </w:r>
    </w:p>
    <w:p w:rsidR="00D04372" w:rsidRDefault="00D04372" w:rsidP="009614BD"/>
    <w:p w:rsidR="000819C0" w:rsidRPr="007E7129" w:rsidRDefault="000819C0" w:rsidP="007E7129">
      <w:pPr>
        <w:widowControl w:val="0"/>
        <w:ind w:firstLine="500"/>
        <w:rPr>
          <w:rFonts w:eastAsia="Times New Roman" w:cs="Times New Roman"/>
          <w:szCs w:val="28"/>
          <w:lang w:eastAsia="ru-RU"/>
        </w:rPr>
      </w:pPr>
      <w:r w:rsidRPr="007E7129">
        <w:rPr>
          <w:szCs w:val="28"/>
        </w:rPr>
        <w:t>4.</w:t>
      </w:r>
      <w:r w:rsidRPr="007E7129">
        <w:rPr>
          <w:rFonts w:eastAsia="Times New Roman" w:cs="Times New Roman"/>
          <w:szCs w:val="28"/>
          <w:lang w:eastAsia="ru-RU"/>
        </w:rPr>
        <w:t xml:space="preserve"> Дайте характеристику следующей маркировки (что обозначает, принадлежность, где применяется)</w:t>
      </w:r>
    </w:p>
    <w:p w:rsidR="000819C0" w:rsidRPr="00216FAF" w:rsidRDefault="00FF6F53" w:rsidP="007E7129">
      <w:pPr>
        <w:ind w:left="540"/>
        <w:rPr>
          <w:rFonts w:eastAsia="Times New Roman" w:cs="Times New Roman"/>
          <w:sz w:val="24"/>
          <w:szCs w:val="24"/>
          <w:lang w:eastAsia="ru-RU"/>
        </w:rPr>
      </w:pPr>
      <w:r w:rsidRPr="00216FAF"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1F477239" wp14:editId="12F5A796">
            <wp:simplePos x="0" y="0"/>
            <wp:positionH relativeFrom="column">
              <wp:posOffset>2686793</wp:posOffset>
            </wp:positionH>
            <wp:positionV relativeFrom="paragraph">
              <wp:posOffset>168217</wp:posOffset>
            </wp:positionV>
            <wp:extent cx="666750" cy="685800"/>
            <wp:effectExtent l="0" t="0" r="0" b="0"/>
            <wp:wrapTight wrapText="bothSides">
              <wp:wrapPolygon edited="0">
                <wp:start x="0" y="0"/>
                <wp:lineTo x="0" y="21000"/>
                <wp:lineTo x="20983" y="21000"/>
                <wp:lineTo x="2098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19C0" w:rsidRPr="00216FAF" w:rsidRDefault="000819C0" w:rsidP="007E7129">
      <w:pPr>
        <w:ind w:left="540"/>
        <w:rPr>
          <w:rFonts w:eastAsia="Times New Roman" w:cs="Times New Roman"/>
          <w:lang w:val="uk-UA" w:eastAsia="ru-RU"/>
        </w:rPr>
      </w:pPr>
      <w:r w:rsidRPr="00216FAF">
        <w:rPr>
          <w:rFonts w:eastAsia="Times New Roman" w:cs="Times New Roman"/>
          <w:lang w:val="uk-UA" w:eastAsia="ru-RU"/>
        </w:rPr>
        <w:t xml:space="preserve">         </w:t>
      </w:r>
    </w:p>
    <w:p w:rsidR="000819C0" w:rsidRPr="00216FAF" w:rsidRDefault="000819C0" w:rsidP="007E7129">
      <w:pPr>
        <w:ind w:left="900"/>
        <w:rPr>
          <w:rFonts w:eastAsia="Times New Roman" w:cs="Times New Roman"/>
          <w:lang w:val="uk-UA" w:eastAsia="ru-RU"/>
        </w:rPr>
      </w:pPr>
    </w:p>
    <w:p w:rsidR="000819C0" w:rsidRPr="000819C0" w:rsidRDefault="000819C0" w:rsidP="007E7129">
      <w:pPr>
        <w:rPr>
          <w:rStyle w:val="ad"/>
          <w:b w:val="0"/>
          <w:i w:val="0"/>
        </w:rPr>
      </w:pPr>
    </w:p>
    <w:p w:rsidR="000819C0" w:rsidRPr="00DB4685" w:rsidRDefault="000819C0" w:rsidP="007E7129">
      <w:pPr>
        <w:rPr>
          <w:rStyle w:val="ad"/>
          <w:b w:val="0"/>
          <w:i w:val="0"/>
        </w:rPr>
      </w:pPr>
      <w:r w:rsidRPr="00DB4685">
        <w:rPr>
          <w:rStyle w:val="ad"/>
          <w:b w:val="0"/>
          <w:i w:val="0"/>
        </w:rPr>
        <w:t>Знак ставится на свою продукцию компаниями, которые оказывают финансовую помощь германской программе переработки отходов "</w:t>
      </w:r>
      <w:proofErr w:type="spellStart"/>
      <w:r w:rsidRPr="00DB4685">
        <w:rPr>
          <w:rStyle w:val="ad"/>
          <w:b w:val="0"/>
          <w:i w:val="0"/>
        </w:rPr>
        <w:t>Eco</w:t>
      </w:r>
      <w:proofErr w:type="spellEnd"/>
      <w:r w:rsidRPr="00DB4685">
        <w:rPr>
          <w:rStyle w:val="ad"/>
          <w:b w:val="0"/>
          <w:i w:val="0"/>
        </w:rPr>
        <w:t xml:space="preserve"> </w:t>
      </w:r>
      <w:proofErr w:type="spellStart"/>
      <w:r w:rsidRPr="00DB4685">
        <w:rPr>
          <w:rStyle w:val="ad"/>
          <w:b w:val="0"/>
          <w:i w:val="0"/>
        </w:rPr>
        <w:t>Emballage</w:t>
      </w:r>
      <w:proofErr w:type="spellEnd"/>
      <w:r w:rsidRPr="00DB4685">
        <w:rPr>
          <w:rStyle w:val="ad"/>
          <w:b w:val="0"/>
          <w:i w:val="0"/>
        </w:rPr>
        <w:t xml:space="preserve">" (Экологическая Упаковка") и включены в ее систему утилизации. </w:t>
      </w:r>
      <w:r w:rsidR="00391825">
        <w:rPr>
          <w:rStyle w:val="ad"/>
          <w:b w:val="0"/>
          <w:i w:val="0"/>
        </w:rPr>
        <w:t>З</w:t>
      </w:r>
      <w:r w:rsidRPr="00DB4685">
        <w:rPr>
          <w:rStyle w:val="ad"/>
          <w:b w:val="0"/>
          <w:i w:val="0"/>
        </w:rPr>
        <w:t>а пределами Германии знак никакого положительного смысла не несет, а в случае, когда он ставится на отечественные продукты местными производителями (я часто такое вижу) -- и вовсе абсурден.</w:t>
      </w:r>
    </w:p>
    <w:p w:rsidR="000819C0" w:rsidRPr="004E7619" w:rsidRDefault="000819C0" w:rsidP="007E7129">
      <w:pPr>
        <w:rPr>
          <w:rStyle w:val="ad"/>
          <w:b w:val="0"/>
          <w:i w:val="0"/>
        </w:rPr>
      </w:pPr>
      <w:r w:rsidRPr="004E7619">
        <w:rPr>
          <w:rStyle w:val="ad"/>
          <w:b w:val="0"/>
          <w:i w:val="0"/>
        </w:rPr>
        <w:t>Знак встречается в черно-белом, зелено-белом и зеленом исполнениях.</w:t>
      </w:r>
    </w:p>
    <w:p w:rsidR="00142749" w:rsidRPr="00DB4685" w:rsidRDefault="000819C0" w:rsidP="000610BA">
      <w:pPr>
        <w:rPr>
          <w:shd w:val="clear" w:color="auto" w:fill="FFFFFF"/>
        </w:rPr>
      </w:pPr>
      <w:r w:rsidRPr="00DB4685">
        <w:rPr>
          <w:shd w:val="clear" w:color="auto" w:fill="FFFFFF"/>
        </w:rPr>
        <w:t xml:space="preserve">С немецкого языка </w:t>
      </w:r>
      <w:r w:rsidRPr="00391825">
        <w:rPr>
          <w:shd w:val="clear" w:color="auto" w:fill="FFFFFF"/>
        </w:rPr>
        <w:t xml:space="preserve">представленная фраза переводится, как «зеленая точка». В профессиональной среде такую маркировку обычно называют просто «точка». Это международная маркировка, которая отпечатывается </w:t>
      </w:r>
      <w:r w:rsidRPr="00DB4685">
        <w:rPr>
          <w:shd w:val="clear" w:color="auto" w:fill="FFFFFF"/>
        </w:rPr>
        <w:t xml:space="preserve">на </w:t>
      </w:r>
      <w:r w:rsidRPr="00DB4685">
        <w:rPr>
          <w:shd w:val="clear" w:color="auto" w:fill="FFFFFF"/>
        </w:rPr>
        <w:lastRenderedPageBreak/>
        <w:t>упаковочной таре. Маркер говорит о том, что упаковочный материал в будущем планируют утилизировать.</w:t>
      </w:r>
    </w:p>
    <w:p w:rsidR="000819C0" w:rsidRPr="00DB4685" w:rsidRDefault="000819C0" w:rsidP="000610BA">
      <w:pPr>
        <w:rPr>
          <w:shd w:val="clear" w:color="auto" w:fill="FFFFFF"/>
        </w:rPr>
      </w:pPr>
      <w:r w:rsidRPr="00DB4685">
        <w:rPr>
          <w:shd w:val="clear" w:color="auto" w:fill="FFFFFF"/>
        </w:rPr>
        <w:t>Особенности</w:t>
      </w:r>
    </w:p>
    <w:p w:rsidR="000819C0" w:rsidRPr="00DB4685" w:rsidRDefault="000819C0" w:rsidP="007E7129">
      <w:pPr>
        <w:rPr>
          <w:shd w:val="clear" w:color="auto" w:fill="FFFFFF"/>
        </w:rPr>
      </w:pPr>
      <w:r w:rsidRPr="00DB4685">
        <w:rPr>
          <w:shd w:val="clear" w:color="auto" w:fill="FFFFFF"/>
        </w:rPr>
        <w:t>Значок широко применяется во всех странах Европы, где работают дуальные системы по сбору, сортировке и переработке мусорных отходов. Нужно отметить, что «точка» применяется не во всех европейских государствах, а лишь в тех, которые имеют соответствующую лицензию.</w:t>
      </w:r>
      <w:r w:rsidRPr="00DB4685">
        <w:br/>
      </w:r>
      <w:r w:rsidRPr="00DB4685">
        <w:rPr>
          <w:shd w:val="clear" w:color="auto" w:fill="FFFFFF"/>
        </w:rPr>
        <w:t>Пиктограмма информирует о том, что производственное предприятие уплатило специальные налоги за переработку отходов. Такая уплата освобождает производителя товаров собирать назад упаковки, бывшие в употреблении. В стоимость лицензии включена работа по сбору и сортировке упаковочных материалов.</w:t>
      </w:r>
    </w:p>
    <w:p w:rsidR="005D5BA0" w:rsidRPr="00DB4685" w:rsidRDefault="000819C0" w:rsidP="007E7129">
      <w:pPr>
        <w:rPr>
          <w:shd w:val="clear" w:color="auto" w:fill="FFFFFF"/>
        </w:rPr>
      </w:pPr>
      <w:r w:rsidRPr="00DB4685">
        <w:rPr>
          <w:shd w:val="clear" w:color="auto" w:fill="FFFFFF"/>
        </w:rPr>
        <w:t>В европейских странах функционируют несколько частных организаций, которые уполномочены выдавать такие лицензии и оплачивать услуги подрядчикам, занимающихся утилизацией за счет налоговых сборов. Пиктограмма указывает потребителю, как нужно сортировать мусор. Знак представляет собой изображение двух разноцветных стрелок, которые помещены в круг. Цвет маркировки может быть любым, а не только зеленым. В некоторых случаях он совпадает с оттенком упаковки.</w:t>
      </w:r>
    </w:p>
    <w:p w:rsidR="000819C0" w:rsidRPr="00DB4685" w:rsidRDefault="000819C0" w:rsidP="007E7129">
      <w:pPr>
        <w:rPr>
          <w:shd w:val="clear" w:color="auto" w:fill="FFFFFF"/>
        </w:rPr>
      </w:pPr>
      <w:r w:rsidRPr="00DB4685">
        <w:rPr>
          <w:shd w:val="clear" w:color="auto" w:fill="FFFFFF"/>
        </w:rPr>
        <w:t>История</w:t>
      </w:r>
    </w:p>
    <w:p w:rsidR="000819C0" w:rsidRPr="00DB4685" w:rsidRDefault="000819C0" w:rsidP="007E7129">
      <w:pPr>
        <w:rPr>
          <w:shd w:val="clear" w:color="auto" w:fill="FFFFFF"/>
        </w:rPr>
      </w:pPr>
      <w:r w:rsidRPr="00DB4685">
        <w:rPr>
          <w:shd w:val="clear" w:color="auto" w:fill="FFFFFF"/>
        </w:rPr>
        <w:t>Система сбора мусора для вторичной переработки была инициирована компанией «</w:t>
      </w:r>
      <w:proofErr w:type="spellStart"/>
      <w:r w:rsidRPr="00DB4685">
        <w:rPr>
          <w:shd w:val="clear" w:color="auto" w:fill="FFFFFF"/>
        </w:rPr>
        <w:t>Duales</w:t>
      </w:r>
      <w:proofErr w:type="spellEnd"/>
      <w:r w:rsidRPr="00DB4685">
        <w:rPr>
          <w:shd w:val="clear" w:color="auto" w:fill="FFFFFF"/>
        </w:rPr>
        <w:t xml:space="preserve"> </w:t>
      </w:r>
      <w:proofErr w:type="spellStart"/>
      <w:r w:rsidRPr="00DB4685">
        <w:rPr>
          <w:shd w:val="clear" w:color="auto" w:fill="FFFFFF"/>
        </w:rPr>
        <w:t>System</w:t>
      </w:r>
      <w:proofErr w:type="spellEnd"/>
      <w:r w:rsidRPr="00DB4685">
        <w:rPr>
          <w:shd w:val="clear" w:color="auto" w:fill="FFFFFF"/>
        </w:rPr>
        <w:t xml:space="preserve"> </w:t>
      </w:r>
      <w:proofErr w:type="spellStart"/>
      <w:r w:rsidRPr="00DB4685">
        <w:rPr>
          <w:shd w:val="clear" w:color="auto" w:fill="FFFFFF"/>
        </w:rPr>
        <w:t>Deutschland</w:t>
      </w:r>
      <w:proofErr w:type="spellEnd"/>
      <w:r w:rsidRPr="00DB4685">
        <w:rPr>
          <w:shd w:val="clear" w:color="auto" w:fill="FFFFFF"/>
        </w:rPr>
        <w:t xml:space="preserve">» в 1991 году. Спустя шесть лет директива Европейского Союза узаконила эту маркировку. Авторство разработки пиктограммы принадлежит господину </w:t>
      </w:r>
      <w:proofErr w:type="spellStart"/>
      <w:r w:rsidRPr="00DB4685">
        <w:rPr>
          <w:shd w:val="clear" w:color="auto" w:fill="FFFFFF"/>
        </w:rPr>
        <w:t>Ольшлегеру</w:t>
      </w:r>
      <w:proofErr w:type="spellEnd"/>
      <w:r w:rsidRPr="00DB4685">
        <w:rPr>
          <w:shd w:val="clear" w:color="auto" w:fill="FFFFFF"/>
        </w:rPr>
        <w:t xml:space="preserve">, который взял за основу символику Инь и </w:t>
      </w:r>
      <w:proofErr w:type="spellStart"/>
      <w:r w:rsidRPr="00DB4685">
        <w:rPr>
          <w:shd w:val="clear" w:color="auto" w:fill="FFFFFF"/>
        </w:rPr>
        <w:t>Янь</w:t>
      </w:r>
      <w:proofErr w:type="spellEnd"/>
      <w:r w:rsidRPr="00DB4685">
        <w:rPr>
          <w:shd w:val="clear" w:color="auto" w:fill="FFFFFF"/>
        </w:rPr>
        <w:t>.</w:t>
      </w:r>
    </w:p>
    <w:p w:rsidR="000819C0" w:rsidRPr="00DB4685" w:rsidRDefault="000819C0" w:rsidP="007E7129">
      <w:r w:rsidRPr="00DB4685">
        <w:rPr>
          <w:shd w:val="clear" w:color="auto" w:fill="FFFFFF"/>
        </w:rPr>
        <w:t>Программа «Зеленая точка» направлена на защиту окружающей среды от вредных отходов. По статистике, собранной компанией-инициатором, утилизация упаковки позволила значительно сократить объем выбросов газов в атмосферу.</w:t>
      </w:r>
    </w:p>
    <w:sectPr w:rsidR="000819C0" w:rsidRPr="00DB4685" w:rsidSect="00942417">
      <w:footerReference w:type="defaul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911" w:rsidRDefault="00781911" w:rsidP="00124E84">
      <w:pPr>
        <w:spacing w:line="240" w:lineRule="auto"/>
      </w:pPr>
      <w:r>
        <w:separator/>
      </w:r>
    </w:p>
  </w:endnote>
  <w:endnote w:type="continuationSeparator" w:id="0">
    <w:p w:rsidR="00781911" w:rsidRDefault="00781911" w:rsidP="00124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1704091"/>
      <w:docPartObj>
        <w:docPartGallery w:val="Page Numbers (Bottom of Page)"/>
        <w:docPartUnique/>
      </w:docPartObj>
    </w:sdtPr>
    <w:sdtEndPr/>
    <w:sdtContent>
      <w:p w:rsidR="00353454" w:rsidRDefault="00353454">
        <w:pPr>
          <w:pStyle w:val="a8"/>
          <w:jc w:val="center"/>
        </w:pPr>
        <w:r w:rsidRPr="00124E84">
          <w:rPr>
            <w:rFonts w:cs="Times New Roman"/>
            <w:sz w:val="24"/>
            <w:szCs w:val="24"/>
          </w:rPr>
          <w:fldChar w:fldCharType="begin"/>
        </w:r>
        <w:r w:rsidRPr="00124E84">
          <w:rPr>
            <w:rFonts w:cs="Times New Roman"/>
            <w:sz w:val="24"/>
            <w:szCs w:val="24"/>
          </w:rPr>
          <w:instrText>PAGE   \* MERGEFORMAT</w:instrText>
        </w:r>
        <w:r w:rsidRPr="00124E84">
          <w:rPr>
            <w:rFonts w:cs="Times New Roman"/>
            <w:sz w:val="24"/>
            <w:szCs w:val="24"/>
          </w:rPr>
          <w:fldChar w:fldCharType="separate"/>
        </w:r>
        <w:r w:rsidR="008D0A9C">
          <w:rPr>
            <w:rFonts w:cs="Times New Roman"/>
            <w:noProof/>
            <w:sz w:val="24"/>
            <w:szCs w:val="24"/>
          </w:rPr>
          <w:t>10</w:t>
        </w:r>
        <w:r w:rsidRPr="00124E84">
          <w:rPr>
            <w:rFonts w:cs="Times New Roman"/>
            <w:sz w:val="24"/>
            <w:szCs w:val="24"/>
          </w:rPr>
          <w:fldChar w:fldCharType="end"/>
        </w:r>
      </w:p>
    </w:sdtContent>
  </w:sdt>
  <w:p w:rsidR="00353454" w:rsidRDefault="0035345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911" w:rsidRDefault="00781911" w:rsidP="00124E84">
      <w:pPr>
        <w:spacing w:line="240" w:lineRule="auto"/>
      </w:pPr>
      <w:r>
        <w:separator/>
      </w:r>
    </w:p>
  </w:footnote>
  <w:footnote w:type="continuationSeparator" w:id="0">
    <w:p w:rsidR="00781911" w:rsidRDefault="00781911" w:rsidP="00124E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72A5D"/>
    <w:multiLevelType w:val="hybridMultilevel"/>
    <w:tmpl w:val="DB64449A"/>
    <w:lvl w:ilvl="0" w:tplc="E5CE9C5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4822"/>
    <w:multiLevelType w:val="hybridMultilevel"/>
    <w:tmpl w:val="09EE3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2A4F"/>
    <w:multiLevelType w:val="hybridMultilevel"/>
    <w:tmpl w:val="9A38FE6C"/>
    <w:lvl w:ilvl="0" w:tplc="FC2CE03A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 w:val="0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0288"/>
    <w:multiLevelType w:val="hybridMultilevel"/>
    <w:tmpl w:val="5714316E"/>
    <w:lvl w:ilvl="0" w:tplc="C14C31FE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E5FECA1A">
      <w:start w:val="6"/>
      <w:numFmt w:val="decimal"/>
      <w:lvlText w:val="%2."/>
      <w:lvlJc w:val="left"/>
      <w:pPr>
        <w:ind w:left="220" w:hanging="288"/>
      </w:pPr>
      <w:rPr>
        <w:rFonts w:ascii="Times New Roman" w:eastAsia="Times New Roman" w:hAnsi="Times New Roman" w:cs="Times New Roman" w:hint="default"/>
        <w:b/>
        <w:bCs/>
        <w:spacing w:val="-20"/>
        <w:w w:val="100"/>
        <w:sz w:val="24"/>
        <w:szCs w:val="24"/>
        <w:lang w:val="ru-RU" w:eastAsia="en-US" w:bidi="ar-SA"/>
      </w:rPr>
    </w:lvl>
    <w:lvl w:ilvl="2" w:tplc="C478CB90">
      <w:numFmt w:val="bullet"/>
      <w:lvlText w:val="•"/>
      <w:lvlJc w:val="left"/>
      <w:pPr>
        <w:ind w:left="1944" w:hanging="288"/>
      </w:pPr>
      <w:rPr>
        <w:rFonts w:hint="default"/>
        <w:lang w:val="ru-RU" w:eastAsia="en-US" w:bidi="ar-SA"/>
      </w:rPr>
    </w:lvl>
    <w:lvl w:ilvl="3" w:tplc="0E92790C">
      <w:numFmt w:val="bullet"/>
      <w:lvlText w:val="•"/>
      <w:lvlJc w:val="left"/>
      <w:pPr>
        <w:ind w:left="2949" w:hanging="288"/>
      </w:pPr>
      <w:rPr>
        <w:rFonts w:hint="default"/>
        <w:lang w:val="ru-RU" w:eastAsia="en-US" w:bidi="ar-SA"/>
      </w:rPr>
    </w:lvl>
    <w:lvl w:ilvl="4" w:tplc="34260D48">
      <w:numFmt w:val="bullet"/>
      <w:lvlText w:val="•"/>
      <w:lvlJc w:val="left"/>
      <w:pPr>
        <w:ind w:left="3954" w:hanging="288"/>
      </w:pPr>
      <w:rPr>
        <w:rFonts w:hint="default"/>
        <w:lang w:val="ru-RU" w:eastAsia="en-US" w:bidi="ar-SA"/>
      </w:rPr>
    </w:lvl>
    <w:lvl w:ilvl="5" w:tplc="C1BCEC32">
      <w:numFmt w:val="bullet"/>
      <w:lvlText w:val="•"/>
      <w:lvlJc w:val="left"/>
      <w:pPr>
        <w:ind w:left="4959" w:hanging="288"/>
      </w:pPr>
      <w:rPr>
        <w:rFonts w:hint="default"/>
        <w:lang w:val="ru-RU" w:eastAsia="en-US" w:bidi="ar-SA"/>
      </w:rPr>
    </w:lvl>
    <w:lvl w:ilvl="6" w:tplc="F37A2B1A">
      <w:numFmt w:val="bullet"/>
      <w:lvlText w:val="•"/>
      <w:lvlJc w:val="left"/>
      <w:pPr>
        <w:ind w:left="5964" w:hanging="288"/>
      </w:pPr>
      <w:rPr>
        <w:rFonts w:hint="default"/>
        <w:lang w:val="ru-RU" w:eastAsia="en-US" w:bidi="ar-SA"/>
      </w:rPr>
    </w:lvl>
    <w:lvl w:ilvl="7" w:tplc="CC88F6F8">
      <w:numFmt w:val="bullet"/>
      <w:lvlText w:val="•"/>
      <w:lvlJc w:val="left"/>
      <w:pPr>
        <w:ind w:left="6969" w:hanging="288"/>
      </w:pPr>
      <w:rPr>
        <w:rFonts w:hint="default"/>
        <w:lang w:val="ru-RU" w:eastAsia="en-US" w:bidi="ar-SA"/>
      </w:rPr>
    </w:lvl>
    <w:lvl w:ilvl="8" w:tplc="4C6C5354">
      <w:numFmt w:val="bullet"/>
      <w:lvlText w:val="•"/>
      <w:lvlJc w:val="left"/>
      <w:pPr>
        <w:ind w:left="7974" w:hanging="288"/>
      </w:pPr>
      <w:rPr>
        <w:rFonts w:hint="default"/>
        <w:lang w:val="ru-RU" w:eastAsia="en-US" w:bidi="ar-SA"/>
      </w:rPr>
    </w:lvl>
  </w:abstractNum>
  <w:abstractNum w:abstractNumId="4" w15:restartNumberingAfterBreak="0">
    <w:nsid w:val="11232852"/>
    <w:multiLevelType w:val="hybridMultilevel"/>
    <w:tmpl w:val="0200226E"/>
    <w:lvl w:ilvl="0" w:tplc="3CFA930E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12D226A"/>
    <w:multiLevelType w:val="hybridMultilevel"/>
    <w:tmpl w:val="D50A5D6A"/>
    <w:lvl w:ilvl="0" w:tplc="04190011">
      <w:start w:val="1"/>
      <w:numFmt w:val="decimal"/>
      <w:lvlText w:val="%1)"/>
      <w:lvlJc w:val="left"/>
      <w:pPr>
        <w:tabs>
          <w:tab w:val="num" w:pos="1117"/>
        </w:tabs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6" w15:restartNumberingAfterBreak="0">
    <w:nsid w:val="126A10D1"/>
    <w:multiLevelType w:val="hybridMultilevel"/>
    <w:tmpl w:val="9EFE195C"/>
    <w:lvl w:ilvl="0" w:tplc="04190011">
      <w:start w:val="1"/>
      <w:numFmt w:val="decimal"/>
      <w:lvlText w:val="%1)"/>
      <w:lvlJc w:val="left"/>
      <w:pPr>
        <w:tabs>
          <w:tab w:val="num" w:pos="1117"/>
        </w:tabs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7" w15:restartNumberingAfterBreak="0">
    <w:nsid w:val="15620998"/>
    <w:multiLevelType w:val="hybridMultilevel"/>
    <w:tmpl w:val="E1AE8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62F3F30"/>
    <w:multiLevelType w:val="hybridMultilevel"/>
    <w:tmpl w:val="B84E2FDE"/>
    <w:lvl w:ilvl="0" w:tplc="C11835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346DA4"/>
    <w:multiLevelType w:val="hybridMultilevel"/>
    <w:tmpl w:val="0674CBCC"/>
    <w:lvl w:ilvl="0" w:tplc="041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1FBA5EBB"/>
    <w:multiLevelType w:val="hybridMultilevel"/>
    <w:tmpl w:val="DDA459A4"/>
    <w:lvl w:ilvl="0" w:tplc="105E352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28F02C45"/>
    <w:multiLevelType w:val="hybridMultilevel"/>
    <w:tmpl w:val="BB2647AE"/>
    <w:lvl w:ilvl="0" w:tplc="A3C43A5E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937572C"/>
    <w:multiLevelType w:val="hybridMultilevel"/>
    <w:tmpl w:val="F5EACC5C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1F2AA5"/>
    <w:multiLevelType w:val="hybridMultilevel"/>
    <w:tmpl w:val="01241F46"/>
    <w:lvl w:ilvl="0" w:tplc="155A69F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550AF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8CD6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A3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F0C4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6A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16E8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4B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8CB8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32FC6"/>
    <w:multiLevelType w:val="hybridMultilevel"/>
    <w:tmpl w:val="01241F46"/>
    <w:lvl w:ilvl="0" w:tplc="155A69F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550AF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8CD6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A3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F0C4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6A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16E8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4B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8CB8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16F11"/>
    <w:multiLevelType w:val="hybridMultilevel"/>
    <w:tmpl w:val="91F8638E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5D68E5"/>
    <w:multiLevelType w:val="hybridMultilevel"/>
    <w:tmpl w:val="C6C60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0145B"/>
    <w:multiLevelType w:val="hybridMultilevel"/>
    <w:tmpl w:val="4CD272D2"/>
    <w:lvl w:ilvl="0" w:tplc="DC367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E0589"/>
    <w:multiLevelType w:val="hybridMultilevel"/>
    <w:tmpl w:val="7C16E3B6"/>
    <w:lvl w:ilvl="0" w:tplc="797AC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533F3"/>
    <w:multiLevelType w:val="hybridMultilevel"/>
    <w:tmpl w:val="28022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B3AB7"/>
    <w:multiLevelType w:val="hybridMultilevel"/>
    <w:tmpl w:val="224037D4"/>
    <w:lvl w:ilvl="0" w:tplc="4150E6F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BC950AA"/>
    <w:multiLevelType w:val="hybridMultilevel"/>
    <w:tmpl w:val="B0ECE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7B1C47"/>
    <w:multiLevelType w:val="hybridMultilevel"/>
    <w:tmpl w:val="212E4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67698"/>
    <w:multiLevelType w:val="hybridMultilevel"/>
    <w:tmpl w:val="FFCA6B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3DF7FB9"/>
    <w:multiLevelType w:val="hybridMultilevel"/>
    <w:tmpl w:val="6BB8CF28"/>
    <w:lvl w:ilvl="0" w:tplc="056A2806">
      <w:start w:val="1"/>
      <w:numFmt w:val="decimal"/>
      <w:lvlText w:val="%1)"/>
      <w:lvlJc w:val="left"/>
      <w:pPr>
        <w:tabs>
          <w:tab w:val="num" w:pos="1117"/>
        </w:tabs>
        <w:ind w:left="1117" w:hanging="360"/>
      </w:pPr>
    </w:lvl>
    <w:lvl w:ilvl="1" w:tplc="04190003"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25" w15:restartNumberingAfterBreak="0">
    <w:nsid w:val="495E5E9B"/>
    <w:multiLevelType w:val="hybridMultilevel"/>
    <w:tmpl w:val="416075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C1A3614"/>
    <w:multiLevelType w:val="hybridMultilevel"/>
    <w:tmpl w:val="BA54AE24"/>
    <w:lvl w:ilvl="0" w:tplc="041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7" w15:restartNumberingAfterBreak="0">
    <w:nsid w:val="504F2E4F"/>
    <w:multiLevelType w:val="hybridMultilevel"/>
    <w:tmpl w:val="41D01BEE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4B45211"/>
    <w:multiLevelType w:val="hybridMultilevel"/>
    <w:tmpl w:val="47BC76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701B2"/>
    <w:multiLevelType w:val="hybridMultilevel"/>
    <w:tmpl w:val="6EB0C5A0"/>
    <w:lvl w:ilvl="0" w:tplc="118ED8BC">
      <w:start w:val="1"/>
      <w:numFmt w:val="decimal"/>
      <w:lvlText w:val="%1."/>
      <w:lvlJc w:val="left"/>
      <w:pPr>
        <w:tabs>
          <w:tab w:val="num" w:pos="832"/>
        </w:tabs>
        <w:ind w:left="832" w:hanging="397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E8098C"/>
    <w:multiLevelType w:val="multilevel"/>
    <w:tmpl w:val="96BE5D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025A"/>
    <w:multiLevelType w:val="hybridMultilevel"/>
    <w:tmpl w:val="E1F87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A6BF1"/>
    <w:multiLevelType w:val="hybridMultilevel"/>
    <w:tmpl w:val="6B088706"/>
    <w:lvl w:ilvl="0" w:tplc="516893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10D0C29"/>
    <w:multiLevelType w:val="hybridMultilevel"/>
    <w:tmpl w:val="910AAB68"/>
    <w:lvl w:ilvl="0" w:tplc="C1183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962B58"/>
    <w:multiLevelType w:val="hybridMultilevel"/>
    <w:tmpl w:val="FE106D7C"/>
    <w:lvl w:ilvl="0" w:tplc="DC367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E2335B"/>
    <w:multiLevelType w:val="hybridMultilevel"/>
    <w:tmpl w:val="E04658D8"/>
    <w:lvl w:ilvl="0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6" w15:restartNumberingAfterBreak="0">
    <w:nsid w:val="68A0187C"/>
    <w:multiLevelType w:val="hybridMultilevel"/>
    <w:tmpl w:val="EC3AF546"/>
    <w:lvl w:ilvl="0" w:tplc="AD448538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BE5C21"/>
    <w:multiLevelType w:val="hybridMultilevel"/>
    <w:tmpl w:val="3B2C8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70239A"/>
    <w:multiLevelType w:val="hybridMultilevel"/>
    <w:tmpl w:val="12FA4498"/>
    <w:lvl w:ilvl="0" w:tplc="DC367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073586"/>
    <w:multiLevelType w:val="hybridMultilevel"/>
    <w:tmpl w:val="64AA5F22"/>
    <w:lvl w:ilvl="0" w:tplc="EBD4D8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43F7F"/>
    <w:multiLevelType w:val="hybridMultilevel"/>
    <w:tmpl w:val="D9C4B16C"/>
    <w:lvl w:ilvl="0" w:tplc="EBD4D8D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683571B"/>
    <w:multiLevelType w:val="hybridMultilevel"/>
    <w:tmpl w:val="546E60A0"/>
    <w:lvl w:ilvl="0" w:tplc="4A62108E">
      <w:numFmt w:val="bullet"/>
      <w:lvlText w:val=""/>
      <w:lvlJc w:val="left"/>
      <w:pPr>
        <w:ind w:left="1070" w:hanging="71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E6F52"/>
    <w:multiLevelType w:val="hybridMultilevel"/>
    <w:tmpl w:val="EF52ACF0"/>
    <w:lvl w:ilvl="0" w:tplc="A3C43A5E">
      <w:start w:val="1"/>
      <w:numFmt w:val="decimal"/>
      <w:lvlText w:val="%1."/>
      <w:lvlJc w:val="left"/>
      <w:pPr>
        <w:ind w:left="1862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D743C1"/>
    <w:multiLevelType w:val="hybridMultilevel"/>
    <w:tmpl w:val="CB3C4D68"/>
    <w:lvl w:ilvl="0" w:tplc="E3E6987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1D01CC"/>
    <w:multiLevelType w:val="multilevel"/>
    <w:tmpl w:val="546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D01D1"/>
    <w:multiLevelType w:val="hybridMultilevel"/>
    <w:tmpl w:val="E05241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4811E6"/>
    <w:multiLevelType w:val="hybridMultilevel"/>
    <w:tmpl w:val="A52E7D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DC84770"/>
    <w:multiLevelType w:val="hybridMultilevel"/>
    <w:tmpl w:val="3D02E530"/>
    <w:lvl w:ilvl="0" w:tplc="9E0A640A">
      <w:start w:val="2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8" w15:restartNumberingAfterBreak="0">
    <w:nsid w:val="7F106856"/>
    <w:multiLevelType w:val="hybridMultilevel"/>
    <w:tmpl w:val="C8260848"/>
    <w:lvl w:ilvl="0" w:tplc="0354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41"/>
  </w:num>
  <w:num w:numId="3">
    <w:abstractNumId w:val="39"/>
  </w:num>
  <w:num w:numId="4">
    <w:abstractNumId w:val="30"/>
  </w:num>
  <w:num w:numId="5">
    <w:abstractNumId w:val="24"/>
  </w:num>
  <w:num w:numId="6">
    <w:abstractNumId w:val="6"/>
  </w:num>
  <w:num w:numId="7">
    <w:abstractNumId w:val="5"/>
  </w:num>
  <w:num w:numId="8">
    <w:abstractNumId w:val="4"/>
  </w:num>
  <w:num w:numId="9">
    <w:abstractNumId w:val="32"/>
  </w:num>
  <w:num w:numId="10">
    <w:abstractNumId w:val="10"/>
  </w:num>
  <w:num w:numId="11">
    <w:abstractNumId w:val="18"/>
  </w:num>
  <w:num w:numId="12">
    <w:abstractNumId w:val="47"/>
  </w:num>
  <w:num w:numId="13">
    <w:abstractNumId w:val="40"/>
  </w:num>
  <w:num w:numId="14">
    <w:abstractNumId w:val="9"/>
  </w:num>
  <w:num w:numId="15">
    <w:abstractNumId w:val="26"/>
  </w:num>
  <w:num w:numId="16">
    <w:abstractNumId w:val="35"/>
  </w:num>
  <w:num w:numId="17">
    <w:abstractNumId w:val="11"/>
  </w:num>
  <w:num w:numId="18">
    <w:abstractNumId w:val="42"/>
  </w:num>
  <w:num w:numId="19">
    <w:abstractNumId w:val="43"/>
  </w:num>
  <w:num w:numId="20">
    <w:abstractNumId w:val="33"/>
  </w:num>
  <w:num w:numId="21">
    <w:abstractNumId w:val="2"/>
  </w:num>
  <w:num w:numId="22">
    <w:abstractNumId w:val="8"/>
  </w:num>
  <w:num w:numId="23">
    <w:abstractNumId w:val="31"/>
  </w:num>
  <w:num w:numId="24">
    <w:abstractNumId w:val="19"/>
  </w:num>
  <w:num w:numId="25">
    <w:abstractNumId w:val="20"/>
  </w:num>
  <w:num w:numId="26">
    <w:abstractNumId w:val="27"/>
  </w:num>
  <w:num w:numId="27">
    <w:abstractNumId w:val="36"/>
  </w:num>
  <w:num w:numId="28">
    <w:abstractNumId w:val="44"/>
  </w:num>
  <w:num w:numId="29">
    <w:abstractNumId w:val="38"/>
  </w:num>
  <w:num w:numId="30">
    <w:abstractNumId w:val="34"/>
  </w:num>
  <w:num w:numId="31">
    <w:abstractNumId w:val="17"/>
  </w:num>
  <w:num w:numId="32">
    <w:abstractNumId w:val="12"/>
  </w:num>
  <w:num w:numId="33">
    <w:abstractNumId w:val="15"/>
  </w:num>
  <w:num w:numId="34">
    <w:abstractNumId w:val="1"/>
  </w:num>
  <w:num w:numId="35">
    <w:abstractNumId w:val="7"/>
  </w:num>
  <w:num w:numId="36">
    <w:abstractNumId w:val="21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9"/>
  </w:num>
  <w:num w:numId="40">
    <w:abstractNumId w:val="0"/>
  </w:num>
  <w:num w:numId="41">
    <w:abstractNumId w:val="3"/>
  </w:num>
  <w:num w:numId="42">
    <w:abstractNumId w:val="37"/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</w:num>
  <w:num w:numId="45">
    <w:abstractNumId w:val="14"/>
  </w:num>
  <w:num w:numId="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3"/>
  </w:num>
  <w:num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93"/>
    <w:rsid w:val="00011284"/>
    <w:rsid w:val="00014548"/>
    <w:rsid w:val="00032230"/>
    <w:rsid w:val="00034AA2"/>
    <w:rsid w:val="000456F6"/>
    <w:rsid w:val="000459EB"/>
    <w:rsid w:val="0005125D"/>
    <w:rsid w:val="000610BA"/>
    <w:rsid w:val="00066BC3"/>
    <w:rsid w:val="000819C0"/>
    <w:rsid w:val="00085629"/>
    <w:rsid w:val="00092495"/>
    <w:rsid w:val="000A1427"/>
    <w:rsid w:val="000B3EB7"/>
    <w:rsid w:val="000B480B"/>
    <w:rsid w:val="000B5654"/>
    <w:rsid w:val="000C4283"/>
    <w:rsid w:val="000D14D3"/>
    <w:rsid w:val="000D2D02"/>
    <w:rsid w:val="000D4A4C"/>
    <w:rsid w:val="000E64A8"/>
    <w:rsid w:val="000F5B16"/>
    <w:rsid w:val="0011184B"/>
    <w:rsid w:val="00116010"/>
    <w:rsid w:val="00124E84"/>
    <w:rsid w:val="00132E10"/>
    <w:rsid w:val="00136F6F"/>
    <w:rsid w:val="00141DB0"/>
    <w:rsid w:val="00142749"/>
    <w:rsid w:val="00150A26"/>
    <w:rsid w:val="0019660C"/>
    <w:rsid w:val="001A0A78"/>
    <w:rsid w:val="001B455D"/>
    <w:rsid w:val="001C1A49"/>
    <w:rsid w:val="001C4B12"/>
    <w:rsid w:val="001C672F"/>
    <w:rsid w:val="001D3B42"/>
    <w:rsid w:val="001F4FAD"/>
    <w:rsid w:val="00207DA4"/>
    <w:rsid w:val="00212E11"/>
    <w:rsid w:val="0022020F"/>
    <w:rsid w:val="00221BA4"/>
    <w:rsid w:val="002226D6"/>
    <w:rsid w:val="00222957"/>
    <w:rsid w:val="002235D9"/>
    <w:rsid w:val="00237CE9"/>
    <w:rsid w:val="00245ED1"/>
    <w:rsid w:val="00250C51"/>
    <w:rsid w:val="00254DD4"/>
    <w:rsid w:val="00255841"/>
    <w:rsid w:val="00285290"/>
    <w:rsid w:val="002B7E42"/>
    <w:rsid w:val="002C21F2"/>
    <w:rsid w:val="002D5FC8"/>
    <w:rsid w:val="002D79FB"/>
    <w:rsid w:val="002F507D"/>
    <w:rsid w:val="003000F6"/>
    <w:rsid w:val="003461D5"/>
    <w:rsid w:val="00350ABB"/>
    <w:rsid w:val="00353454"/>
    <w:rsid w:val="00365CF8"/>
    <w:rsid w:val="003665CC"/>
    <w:rsid w:val="003874BF"/>
    <w:rsid w:val="00391825"/>
    <w:rsid w:val="003B3ABE"/>
    <w:rsid w:val="003D404F"/>
    <w:rsid w:val="003E792A"/>
    <w:rsid w:val="003F1EEE"/>
    <w:rsid w:val="00401956"/>
    <w:rsid w:val="0041075F"/>
    <w:rsid w:val="004121CA"/>
    <w:rsid w:val="00414F00"/>
    <w:rsid w:val="00415B38"/>
    <w:rsid w:val="00425890"/>
    <w:rsid w:val="00427613"/>
    <w:rsid w:val="00427CF5"/>
    <w:rsid w:val="00432C20"/>
    <w:rsid w:val="004341DD"/>
    <w:rsid w:val="004346B3"/>
    <w:rsid w:val="0044187D"/>
    <w:rsid w:val="00454EC7"/>
    <w:rsid w:val="004677CC"/>
    <w:rsid w:val="004835C1"/>
    <w:rsid w:val="00486095"/>
    <w:rsid w:val="00497AC3"/>
    <w:rsid w:val="004A5845"/>
    <w:rsid w:val="004E2030"/>
    <w:rsid w:val="004E5BEB"/>
    <w:rsid w:val="004E7619"/>
    <w:rsid w:val="00515AAE"/>
    <w:rsid w:val="00515D64"/>
    <w:rsid w:val="00516425"/>
    <w:rsid w:val="005165AE"/>
    <w:rsid w:val="0052531B"/>
    <w:rsid w:val="005262B5"/>
    <w:rsid w:val="00533347"/>
    <w:rsid w:val="00560776"/>
    <w:rsid w:val="005668CF"/>
    <w:rsid w:val="00570319"/>
    <w:rsid w:val="0057723C"/>
    <w:rsid w:val="00591814"/>
    <w:rsid w:val="0059298F"/>
    <w:rsid w:val="005B5E93"/>
    <w:rsid w:val="005C7F8D"/>
    <w:rsid w:val="005D1018"/>
    <w:rsid w:val="005D1223"/>
    <w:rsid w:val="005D5BA0"/>
    <w:rsid w:val="005E04E9"/>
    <w:rsid w:val="00611CDC"/>
    <w:rsid w:val="00613756"/>
    <w:rsid w:val="00623015"/>
    <w:rsid w:val="006475E0"/>
    <w:rsid w:val="00667B29"/>
    <w:rsid w:val="00671024"/>
    <w:rsid w:val="00671027"/>
    <w:rsid w:val="00680D7B"/>
    <w:rsid w:val="00686C87"/>
    <w:rsid w:val="006A07F0"/>
    <w:rsid w:val="006B2E87"/>
    <w:rsid w:val="006D17CE"/>
    <w:rsid w:val="006D31B2"/>
    <w:rsid w:val="006D68B7"/>
    <w:rsid w:val="006E001F"/>
    <w:rsid w:val="006F3D33"/>
    <w:rsid w:val="007003FC"/>
    <w:rsid w:val="00702042"/>
    <w:rsid w:val="00711152"/>
    <w:rsid w:val="00721E02"/>
    <w:rsid w:val="00742F0A"/>
    <w:rsid w:val="00746FBE"/>
    <w:rsid w:val="007473DA"/>
    <w:rsid w:val="007538C8"/>
    <w:rsid w:val="00754BB2"/>
    <w:rsid w:val="007557F6"/>
    <w:rsid w:val="007577E0"/>
    <w:rsid w:val="00774CEC"/>
    <w:rsid w:val="0077622C"/>
    <w:rsid w:val="00781911"/>
    <w:rsid w:val="00782B01"/>
    <w:rsid w:val="00783B1A"/>
    <w:rsid w:val="007B5346"/>
    <w:rsid w:val="007C2F8B"/>
    <w:rsid w:val="007C66F0"/>
    <w:rsid w:val="007D1622"/>
    <w:rsid w:val="007D2FB0"/>
    <w:rsid w:val="007D3521"/>
    <w:rsid w:val="007D3EB6"/>
    <w:rsid w:val="007E59A7"/>
    <w:rsid w:val="007E711D"/>
    <w:rsid w:val="007E7129"/>
    <w:rsid w:val="007F5717"/>
    <w:rsid w:val="00802138"/>
    <w:rsid w:val="008055C0"/>
    <w:rsid w:val="00811F7F"/>
    <w:rsid w:val="008166D5"/>
    <w:rsid w:val="00843874"/>
    <w:rsid w:val="008462B2"/>
    <w:rsid w:val="008573CA"/>
    <w:rsid w:val="008973BA"/>
    <w:rsid w:val="008A4376"/>
    <w:rsid w:val="008C5C85"/>
    <w:rsid w:val="008C637A"/>
    <w:rsid w:val="008C6C82"/>
    <w:rsid w:val="008D051D"/>
    <w:rsid w:val="008D0A9C"/>
    <w:rsid w:val="008D1F88"/>
    <w:rsid w:val="00900B89"/>
    <w:rsid w:val="00914C76"/>
    <w:rsid w:val="009177E8"/>
    <w:rsid w:val="009214ED"/>
    <w:rsid w:val="00921577"/>
    <w:rsid w:val="009232F6"/>
    <w:rsid w:val="00927B2C"/>
    <w:rsid w:val="00937260"/>
    <w:rsid w:val="00942417"/>
    <w:rsid w:val="009614BD"/>
    <w:rsid w:val="00966843"/>
    <w:rsid w:val="009779DF"/>
    <w:rsid w:val="00977C05"/>
    <w:rsid w:val="009862DB"/>
    <w:rsid w:val="0099116E"/>
    <w:rsid w:val="00994053"/>
    <w:rsid w:val="00994277"/>
    <w:rsid w:val="00995EF3"/>
    <w:rsid w:val="009A1CA2"/>
    <w:rsid w:val="009B31CF"/>
    <w:rsid w:val="009B620D"/>
    <w:rsid w:val="009D322F"/>
    <w:rsid w:val="00A22603"/>
    <w:rsid w:val="00A24EF9"/>
    <w:rsid w:val="00A25368"/>
    <w:rsid w:val="00A258E0"/>
    <w:rsid w:val="00A26C59"/>
    <w:rsid w:val="00A7301D"/>
    <w:rsid w:val="00A93205"/>
    <w:rsid w:val="00AA4156"/>
    <w:rsid w:val="00AA630F"/>
    <w:rsid w:val="00AB3183"/>
    <w:rsid w:val="00AB4932"/>
    <w:rsid w:val="00AB7F57"/>
    <w:rsid w:val="00AC6E40"/>
    <w:rsid w:val="00AD22B1"/>
    <w:rsid w:val="00AD2BD6"/>
    <w:rsid w:val="00AD2F4E"/>
    <w:rsid w:val="00AD7214"/>
    <w:rsid w:val="00AF1A75"/>
    <w:rsid w:val="00B07B2A"/>
    <w:rsid w:val="00B44752"/>
    <w:rsid w:val="00B50E34"/>
    <w:rsid w:val="00B52019"/>
    <w:rsid w:val="00B5387F"/>
    <w:rsid w:val="00B6370A"/>
    <w:rsid w:val="00B650D4"/>
    <w:rsid w:val="00B65801"/>
    <w:rsid w:val="00B825F0"/>
    <w:rsid w:val="00B86AC2"/>
    <w:rsid w:val="00B9221F"/>
    <w:rsid w:val="00BA180F"/>
    <w:rsid w:val="00BA7670"/>
    <w:rsid w:val="00BB2BE7"/>
    <w:rsid w:val="00BC34FC"/>
    <w:rsid w:val="00BC68B2"/>
    <w:rsid w:val="00C01205"/>
    <w:rsid w:val="00C01C49"/>
    <w:rsid w:val="00C073EE"/>
    <w:rsid w:val="00C11D21"/>
    <w:rsid w:val="00C221DB"/>
    <w:rsid w:val="00C30504"/>
    <w:rsid w:val="00C40628"/>
    <w:rsid w:val="00C52687"/>
    <w:rsid w:val="00C52A15"/>
    <w:rsid w:val="00C819D9"/>
    <w:rsid w:val="00CC1993"/>
    <w:rsid w:val="00CC19E3"/>
    <w:rsid w:val="00CE0701"/>
    <w:rsid w:val="00CE4AB1"/>
    <w:rsid w:val="00CF5B6B"/>
    <w:rsid w:val="00CF5E33"/>
    <w:rsid w:val="00D04372"/>
    <w:rsid w:val="00D072E2"/>
    <w:rsid w:val="00D164BF"/>
    <w:rsid w:val="00D2144A"/>
    <w:rsid w:val="00D269A3"/>
    <w:rsid w:val="00D33110"/>
    <w:rsid w:val="00D351F6"/>
    <w:rsid w:val="00D41400"/>
    <w:rsid w:val="00D54280"/>
    <w:rsid w:val="00D63BC3"/>
    <w:rsid w:val="00D651CD"/>
    <w:rsid w:val="00D6567C"/>
    <w:rsid w:val="00D73208"/>
    <w:rsid w:val="00D77FB2"/>
    <w:rsid w:val="00D81AEC"/>
    <w:rsid w:val="00D93EAB"/>
    <w:rsid w:val="00D954F0"/>
    <w:rsid w:val="00DA4CB0"/>
    <w:rsid w:val="00DB3705"/>
    <w:rsid w:val="00DB38C8"/>
    <w:rsid w:val="00DB4685"/>
    <w:rsid w:val="00DB56FD"/>
    <w:rsid w:val="00DB72C3"/>
    <w:rsid w:val="00DC61B0"/>
    <w:rsid w:val="00DE01A4"/>
    <w:rsid w:val="00E02024"/>
    <w:rsid w:val="00E10E3E"/>
    <w:rsid w:val="00E121B1"/>
    <w:rsid w:val="00E124C0"/>
    <w:rsid w:val="00E17263"/>
    <w:rsid w:val="00E23043"/>
    <w:rsid w:val="00E34A24"/>
    <w:rsid w:val="00E3675E"/>
    <w:rsid w:val="00E40D26"/>
    <w:rsid w:val="00E5294D"/>
    <w:rsid w:val="00E60A19"/>
    <w:rsid w:val="00E61449"/>
    <w:rsid w:val="00E7365B"/>
    <w:rsid w:val="00E75EFD"/>
    <w:rsid w:val="00E827C2"/>
    <w:rsid w:val="00E93A5C"/>
    <w:rsid w:val="00EA27B5"/>
    <w:rsid w:val="00EB5B3B"/>
    <w:rsid w:val="00EB6307"/>
    <w:rsid w:val="00ED3A97"/>
    <w:rsid w:val="00F012A7"/>
    <w:rsid w:val="00F05DC1"/>
    <w:rsid w:val="00F10D59"/>
    <w:rsid w:val="00F468C1"/>
    <w:rsid w:val="00F4789A"/>
    <w:rsid w:val="00F60128"/>
    <w:rsid w:val="00F675DB"/>
    <w:rsid w:val="00F74664"/>
    <w:rsid w:val="00F83493"/>
    <w:rsid w:val="00F85DF5"/>
    <w:rsid w:val="00FA36A2"/>
    <w:rsid w:val="00FB163B"/>
    <w:rsid w:val="00FD2716"/>
    <w:rsid w:val="00FD4D60"/>
    <w:rsid w:val="00FE13E0"/>
    <w:rsid w:val="00FE564F"/>
    <w:rsid w:val="00FF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D29B"/>
  <w15:docId w15:val="{ABD6B0C3-F877-420D-8896-621616E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56F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6F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F1EEE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8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80D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27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C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4E84"/>
  </w:style>
  <w:style w:type="paragraph" w:styleId="a8">
    <w:name w:val="footer"/>
    <w:basedOn w:val="a"/>
    <w:link w:val="a9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4E84"/>
  </w:style>
  <w:style w:type="table" w:customStyle="1" w:styleId="21">
    <w:name w:val="Сетка таблицы2"/>
    <w:basedOn w:val="a1"/>
    <w:next w:val="a5"/>
    <w:uiPriority w:val="59"/>
    <w:rsid w:val="00F0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5"/>
    <w:uiPriority w:val="59"/>
    <w:rsid w:val="0092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5"/>
    <w:rsid w:val="000322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665CC"/>
    <w:rPr>
      <w:color w:val="0563C1" w:themeColor="hyperlink"/>
      <w:u w:val="single"/>
    </w:rPr>
  </w:style>
  <w:style w:type="paragraph" w:styleId="ab">
    <w:name w:val="No Spacing"/>
    <w:uiPriority w:val="1"/>
    <w:qFormat/>
    <w:rsid w:val="0099116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F1E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c">
    <w:name w:val="Strong"/>
    <w:basedOn w:val="a0"/>
    <w:uiPriority w:val="22"/>
    <w:qFormat/>
    <w:rsid w:val="006475E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54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5428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4280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styleId="ad">
    <w:name w:val="Book Title"/>
    <w:basedOn w:val="a0"/>
    <w:uiPriority w:val="33"/>
    <w:qFormat/>
    <w:rsid w:val="000819C0"/>
    <w:rPr>
      <w:b/>
      <w:bCs/>
      <w:i/>
      <w:iCs/>
      <w:spacing w:val="5"/>
    </w:rPr>
  </w:style>
  <w:style w:type="character" w:styleId="ae">
    <w:name w:val="Emphasis"/>
    <w:basedOn w:val="a0"/>
    <w:uiPriority w:val="20"/>
    <w:qFormat/>
    <w:rsid w:val="00136F6F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36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055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90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y-ru.info/info/11212" TargetMode="External"/><Relationship Id="rId13" Type="http://schemas.openxmlformats.org/officeDocument/2006/relationships/hyperlink" Target="https://economy-ru.info/info/22391" TargetMode="External"/><Relationship Id="rId18" Type="http://schemas.openxmlformats.org/officeDocument/2006/relationships/hyperlink" Target="https://economy-ru.info/info/22391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economy-ru.info/info/6815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conomy-ru.info/info/183175" TargetMode="External"/><Relationship Id="rId17" Type="http://schemas.openxmlformats.org/officeDocument/2006/relationships/hyperlink" Target="https://economy-ru.info/info/183175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conomy-ru.info/info/11212" TargetMode="External"/><Relationship Id="rId20" Type="http://schemas.openxmlformats.org/officeDocument/2006/relationships/hyperlink" Target="https://economy-ru.info/info/6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onomy-ru.info/info/11212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conomy-ru.info/info/11212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economy-ru.info/info/11212" TargetMode="External"/><Relationship Id="rId19" Type="http://schemas.openxmlformats.org/officeDocument/2006/relationships/hyperlink" Target="https://economy-ru.info/info/112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conomy-ru.info/info/11212" TargetMode="External"/><Relationship Id="rId14" Type="http://schemas.openxmlformats.org/officeDocument/2006/relationships/hyperlink" Target="https://economy-ru.info/info/11212" TargetMode="External"/><Relationship Id="rId22" Type="http://schemas.openxmlformats.org/officeDocument/2006/relationships/hyperlink" Target="https://economy-ru.info/info/1602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56A51-5588-4BD9-BFB3-517901E6F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Дмитрий</cp:lastModifiedBy>
  <cp:revision>104</cp:revision>
  <dcterms:created xsi:type="dcterms:W3CDTF">2021-01-16T07:34:00Z</dcterms:created>
  <dcterms:modified xsi:type="dcterms:W3CDTF">2022-04-25T20:18:00Z</dcterms:modified>
</cp:coreProperties>
</file>