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Министерство науки и высшего образования Российской Федерации</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«Крымский федеральный университет имени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(ФГАОУ ВО «КФУ им.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Институт экономики и управления (структурное подразделение)</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contextualSpacing/>
        <w:jc w:val="center"/>
        <w:rPr>
          <w:rFonts w:ascii="Times New Roman" w:hAnsi="Times New Roman" w:cs="Times New Roman"/>
          <w:sz w:val="28"/>
          <w:szCs w:val="28"/>
        </w:rPr>
      </w:pPr>
      <w:r w:rsidRPr="00480A46">
        <w:rPr>
          <w:rFonts w:ascii="Times New Roman" w:hAnsi="Times New Roman" w:cs="Times New Roman"/>
          <w:sz w:val="28"/>
          <w:szCs w:val="28"/>
        </w:rPr>
        <w:t>Кафедра маркетинга, торгового и таможенного дела</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contextualSpacing/>
        <w:rPr>
          <w:rFonts w:ascii="Times New Roman" w:eastAsia="Calibri"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r w:rsidRPr="00480A46">
        <w:rPr>
          <w:rFonts w:ascii="Times New Roman" w:eastAsia="Calibri" w:hAnsi="Times New Roman" w:cs="Times New Roman"/>
          <w:b/>
          <w:caps/>
          <w:sz w:val="28"/>
          <w:szCs w:val="28"/>
        </w:rPr>
        <w:t xml:space="preserve">Контрольная </w:t>
      </w:r>
      <w:r w:rsidRPr="00480A46">
        <w:rPr>
          <w:rFonts w:ascii="Times New Roman" w:eastAsia="Calibri" w:hAnsi="Times New Roman" w:cs="Times New Roman"/>
          <w:b/>
          <w:sz w:val="28"/>
          <w:szCs w:val="28"/>
        </w:rPr>
        <w:t xml:space="preserve">РАБОТА </w:t>
      </w: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SimSun" w:hAnsi="Times New Roman" w:cs="Times New Roman"/>
          <w:kern w:val="1"/>
          <w:sz w:val="28"/>
          <w:szCs w:val="28"/>
          <w:lang w:eastAsia="ru-RU" w:bidi="hi-IN"/>
        </w:rPr>
      </w:pPr>
      <w:r w:rsidRPr="00480A46">
        <w:rPr>
          <w:rFonts w:ascii="Times New Roman" w:eastAsia="SimSun" w:hAnsi="Times New Roman" w:cs="Times New Roman"/>
          <w:kern w:val="1"/>
          <w:sz w:val="28"/>
          <w:szCs w:val="28"/>
          <w:lang w:eastAsia="ru-RU" w:bidi="hi-IN"/>
        </w:rPr>
        <w:t>по дисциплине «</w:t>
      </w:r>
      <w:r w:rsidRPr="00480A46">
        <w:rPr>
          <w:rFonts w:ascii="Times New Roman" w:eastAsia="Times New Roman" w:hAnsi="Times New Roman" w:cs="Times New Roman"/>
          <w:sz w:val="28"/>
          <w:szCs w:val="28"/>
          <w:lang w:eastAsia="ru-RU"/>
        </w:rPr>
        <w:t>Брендинг</w:t>
      </w:r>
      <w:r w:rsidRPr="00480A46">
        <w:rPr>
          <w:rFonts w:ascii="Times New Roman" w:eastAsia="SimSun" w:hAnsi="Times New Roman" w:cs="Times New Roman"/>
          <w:kern w:val="1"/>
          <w:sz w:val="28"/>
          <w:szCs w:val="28"/>
          <w:lang w:eastAsia="ru-RU" w:bidi="hi-IN"/>
        </w:rPr>
        <w:t>»</w:t>
      </w:r>
    </w:p>
    <w:p w:rsidR="00C06655" w:rsidRPr="00480A46" w:rsidRDefault="00C06655" w:rsidP="00C06655">
      <w:pPr>
        <w:spacing w:after="0" w:line="240" w:lineRule="auto"/>
        <w:ind w:firstLine="709"/>
        <w:contextualSpacing/>
        <w:jc w:val="center"/>
        <w:rPr>
          <w:rFonts w:ascii="Times New Roman" w:eastAsia="Calibri" w:hAnsi="Times New Roman" w:cs="Times New Roman"/>
          <w:sz w:val="28"/>
          <w:szCs w:val="28"/>
        </w:rPr>
      </w:pPr>
    </w:p>
    <w:p w:rsidR="00C06655" w:rsidRPr="00480A46" w:rsidRDefault="00746CED" w:rsidP="00C06655">
      <w:pPr>
        <w:spacing w:after="0" w:line="240" w:lineRule="auto"/>
        <w:ind w:firstLine="709"/>
        <w:contextualSpacing/>
        <w:jc w:val="center"/>
        <w:rPr>
          <w:rFonts w:ascii="Times New Roman" w:hAnsi="Times New Roman" w:cs="Times New Roman"/>
          <w:sz w:val="28"/>
          <w:szCs w:val="28"/>
        </w:rPr>
      </w:pPr>
      <w:r>
        <w:rPr>
          <w:rFonts w:ascii="Times New Roman" w:eastAsia="Calibri" w:hAnsi="Times New Roman" w:cs="Times New Roman"/>
          <w:sz w:val="28"/>
          <w:szCs w:val="28"/>
        </w:rPr>
        <w:t>Вариант 11</w:t>
      </w: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sz w:val="28"/>
          <w:szCs w:val="28"/>
          <w:lang w:eastAsia="ru-RU"/>
        </w:rPr>
        <w:t xml:space="preserve">                                                          Выполнил: обучающийся 4 курса</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Группы: ТД-б-з-181</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Ф.И.О.</w:t>
      </w:r>
    </w:p>
    <w:p w:rsidR="00C06655" w:rsidRPr="00480A46" w:rsidRDefault="00C06655" w:rsidP="00C06655">
      <w:pPr>
        <w:spacing w:after="0" w:line="240" w:lineRule="auto"/>
        <w:ind w:firstLine="709"/>
        <w:contextualSpacing/>
        <w:jc w:val="both"/>
        <w:rPr>
          <w:rFonts w:ascii="Times New Roman" w:hAnsi="Times New Roman" w:cs="Times New Roman"/>
          <w:sz w:val="28"/>
          <w:szCs w:val="28"/>
        </w:rPr>
      </w:pPr>
      <w:r w:rsidRPr="00480A46">
        <w:rPr>
          <w:rFonts w:ascii="Times New Roman" w:hAnsi="Times New Roman" w:cs="Times New Roman"/>
          <w:sz w:val="28"/>
          <w:szCs w:val="28"/>
        </w:rPr>
        <w:t xml:space="preserve">                                                          </w:t>
      </w:r>
      <w:proofErr w:type="spellStart"/>
      <w:r w:rsidRPr="00480A46">
        <w:rPr>
          <w:rFonts w:ascii="Times New Roman" w:hAnsi="Times New Roman" w:cs="Times New Roman"/>
          <w:sz w:val="28"/>
          <w:szCs w:val="28"/>
        </w:rPr>
        <w:t>Лианская</w:t>
      </w:r>
      <w:proofErr w:type="spellEnd"/>
      <w:r w:rsidRPr="00480A46">
        <w:rPr>
          <w:rFonts w:ascii="Times New Roman" w:hAnsi="Times New Roman" w:cs="Times New Roman"/>
          <w:sz w:val="28"/>
          <w:szCs w:val="28"/>
        </w:rPr>
        <w:t xml:space="preserve"> Софья Станиславовна</w:t>
      </w:r>
    </w:p>
    <w:p w:rsidR="00C06655" w:rsidRPr="00480A46" w:rsidRDefault="00C06655" w:rsidP="00C06655">
      <w:pPr>
        <w:spacing w:after="0" w:line="240" w:lineRule="auto"/>
        <w:ind w:firstLine="709"/>
        <w:contextualSpacing/>
        <w:rPr>
          <w:rFonts w:ascii="Times New Roman" w:hAnsi="Times New Roman" w:cs="Times New Roman"/>
          <w:sz w:val="28"/>
          <w:szCs w:val="28"/>
        </w:rPr>
      </w:pP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eastAsia="Calibri" w:hAnsi="Times New Roman" w:cs="Times New Roman"/>
          <w:sz w:val="28"/>
          <w:szCs w:val="28"/>
        </w:rPr>
      </w:pPr>
      <w:r w:rsidRPr="00480A46">
        <w:rPr>
          <w:rFonts w:ascii="Times New Roman" w:hAnsi="Times New Roman" w:cs="Times New Roman"/>
          <w:sz w:val="28"/>
          <w:szCs w:val="28"/>
        </w:rPr>
        <w:t>Симферополь 2022</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9A05CE">
      <w:pPr>
        <w:pStyle w:val="a4"/>
        <w:spacing w:before="0" w:beforeAutospacing="0"/>
        <w:rPr>
          <w:b/>
          <w:color w:val="000000" w:themeColor="text1"/>
          <w:sz w:val="28"/>
          <w:szCs w:val="28"/>
        </w:rPr>
      </w:pPr>
      <w:r>
        <w:rPr>
          <w:color w:val="000000" w:themeColor="text1"/>
          <w:sz w:val="28"/>
          <w:szCs w:val="28"/>
        </w:rPr>
        <w:lastRenderedPageBreak/>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CA6058">
        <w:rPr>
          <w:b/>
          <w:color w:val="000000" w:themeColor="text1"/>
          <w:sz w:val="28"/>
          <w:szCs w:val="28"/>
        </w:rPr>
        <w:t>СОДЕРЖАНИЕ</w:t>
      </w:r>
    </w:p>
    <w:p w:rsidR="00746CED" w:rsidRPr="00CA6058" w:rsidRDefault="00746CED" w:rsidP="00746CED">
      <w:pPr>
        <w:pStyle w:val="a4"/>
        <w:spacing w:before="0" w:beforeAutospacing="0" w:after="0" w:afterAutospacing="0" w:line="360" w:lineRule="auto"/>
        <w:rPr>
          <w:b/>
          <w:color w:val="000000" w:themeColor="text1"/>
          <w:sz w:val="28"/>
          <w:szCs w:val="28"/>
        </w:rPr>
      </w:pPr>
    </w:p>
    <w:p w:rsidR="009A05CE" w:rsidRDefault="009A05CE" w:rsidP="009A05CE">
      <w:pPr>
        <w:pStyle w:val="a4"/>
        <w:spacing w:before="0" w:beforeAutospacing="0" w:after="0" w:afterAutospacing="0"/>
        <w:ind w:firstLine="708"/>
        <w:rPr>
          <w:color w:val="000000" w:themeColor="text1"/>
          <w:sz w:val="28"/>
          <w:szCs w:val="28"/>
        </w:rPr>
      </w:pPr>
      <w:r>
        <w:rPr>
          <w:color w:val="000000" w:themeColor="text1"/>
          <w:sz w:val="28"/>
          <w:szCs w:val="28"/>
        </w:rPr>
        <w:t>ВВЕДЕНИЕ …………………</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3</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1.</w:t>
      </w:r>
      <w:r w:rsidRPr="009A05CE">
        <w:rPr>
          <w:kern w:val="36"/>
          <w:sz w:val="28"/>
          <w:szCs w:val="28"/>
        </w:rPr>
        <w:t xml:space="preserve"> </w:t>
      </w:r>
      <w:r w:rsidRPr="00C06655">
        <w:rPr>
          <w:kern w:val="36"/>
          <w:sz w:val="28"/>
          <w:szCs w:val="28"/>
        </w:rPr>
        <w:t>Лояльность бренду. Розничный брендин</w:t>
      </w:r>
      <w:r>
        <w:rPr>
          <w:kern w:val="36"/>
          <w:sz w:val="28"/>
          <w:szCs w:val="28"/>
        </w:rPr>
        <w:t xml:space="preserve">г </w:t>
      </w:r>
      <w:r>
        <w:rPr>
          <w:color w:val="000000" w:themeColor="text1"/>
          <w:sz w:val="28"/>
          <w:szCs w:val="28"/>
        </w:rPr>
        <w:t>………</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8</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 xml:space="preserve">2. </w:t>
      </w:r>
      <w:r w:rsidRPr="006A0CA0">
        <w:rPr>
          <w:rFonts w:eastAsia="Calibri"/>
          <w:bCs/>
          <w:sz w:val="28"/>
          <w:szCs w:val="28"/>
        </w:rPr>
        <w:t>Формирование лояльности</w:t>
      </w:r>
      <w:r w:rsidRPr="00EF4E9A">
        <w:rPr>
          <w:color w:val="000000" w:themeColor="text1"/>
          <w:sz w:val="28"/>
          <w:szCs w:val="28"/>
        </w:rPr>
        <w:t xml:space="preserve"> </w:t>
      </w:r>
      <w:r>
        <w:rPr>
          <w:color w:val="000000" w:themeColor="text1"/>
          <w:sz w:val="28"/>
          <w:szCs w:val="28"/>
        </w:rPr>
        <w:t>………………………………………</w:t>
      </w:r>
      <w:r w:rsidR="00583891">
        <w:rPr>
          <w:color w:val="000000" w:themeColor="text1"/>
          <w:sz w:val="28"/>
          <w:szCs w:val="28"/>
        </w:rPr>
        <w:t>...</w:t>
      </w:r>
      <w:r>
        <w:rPr>
          <w:color w:val="000000" w:themeColor="text1"/>
          <w:sz w:val="28"/>
          <w:szCs w:val="28"/>
        </w:rPr>
        <w:t>...</w:t>
      </w:r>
      <w:r w:rsidR="00583891">
        <w:rPr>
          <w:color w:val="000000" w:themeColor="text1"/>
          <w:sz w:val="28"/>
          <w:szCs w:val="28"/>
        </w:rPr>
        <w:t xml:space="preserve"> </w:t>
      </w:r>
      <w:r>
        <w:rPr>
          <w:color w:val="000000" w:themeColor="text1"/>
          <w:sz w:val="28"/>
          <w:szCs w:val="28"/>
        </w:rPr>
        <w:t xml:space="preserve"> 34</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ЗАКЛЮЧЕНИЕ …………</w:t>
      </w:r>
      <w:proofErr w:type="gramStart"/>
      <w:r>
        <w:rPr>
          <w:color w:val="000000" w:themeColor="text1"/>
          <w:sz w:val="28"/>
          <w:szCs w:val="28"/>
        </w:rPr>
        <w:t>…….</w:t>
      </w:r>
      <w:proofErr w:type="gramEnd"/>
      <w:r>
        <w:rPr>
          <w:color w:val="000000" w:themeColor="text1"/>
          <w:sz w:val="28"/>
          <w:szCs w:val="28"/>
        </w:rPr>
        <w:t>.…..……...…….……………...............   38</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СПИСОК ИСПОЛЬЗОВАННЫХ ИСТОЧНИКОВ ……………...........  40</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C06655" w:rsidRPr="00480A46" w:rsidRDefault="00C06655" w:rsidP="009A05CE">
      <w:pPr>
        <w:tabs>
          <w:tab w:val="left" w:pos="993"/>
        </w:tabs>
        <w:spacing w:after="0" w:line="360" w:lineRule="auto"/>
        <w:ind w:firstLine="709"/>
        <w:jc w:val="both"/>
        <w:rPr>
          <w:rFonts w:ascii="Times New Roman" w:eastAsia="Calibri" w:hAnsi="Times New Roman" w:cs="Times New Roman"/>
          <w:bCs/>
          <w:sz w:val="28"/>
          <w:szCs w:val="28"/>
        </w:rPr>
      </w:pPr>
      <w:r w:rsidRPr="00480A46">
        <w:rPr>
          <w:rFonts w:ascii="Times New Roman" w:eastAsia="Calibri" w:hAnsi="Times New Roman" w:cs="Times New Roman"/>
          <w:sz w:val="28"/>
          <w:szCs w:val="28"/>
        </w:rPr>
        <w:br w:type="page"/>
      </w:r>
    </w:p>
    <w:p w:rsidR="00C06655"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r>
        <w:rPr>
          <w:rFonts w:ascii="Times New Roman" w:eastAsia="Calibri" w:hAnsi="Times New Roman" w:cs="Times New Roman"/>
          <w:b/>
          <w:bCs/>
          <w:iCs/>
          <w:sz w:val="28"/>
          <w:szCs w:val="28"/>
        </w:rPr>
        <w:lastRenderedPageBreak/>
        <w:t>ВВЕДЕНИЕ</w:t>
      </w:r>
    </w:p>
    <w:p w:rsidR="00746CED" w:rsidRDefault="00746CED"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Брендинг - в настоящее время является одной из, если не сказать основной задачей для любой крупной компании. Брендинг, т.е. создание и продвижение бренда, необходим для получения дополнительной выгоды от определенного продукта за счет проникновения в сознание людей, формирования привязанностей, основанных на ощущениях и эмоциях. Это снижение издержек на продвижение в будущем и повышение акционерной стоимости компании, нематериальный актив своего владельца, который гарантирует большую устойчивость в конкурентной борьбе, позволяет переживать сложные периоды с меньшими потерями.</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Когда в конце 80-х гг. ХХ в. капитал бренда стал актуальной темой, то могло показаться, что это всего лишь очередное кратковременное увлечение менеджеров. Но вышло наоборот. Компании, работающие в различных сферах бизнеса, одна за другой убеждались, что осведомленность в бренде, воспринимаемое качество, лояльность покупателей, прочные ассоциации с брендом и его индивидуальность необходимы для успешной конкуренции на рынке. Одни организации (больницы, нефтедобывающие компании и фирмы-разработчики программного обеспечения) только сейчас открывают для себя понятие бренда. Другие (скажем, банки, производители расфасованных товаров или автомобильные концерны) осознают необходимость привлечения и использования новых ресурсов для обновления своих брендов и систем бренд - менеджмента, чтобы сохранить положение и способность оперативного реагирования на рыночные изменения.</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Постоянный интерес к брендам обусловлен очень вескими причинами. Избыточные производственные мощности, порочная ценовая конкуренция, стремительное увеличение количества продуктов-близнецов и власть розничных продавцов - это лишь часть тех факторов, которые превращают создание бренда в актуальную проблему.</w:t>
      </w:r>
    </w:p>
    <w:p w:rsidR="009A05CE"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C06655" w:rsidRPr="00746CED" w:rsidRDefault="00C06655" w:rsidP="00E05880">
      <w:pPr>
        <w:pStyle w:val="a3"/>
        <w:numPr>
          <w:ilvl w:val="0"/>
          <w:numId w:val="17"/>
        </w:numPr>
        <w:spacing w:after="0" w:line="360" w:lineRule="auto"/>
        <w:jc w:val="center"/>
        <w:textAlignment w:val="baseline"/>
        <w:outlineLvl w:val="0"/>
        <w:rPr>
          <w:rFonts w:ascii="Times New Roman" w:eastAsia="Times New Roman" w:hAnsi="Times New Roman" w:cs="Times New Roman"/>
          <w:kern w:val="36"/>
          <w:sz w:val="28"/>
          <w:szCs w:val="28"/>
          <w:lang w:eastAsia="ru-RU"/>
        </w:rPr>
      </w:pPr>
      <w:r w:rsidRPr="00746CED">
        <w:rPr>
          <w:rFonts w:ascii="Times New Roman" w:eastAsia="Times New Roman" w:hAnsi="Times New Roman" w:cs="Times New Roman"/>
          <w:kern w:val="36"/>
          <w:sz w:val="28"/>
          <w:szCs w:val="28"/>
          <w:lang w:eastAsia="ru-RU"/>
        </w:rPr>
        <w:lastRenderedPageBreak/>
        <w:t xml:space="preserve">Лояльность бренду. Розничный </w:t>
      </w:r>
      <w:proofErr w:type="spellStart"/>
      <w:r w:rsidRPr="00746CED">
        <w:rPr>
          <w:rFonts w:ascii="Times New Roman" w:eastAsia="Times New Roman" w:hAnsi="Times New Roman" w:cs="Times New Roman"/>
          <w:kern w:val="36"/>
          <w:sz w:val="28"/>
          <w:szCs w:val="28"/>
          <w:lang w:eastAsia="ru-RU"/>
        </w:rPr>
        <w:t>брендинг</w:t>
      </w:r>
      <w:proofErr w:type="spellEnd"/>
    </w:p>
    <w:p w:rsidR="00746CED" w:rsidRPr="00746CED" w:rsidRDefault="00746CED" w:rsidP="00E05880">
      <w:pPr>
        <w:pStyle w:val="a3"/>
        <w:spacing w:after="0" w:line="360" w:lineRule="auto"/>
        <w:textAlignment w:val="baseline"/>
        <w:outlineLvl w:val="0"/>
        <w:rPr>
          <w:rFonts w:ascii="Times New Roman" w:eastAsia="Times New Roman" w:hAnsi="Times New Roman" w:cs="Times New Roman"/>
          <w:kern w:val="36"/>
          <w:sz w:val="28"/>
          <w:szCs w:val="28"/>
          <w:lang w:eastAsia="ru-RU"/>
        </w:rPr>
      </w:pPr>
    </w:p>
    <w:p w:rsidR="00C06655" w:rsidRPr="00583891" w:rsidRDefault="00C06655"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Главная цель достижения лояльности бренда - формирование ценовой эластичности и продажа марочного товара по более высоким, премиальным ценам (</w:t>
      </w:r>
      <w:proofErr w:type="spellStart"/>
      <w:r w:rsidRPr="00583891">
        <w:rPr>
          <w:rFonts w:ascii="Times New Roman" w:eastAsia="Times New Roman" w:hAnsi="Times New Roman" w:cs="Times New Roman"/>
          <w:sz w:val="28"/>
          <w:szCs w:val="28"/>
          <w:lang w:eastAsia="ru-RU"/>
        </w:rPr>
        <w:t>premium</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price</w:t>
      </w:r>
      <w:proofErr w:type="spellEnd"/>
      <w:r w:rsidRPr="00583891">
        <w:rPr>
          <w:rFonts w:ascii="Times New Roman" w:eastAsia="Times New Roman" w:hAnsi="Times New Roman" w:cs="Times New Roman"/>
          <w:sz w:val="28"/>
          <w:szCs w:val="28"/>
          <w:lang w:eastAsia="ru-RU"/>
        </w:rPr>
        <w:t>). Для брендов «</w:t>
      </w:r>
      <w:proofErr w:type="spellStart"/>
      <w:r w:rsidRPr="00583891">
        <w:rPr>
          <w:rFonts w:ascii="Times New Roman" w:eastAsia="Times New Roman" w:hAnsi="Times New Roman" w:cs="Times New Roman"/>
          <w:sz w:val="28"/>
          <w:szCs w:val="28"/>
          <w:lang w:eastAsia="ru-RU"/>
        </w:rPr>
        <w:t>Tide</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Lancome</w:t>
      </w:r>
      <w:proofErr w:type="spellEnd"/>
      <w:r w:rsidRPr="00583891">
        <w:rPr>
          <w:rFonts w:ascii="Times New Roman" w:eastAsia="Times New Roman" w:hAnsi="Times New Roman" w:cs="Times New Roman"/>
          <w:sz w:val="28"/>
          <w:szCs w:val="28"/>
          <w:lang w:eastAsia="ru-RU"/>
        </w:rPr>
        <w:t>» премиальная наценка составляет 100%, для брендов «</w:t>
      </w:r>
      <w:proofErr w:type="spellStart"/>
      <w:r w:rsidRPr="00583891">
        <w:rPr>
          <w:rFonts w:ascii="Times New Roman" w:eastAsia="Times New Roman" w:hAnsi="Times New Roman" w:cs="Times New Roman"/>
          <w:sz w:val="28"/>
          <w:szCs w:val="28"/>
          <w:lang w:eastAsia="ru-RU"/>
        </w:rPr>
        <w:t>Coca-Cola</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American</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Express</w:t>
      </w:r>
      <w:proofErr w:type="spellEnd"/>
      <w:r w:rsidRPr="00583891">
        <w:rPr>
          <w:rFonts w:ascii="Times New Roman" w:eastAsia="Times New Roman" w:hAnsi="Times New Roman" w:cs="Times New Roman"/>
          <w:sz w:val="28"/>
          <w:szCs w:val="28"/>
          <w:lang w:eastAsia="ru-RU"/>
        </w:rPr>
        <w:t>» и «</w:t>
      </w:r>
      <w:proofErr w:type="spellStart"/>
      <w:r w:rsidRPr="00583891">
        <w:rPr>
          <w:rFonts w:ascii="Times New Roman" w:eastAsia="Times New Roman" w:hAnsi="Times New Roman" w:cs="Times New Roman"/>
          <w:sz w:val="28"/>
          <w:szCs w:val="28"/>
          <w:lang w:eastAsia="ru-RU"/>
        </w:rPr>
        <w:t>Pampers</w:t>
      </w:r>
      <w:proofErr w:type="spellEnd"/>
      <w:r w:rsidRPr="00583891">
        <w:rPr>
          <w:rFonts w:ascii="Times New Roman" w:eastAsia="Times New Roman" w:hAnsi="Times New Roman" w:cs="Times New Roman"/>
          <w:sz w:val="28"/>
          <w:szCs w:val="28"/>
          <w:lang w:eastAsia="ru-RU"/>
        </w:rPr>
        <w:t>» - 50%</w:t>
      </w:r>
      <w:r w:rsidR="00E33383">
        <w:rPr>
          <w:rFonts w:ascii="Times New Roman" w:eastAsia="Times New Roman" w:hAnsi="Times New Roman" w:cs="Times New Roman"/>
          <w:sz w:val="28"/>
          <w:szCs w:val="28"/>
          <w:lang w:eastAsia="ru-RU"/>
        </w:rPr>
        <w:t>.</w:t>
      </w:r>
    </w:p>
    <w:p w:rsidR="00E33383"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Лояльность потребителей усиливает устойчивость фирмы в периоды экономических кризисов. Лояльность марке позволяет легко осуществлять выбор товара, успешно утверждать свои индивидуальные жизненные ценности, улучшать эмоциональное состояние потребления. Структура потребностей человека А. </w:t>
      </w:r>
      <w:proofErr w:type="spellStart"/>
      <w:r w:rsidRPr="00583891">
        <w:rPr>
          <w:rFonts w:ascii="Times New Roman" w:eastAsia="Times New Roman" w:hAnsi="Times New Roman" w:cs="Times New Roman"/>
          <w:sz w:val="28"/>
          <w:szCs w:val="28"/>
          <w:lang w:eastAsia="ru-RU"/>
        </w:rPr>
        <w:t>Маслоу</w:t>
      </w:r>
      <w:proofErr w:type="spellEnd"/>
      <w:r w:rsidRPr="00583891">
        <w:rPr>
          <w:rFonts w:ascii="Times New Roman" w:eastAsia="Times New Roman" w:hAnsi="Times New Roman" w:cs="Times New Roman"/>
          <w:sz w:val="28"/>
          <w:szCs w:val="28"/>
          <w:lang w:eastAsia="ru-RU"/>
        </w:rPr>
        <w:t xml:space="preserve">, ценности, чувства, характер бренда, индивидуальность марки. Степень лояльности или глубина бренда говорит о том, насколько глубоко укоренилась марка в сознании потребителей: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безразличие,</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 xml:space="preserve">легкое предпочтение,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приверженность,</w:t>
      </w:r>
    </w:p>
    <w:p w:rsidR="00C06655"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глубокая преданность.</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Брендинг в розничной торговле: роль </w:t>
      </w:r>
      <w:proofErr w:type="spellStart"/>
      <w:r w:rsidRPr="00583891">
        <w:rPr>
          <w:rFonts w:ascii="Times New Roman" w:eastAsia="Times New Roman" w:hAnsi="Times New Roman" w:cs="Times New Roman"/>
          <w:sz w:val="28"/>
          <w:szCs w:val="28"/>
          <w:lang w:eastAsia="ru-RU"/>
        </w:rPr>
        <w:t>мерчендайзинга</w:t>
      </w:r>
      <w:proofErr w:type="spellEnd"/>
      <w:r w:rsidRPr="00583891">
        <w:rPr>
          <w:rFonts w:ascii="Times New Roman" w:eastAsia="Times New Roman" w:hAnsi="Times New Roman" w:cs="Times New Roman"/>
          <w:sz w:val="28"/>
          <w:szCs w:val="28"/>
          <w:lang w:eastAsia="ru-RU"/>
        </w:rPr>
        <w:t>, контакта покупателя и торговой марки; создание «сети» покупателей, приятной атмосферы гостеприимства, «правые» полки магазинов как самые доходные, используются для раскручивания новых марок.</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Рыночная стоимость бренда зависит от степени лояльности марке. Причины переключения между марками: отсутствие товара в продаже, повышение цены, снижение качества, невыполнение фирмой своих обещаний, низкое качество обслуживания. Поведение потребителей (намерения, мотивация, действия): совершение пробных покупок, участие в промоушн-акциях (дегустации, испытание бесплатных образцов и т.д.), повторные и регулярные покупки.</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Паблик рилейшнз, прямая почтовая рассылка, внедрение бренда в выставки и социально-значимые события. Онлайновые коммуникации бренда.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Цель брендинга — создать и укрепить отношения между потребителем и брендом.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Сущность лояльности бренда определяется субъективным фактором расширения границ, внутри которого изменение бренда не приводит к качественным изменениям в поведении потребителя.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Если эти характеристики (качество, ассортимент, цена и т. п.) в представлении покупателя выходят за пределы дозволенного, тогда потребитель использует другие марки (бренды).</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На поведение потребителей влияет множество факторов:</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повышение цен;</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снижение качества товара, нестабильное качество;</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недостаточный ассортимент;</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длительное (регулярное) отсутствие товара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временное отсутствие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низкое качество гарантийного и сервисного обслуживания;</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невыполнение обещаний, данных производителем, и т.д.</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Поведение покупателя зависит также и от способности прощать</w:t>
      </w:r>
    </w:p>
    <w:p w:rsidR="00480A46" w:rsidRPr="00583891" w:rsidRDefault="00480A46" w:rsidP="00E33383">
      <w:pPr>
        <w:spacing w:after="0" w:line="360" w:lineRule="auto"/>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незначительные погрешности и шероховатости, связанные с технологией производства.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Степень лояльности к бренду прямо пропорциональна ширине границ, внутри которых его характеристики могут изменяться, и обратно пропорциональна степени требовательности и критичности потребителя по отношению к избранному бренду. При планомерном укреплении отношений «потребитель — бренд» степень лояльности возрастает.</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При изменении рыночной ситуации и усилении конкуренции лояльность к бренду позволяет фирме сохранить большинство своих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Проведенные в США исследования показали, что 10% потребителей, отличающихся высокой степенью лояльности к бренду, приносят компании </w:t>
      </w:r>
      <w:r w:rsidRPr="00583891">
        <w:rPr>
          <w:rFonts w:ascii="Times New Roman" w:eastAsia="Times New Roman" w:hAnsi="Times New Roman" w:cs="Times New Roman"/>
          <w:sz w:val="28"/>
          <w:szCs w:val="28"/>
          <w:lang w:eastAsia="ru-RU"/>
        </w:rPr>
        <w:lastRenderedPageBreak/>
        <w:t>более 50% всех доходов. Притом покупательная активность наиболее лояльных потребителей в три раза превышает активность группы наименее лояльных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 разным оценкам, расходы на привлечение новых клиентов в 6—10 раз превышают затраты на удержание лояльных потребителей. Есть мнение о том, что возрастание степени лояльности на 5% может привести к увеличению прибыли компании на 100%, а в некоторых сегментах рынка увеличение лояльности на 2% эквивалентно снижению издержек на 10%.</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Следовательно, отношения между сильным брендом и потребителем, сложившиеся в благоприятный период, позволяют удерживать рыночные позиции в течение длительного времени и устранять последствия кризисных явлений лучше, чем это бывает с функциональными марками.</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Лояльность потребителей к бренду позволяет производителям: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удерживать своих потребителей при ухудшении макроэкономической ситуации;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сохранять лояльных потребителей при усилении конкуренции;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легче преодолевать последствия кризиса в стране, отраслях, на предприятиях;</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продавать свои товары по более высоким ценам.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Правильно выстроенные отношения между брендом и потребителями позволяют последним существенно снизить издержки по согласительным сделкам. Таким образом, лояльность к бренду позволяет потребителю:</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поддерживать жизненные ценности, выражающие его индивидуальность;</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сделать процесс выбора товара легким и приятным;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вносить порядок и основательность в собственную жизнь.</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Так как лояльность к бренду основывается на прочных отношениях потребителя и марки, необходимо учитывать убеждения (рациональные), конкретные действия, эмоциональные оценки, для чего обычно используются социологические методы исследования.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Анализ развития брендинга в России показывает, что рынок брендов еще не сформирован, так же, как и не сформированы устойчивые социальные группы с ярко выраженным потребительским поведением. На сегодняшний день российский бренд с четким позиционированием, точной идентичностью, непротиворечивыми коммуникациями и сфокусированными образами — большая редкость. Исключение составляют бренды крупнейших мировых производителей и такие российские бренды, как шоколад «Россия», печенье «Юбилейное», печенье в шоколаде «Темпо», бренды кондитерской фабрики «Большевик», пиво «Толстяк», «Старый мельник», сигареты «Петр I», стиральный порошок «Миф» и т.д.</w:t>
      </w:r>
    </w:p>
    <w:p w:rsidR="00C06655"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746CED" w:rsidRPr="00583891" w:rsidRDefault="00746CED"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480A46" w:rsidRPr="00583891" w:rsidRDefault="00746CED" w:rsidP="00746CED">
      <w:pPr>
        <w:tabs>
          <w:tab w:val="left" w:pos="993"/>
        </w:tabs>
        <w:spacing w:after="0" w:line="360" w:lineRule="auto"/>
        <w:ind w:left="709" w:firstLine="709"/>
        <w:jc w:val="center"/>
        <w:rPr>
          <w:rFonts w:ascii="Times New Roman" w:eastAsia="Calibri" w:hAnsi="Times New Roman" w:cs="Times New Roman"/>
          <w:bCs/>
          <w:sz w:val="28"/>
          <w:szCs w:val="28"/>
        </w:rPr>
      </w:pPr>
      <w:r>
        <w:rPr>
          <w:rFonts w:ascii="Times New Roman" w:eastAsia="Calibri" w:hAnsi="Times New Roman" w:cs="Times New Roman"/>
          <w:bCs/>
          <w:sz w:val="28"/>
          <w:szCs w:val="28"/>
        </w:rPr>
        <w:t>2. Формирование лояльности</w:t>
      </w:r>
    </w:p>
    <w:p w:rsidR="00480A46" w:rsidRPr="00583891" w:rsidRDefault="00480A46"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0612FD" w:rsidRDefault="00480A46" w:rsidP="00E33383">
      <w:pPr>
        <w:tabs>
          <w:tab w:val="left" w:pos="993"/>
        </w:tabs>
        <w:spacing w:after="0" w:line="360" w:lineRule="auto"/>
        <w:ind w:firstLine="709"/>
        <w:jc w:val="both"/>
        <w:rPr>
          <w:rFonts w:ascii="Times New Roman" w:hAnsi="Times New Roman" w:cs="Times New Roman"/>
          <w:sz w:val="28"/>
          <w:szCs w:val="28"/>
          <w:shd w:val="clear" w:color="auto" w:fill="FFFFFF"/>
        </w:rPr>
      </w:pPr>
      <w:r w:rsidRPr="000612FD">
        <w:rPr>
          <w:rFonts w:ascii="Times New Roman" w:hAnsi="Times New Roman" w:cs="Times New Roman"/>
          <w:bCs/>
          <w:sz w:val="28"/>
          <w:szCs w:val="28"/>
          <w:shd w:val="clear" w:color="auto" w:fill="FFFFFF"/>
        </w:rPr>
        <w:t>Формирование</w:t>
      </w:r>
      <w:r w:rsidRPr="000612FD">
        <w:rPr>
          <w:rFonts w:ascii="Times New Roman" w:hAnsi="Times New Roman" w:cs="Times New Roman"/>
          <w:sz w:val="28"/>
          <w:szCs w:val="28"/>
          <w:shd w:val="clear" w:color="auto" w:fill="FFFFFF"/>
        </w:rPr>
        <w:t> </w:t>
      </w:r>
      <w:r w:rsidRPr="000612FD">
        <w:rPr>
          <w:rFonts w:ascii="Times New Roman" w:hAnsi="Times New Roman" w:cs="Times New Roman"/>
          <w:bCs/>
          <w:sz w:val="28"/>
          <w:szCs w:val="28"/>
          <w:shd w:val="clear" w:color="auto" w:fill="FFFFFF"/>
        </w:rPr>
        <w:t>лояльности</w:t>
      </w:r>
      <w:r w:rsidRPr="00583891">
        <w:rPr>
          <w:rFonts w:ascii="Times New Roman" w:hAnsi="Times New Roman" w:cs="Times New Roman"/>
          <w:sz w:val="28"/>
          <w:szCs w:val="28"/>
          <w:shd w:val="clear" w:color="auto" w:fill="FFFFFF"/>
        </w:rPr>
        <w:t> — одна из ключевых задач службы управления персоналом и менеджмента компании — как среднего, так и высшего звена.</w:t>
      </w:r>
    </w:p>
    <w:p w:rsidR="00C06655" w:rsidRPr="00583891" w:rsidRDefault="000612FD" w:rsidP="00E33383">
      <w:pPr>
        <w:tabs>
          <w:tab w:val="left" w:pos="993"/>
        </w:tabs>
        <w:spacing w:after="0" w:line="360" w:lineRule="auto"/>
        <w:ind w:firstLine="709"/>
        <w:jc w:val="both"/>
        <w:rPr>
          <w:rFonts w:ascii="Times New Roman" w:eastAsia="Calibri" w:hAnsi="Times New Roman" w:cs="Times New Roman"/>
          <w:bCs/>
          <w:i/>
          <w:iCs/>
          <w:sz w:val="28"/>
          <w:szCs w:val="28"/>
        </w:rPr>
      </w:pPr>
      <w:r w:rsidRPr="00583891">
        <w:rPr>
          <w:rFonts w:ascii="Times New Roman" w:hAnsi="Times New Roman" w:cs="Times New Roman"/>
          <w:sz w:val="28"/>
          <w:szCs w:val="28"/>
          <w:shd w:val="clear" w:color="auto" w:fill="FFFFFF"/>
        </w:rPr>
        <w:t>Основными</w:t>
      </w:r>
      <w:r>
        <w:rPr>
          <w:rFonts w:ascii="Times New Roman" w:hAnsi="Times New Roman" w:cs="Times New Roman"/>
          <w:sz w:val="28"/>
          <w:szCs w:val="28"/>
          <w:shd w:val="clear" w:color="auto" w:fill="FFFFFF"/>
        </w:rPr>
        <w:t> </w:t>
      </w:r>
      <w:r w:rsidRPr="00583891">
        <w:rPr>
          <w:rFonts w:ascii="Times New Roman" w:hAnsi="Times New Roman" w:cs="Times New Roman"/>
          <w:sz w:val="28"/>
          <w:szCs w:val="28"/>
          <w:shd w:val="clear" w:color="auto" w:fill="FFFFFF"/>
        </w:rPr>
        <w:t>инструментами </w:t>
      </w:r>
      <w:r w:rsidRPr="00746CED">
        <w:rPr>
          <w:rFonts w:ascii="Times New Roman" w:hAnsi="Times New Roman" w:cs="Times New Roman"/>
          <w:bCs/>
          <w:sz w:val="28"/>
          <w:szCs w:val="28"/>
          <w:shd w:val="clear" w:color="auto" w:fill="FFFFFF"/>
        </w:rPr>
        <w:t>формирования</w:t>
      </w:r>
      <w:r w:rsidRPr="00746CED">
        <w:rPr>
          <w:rFonts w:ascii="Times New Roman" w:hAnsi="Times New Roman" w:cs="Times New Roman"/>
          <w:sz w:val="28"/>
          <w:szCs w:val="28"/>
          <w:shd w:val="clear" w:color="auto" w:fill="FFFFFF"/>
        </w:rPr>
        <w:t> </w:t>
      </w:r>
      <w:r w:rsidRPr="00746CED">
        <w:rPr>
          <w:rFonts w:ascii="Times New Roman" w:hAnsi="Times New Roman" w:cs="Times New Roman"/>
          <w:bCs/>
          <w:sz w:val="28"/>
          <w:szCs w:val="28"/>
          <w:shd w:val="clear" w:color="auto" w:fill="FFFFFF"/>
        </w:rPr>
        <w:t>лояльного</w:t>
      </w:r>
      <w:r w:rsidRPr="00583891">
        <w:rPr>
          <w:rFonts w:ascii="Times New Roman" w:hAnsi="Times New Roman" w:cs="Times New Roman"/>
          <w:sz w:val="28"/>
          <w:szCs w:val="28"/>
          <w:shd w:val="clear" w:color="auto" w:fill="FFFFFF"/>
        </w:rPr>
        <w:t> коллектива</w:t>
      </w:r>
      <w:r>
        <w:rPr>
          <w:rFonts w:ascii="Times New Roman" w:hAnsi="Times New Roman" w:cs="Times New Roman"/>
          <w:sz w:val="28"/>
          <w:szCs w:val="28"/>
          <w:shd w:val="clear" w:color="auto" w:fill="FFFFFF"/>
        </w:rPr>
        <w:t xml:space="preserve"> </w:t>
      </w:r>
      <w:r w:rsidR="00480A46" w:rsidRPr="00583891">
        <w:rPr>
          <w:rFonts w:ascii="Times New Roman" w:hAnsi="Times New Roman" w:cs="Times New Roman"/>
          <w:sz w:val="28"/>
          <w:szCs w:val="28"/>
          <w:shd w:val="clear" w:color="auto" w:fill="FFFFFF"/>
        </w:rPr>
        <w:t xml:space="preserve">являются информирование и вовлечение, организация </w:t>
      </w:r>
      <w:proofErr w:type="spellStart"/>
      <w:r w:rsidR="00480A46" w:rsidRPr="00583891">
        <w:rPr>
          <w:rFonts w:ascii="Times New Roman" w:hAnsi="Times New Roman" w:cs="Times New Roman"/>
          <w:sz w:val="28"/>
          <w:szCs w:val="28"/>
          <w:shd w:val="clear" w:color="auto" w:fill="FFFFFF"/>
        </w:rPr>
        <w:t>командообразующих</w:t>
      </w:r>
      <w:proofErr w:type="spellEnd"/>
      <w:r w:rsidR="00480A46" w:rsidRPr="00583891">
        <w:rPr>
          <w:rFonts w:ascii="Times New Roman" w:hAnsi="Times New Roman" w:cs="Times New Roman"/>
          <w:sz w:val="28"/>
          <w:szCs w:val="28"/>
          <w:shd w:val="clear" w:color="auto" w:fill="FFFFFF"/>
        </w:rPr>
        <w:t xml:space="preserve"> мероприятий, разработка объективной и прозрачной системы материального и нематериального стимулирования, мониторинг удовлетворенности трудом, улучшение условий труда и учет возможной нелояльности при подборе персонала.</w:t>
      </w:r>
    </w:p>
    <w:p w:rsidR="00497409" w:rsidRPr="000612FD" w:rsidRDefault="00497409"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Лояльность клиентов – это положительное отношение к компании и продукту. Благодаря такому отношению покупатель снова и снова приобретает товар именно у вас, а также может рекомендовать вашу компанию знакомым, выступая в роли «адвоката» бренда. Не путайте лояльных клиентов с удержанными. И те, и другие возвращаются к вам за повторными покупками. Но лояльные — потому что ценят именно вашу компанию и совершают осознанный выбор. Удержанные клиенты покупают, </w:t>
      </w:r>
      <w:r w:rsidRPr="000612FD">
        <w:rPr>
          <w:rStyle w:val="a7"/>
          <w:rFonts w:ascii="Times New Roman" w:hAnsi="Times New Roman" w:cs="Times New Roman"/>
          <w:i w:val="0"/>
          <w:sz w:val="28"/>
          <w:szCs w:val="28"/>
        </w:rPr>
        <w:lastRenderedPageBreak/>
        <w:t>например, потому что ваш магазин расположен по дороге с работы. Если человек сменит адрес или появится магазин по соседству, вы легко потеряете клиента.</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Признаки лояльности покупателя: </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часто покупает, стремится пробовать новинки;</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охотно участвует в акциях, собирает бонусы; </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готов платить повышенную цену, ждать доставку и не отказываться в пользу товара-конкурента; </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не чувствителен к колебаниям цен;</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не реагирует на рекламу конкурентов;</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эмоционально привязан к продукту или компании – делится впечатлениями онлайн и офлайн, рекомендует продукт; </w:t>
      </w:r>
    </w:p>
    <w:p w:rsidR="00497409" w:rsidRPr="000612FD" w:rsidRDefault="00497409" w:rsidP="000612FD">
      <w:pPr>
        <w:pStyle w:val="a3"/>
        <w:numPr>
          <w:ilvl w:val="0"/>
          <w:numId w:val="7"/>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может предложить свои идеи для улучшения продукта.</w:t>
      </w:r>
    </w:p>
    <w:p w:rsidR="00C06655" w:rsidRPr="000612FD" w:rsidRDefault="00C06655" w:rsidP="000612FD">
      <w:pPr>
        <w:tabs>
          <w:tab w:val="left" w:pos="993"/>
        </w:tabs>
        <w:spacing w:after="0" w:line="360" w:lineRule="auto"/>
        <w:ind w:firstLine="709"/>
        <w:jc w:val="both"/>
        <w:rPr>
          <w:rStyle w:val="a7"/>
          <w:rFonts w:ascii="Times New Roman" w:hAnsi="Times New Roman" w:cs="Times New Roman"/>
          <w:i w:val="0"/>
          <w:sz w:val="28"/>
          <w:szCs w:val="28"/>
        </w:rPr>
      </w:pP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Уровень лояльности клиентов.</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В зависимости от привязанности к бренду и количества покупок выделяют четыре вида или уровня лояльности.</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Нулевая лояльность характерна для новых или случайных покупателей. Чтобы повысить лояльность таких клиентов, нужно принимать превентивные меры. Например, обеспечить высокий уровень обслуживания, предложить сервисную поддержку и прочие сопутствующие услуги, чтобы у человека был веский повод вернуться.</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w:t>
      </w:r>
      <w:proofErr w:type="spellStart"/>
      <w:r w:rsidRPr="000612FD">
        <w:rPr>
          <w:rStyle w:val="a7"/>
          <w:rFonts w:ascii="Times New Roman" w:hAnsi="Times New Roman" w:cs="Times New Roman"/>
          <w:i w:val="0"/>
          <w:sz w:val="28"/>
          <w:szCs w:val="28"/>
        </w:rPr>
        <w:t>Псевдолояльность</w:t>
      </w:r>
      <w:proofErr w:type="spellEnd"/>
      <w:r w:rsidRPr="000612FD">
        <w:rPr>
          <w:rStyle w:val="a7"/>
          <w:rFonts w:ascii="Times New Roman" w:hAnsi="Times New Roman" w:cs="Times New Roman"/>
          <w:i w:val="0"/>
          <w:sz w:val="28"/>
          <w:szCs w:val="28"/>
        </w:rPr>
        <w:t xml:space="preserve"> говорит о ситуации, когда покупатель возвращается и делает повторные приобретения, но не испытывает привязанности к бренду, и, возможно, подыскивает альтернативу. Хотите повысить лояльность этих клиентов – используйте маркетинговые инструменты, например, розыгрыши призов, акции, подарки. </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Латентная лояльность – это ситуация, когда человек эмоционально привязан бренду, но приобретает продукт редко. Для повышения лояльности клиентов узнайте причины редких покупок. Может быть, цена кажется </w:t>
      </w:r>
      <w:r w:rsidRPr="000612FD">
        <w:rPr>
          <w:rStyle w:val="a7"/>
          <w:rFonts w:ascii="Times New Roman" w:hAnsi="Times New Roman" w:cs="Times New Roman"/>
          <w:i w:val="0"/>
          <w:sz w:val="28"/>
          <w:szCs w:val="28"/>
        </w:rPr>
        <w:lastRenderedPageBreak/>
        <w:t xml:space="preserve">клиенту слишком высокой. Или в наличии нет его любимой марки. Или товар доставляют в неудобное время. Покупатели из этой категории – потенциальная зона роста продаж. </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Настоящая лояльность – это близкий к идеалу вариант для продавца. Лояльный клиент – это не только постоянный покупатель, он еще и от чистого сердца «продвигает» продукцию среди своих близких.</w:t>
      </w:r>
    </w:p>
    <w:p w:rsidR="00A91FDA" w:rsidRPr="000612FD" w:rsidRDefault="00746CED" w:rsidP="000612FD">
      <w:pPr>
        <w:spacing w:after="0" w:line="360" w:lineRule="auto"/>
        <w:ind w:firstLine="709"/>
        <w:jc w:val="both"/>
        <w:rPr>
          <w:rStyle w:val="a7"/>
          <w:rFonts w:ascii="Times New Roman" w:hAnsi="Times New Roman" w:cs="Times New Roman"/>
          <w:i w:val="0"/>
          <w:sz w:val="28"/>
          <w:szCs w:val="28"/>
        </w:rPr>
      </w:pPr>
      <w:r>
        <w:rPr>
          <w:rStyle w:val="a7"/>
          <w:rFonts w:ascii="Times New Roman" w:hAnsi="Times New Roman" w:cs="Times New Roman"/>
          <w:i w:val="0"/>
          <w:sz w:val="28"/>
          <w:szCs w:val="28"/>
        </w:rPr>
        <w:t>Плюсы от увеличения лояльности</w:t>
      </w:r>
      <w:r w:rsidR="00A91FDA" w:rsidRPr="000612FD">
        <w:rPr>
          <w:rStyle w:val="a7"/>
          <w:rFonts w:ascii="Times New Roman" w:hAnsi="Times New Roman" w:cs="Times New Roman"/>
          <w:i w:val="0"/>
          <w:sz w:val="28"/>
          <w:szCs w:val="28"/>
        </w:rPr>
        <w:t>:</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Удержание старых клиентов по данным </w:t>
      </w:r>
      <w:proofErr w:type="spellStart"/>
      <w:r w:rsidRPr="000612FD">
        <w:rPr>
          <w:rStyle w:val="a7"/>
          <w:rFonts w:ascii="Times New Roman" w:hAnsi="Times New Roman" w:cs="Times New Roman"/>
          <w:i w:val="0"/>
          <w:sz w:val="28"/>
          <w:szCs w:val="28"/>
        </w:rPr>
        <w:t>Kissmetrics</w:t>
      </w:r>
      <w:proofErr w:type="spellEnd"/>
      <w:r w:rsidRPr="000612FD">
        <w:rPr>
          <w:rStyle w:val="a7"/>
          <w:rFonts w:ascii="Times New Roman" w:hAnsi="Times New Roman" w:cs="Times New Roman"/>
          <w:i w:val="0"/>
          <w:sz w:val="28"/>
          <w:szCs w:val="28"/>
        </w:rPr>
        <w:t xml:space="preserve"> обходится для компании в 5-7 раз дешевле, чем привлечение новых.</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Усилия, направленные на сохранение аудитории, позволят: </w:t>
      </w:r>
    </w:p>
    <w:p w:rsidR="00A91FDA" w:rsidRPr="000612FD" w:rsidRDefault="00A91FDA" w:rsidP="000612FD">
      <w:pPr>
        <w:pStyle w:val="a3"/>
        <w:numPr>
          <w:ilvl w:val="0"/>
          <w:numId w:val="8"/>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Уменьшить расходы на маркетинг и рекламу. Разумеется, полностью отказываться от привлечения новых клиентов не нужно, но «хватку» можно немного ослабить. Кроме того, преданная аудитория сама приведет к вам новых покупателей. </w:t>
      </w:r>
    </w:p>
    <w:p w:rsidR="00A91FDA" w:rsidRPr="000612FD" w:rsidRDefault="00A91FDA" w:rsidP="000612FD">
      <w:pPr>
        <w:pStyle w:val="a3"/>
        <w:numPr>
          <w:ilvl w:val="0"/>
          <w:numId w:val="8"/>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Пережить кризис. Лояльные покупатели станут вашей «подушкой безопасности» в кризисный период.</w:t>
      </w:r>
    </w:p>
    <w:p w:rsidR="00A91FDA" w:rsidRPr="000612FD" w:rsidRDefault="00A91FDA" w:rsidP="000612FD">
      <w:pPr>
        <w:pStyle w:val="a3"/>
        <w:numPr>
          <w:ilvl w:val="0"/>
          <w:numId w:val="8"/>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Выстраивать ценовую политику. Если покупатели преданы продукту или компании, это дает возможность не снижать цены, избегая потерь в конкурентной борьбе. </w:t>
      </w:r>
    </w:p>
    <w:p w:rsidR="00A91FDA" w:rsidRPr="000612FD" w:rsidRDefault="00A91FDA" w:rsidP="000612FD">
      <w:pPr>
        <w:pStyle w:val="a3"/>
        <w:numPr>
          <w:ilvl w:val="0"/>
          <w:numId w:val="8"/>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Выиграть время для ответа соперникам. Если конкуренты выпустят интересную новинку или значительно улучшат предложение, лояльная аудитория не бросит вашу компанию, что даст время на разработку достойного ответа. </w:t>
      </w:r>
    </w:p>
    <w:p w:rsidR="00E4620F" w:rsidRPr="000612FD" w:rsidRDefault="00A91FDA" w:rsidP="000612FD">
      <w:pPr>
        <w:pStyle w:val="a3"/>
        <w:numPr>
          <w:ilvl w:val="0"/>
          <w:numId w:val="8"/>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Сформировать по-настоящему «горячую» и лояльную аудиторию — непростая задача, требующая сил и времени. Порой у сотрудников компании просто не хватает для этого ресурсов: они заняты бумажной работой и не успевают придумать и реализовать хорошую маркетинговую стратегию. Развяжите руки себе и сотрудникам, передав учет и отчетность на </w:t>
      </w:r>
      <w:proofErr w:type="spellStart"/>
      <w:r w:rsidRPr="000612FD">
        <w:rPr>
          <w:rStyle w:val="a7"/>
          <w:rFonts w:ascii="Times New Roman" w:hAnsi="Times New Roman" w:cs="Times New Roman"/>
          <w:i w:val="0"/>
          <w:sz w:val="28"/>
          <w:szCs w:val="28"/>
        </w:rPr>
        <w:t>аутсорс</w:t>
      </w:r>
      <w:proofErr w:type="spellEnd"/>
      <w:r w:rsidRPr="000612FD">
        <w:rPr>
          <w:rStyle w:val="a7"/>
          <w:rFonts w:ascii="Times New Roman" w:hAnsi="Times New Roman" w:cs="Times New Roman"/>
          <w:i w:val="0"/>
          <w:sz w:val="28"/>
          <w:szCs w:val="28"/>
        </w:rPr>
        <w:t xml:space="preserve">. Это удобный и выгодный способ получить </w:t>
      </w:r>
      <w:r w:rsidRPr="000612FD">
        <w:rPr>
          <w:rStyle w:val="a7"/>
          <w:rFonts w:ascii="Times New Roman" w:hAnsi="Times New Roman" w:cs="Times New Roman"/>
          <w:i w:val="0"/>
          <w:sz w:val="28"/>
          <w:szCs w:val="28"/>
        </w:rPr>
        <w:lastRenderedPageBreak/>
        <w:t>профессиональную помощь: узнать стоимость аутсорсинга можно по этой ссылке.</w:t>
      </w:r>
    </w:p>
    <w:p w:rsidR="00A91FDA"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Формирование лояльности клиентов </w:t>
      </w:r>
    </w:p>
    <w:p w:rsidR="00E4620F"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Повышение лояльности клиентов – это гарантия роста продаж, стоит акцентировать внимание на работе с клиентами. По умолчанию предлагайте качественный продукт и хорошее обслуживание – иначе никакие акции, бонусы и прочие «</w:t>
      </w:r>
      <w:proofErr w:type="spellStart"/>
      <w:r w:rsidRPr="000612FD">
        <w:rPr>
          <w:rStyle w:val="a7"/>
          <w:rFonts w:ascii="Times New Roman" w:hAnsi="Times New Roman" w:cs="Times New Roman"/>
          <w:i w:val="0"/>
          <w:sz w:val="28"/>
          <w:szCs w:val="28"/>
        </w:rPr>
        <w:t>печеньки</w:t>
      </w:r>
      <w:proofErr w:type="spellEnd"/>
      <w:r w:rsidRPr="000612FD">
        <w:rPr>
          <w:rStyle w:val="a7"/>
          <w:rFonts w:ascii="Times New Roman" w:hAnsi="Times New Roman" w:cs="Times New Roman"/>
          <w:i w:val="0"/>
          <w:sz w:val="28"/>
          <w:szCs w:val="28"/>
        </w:rPr>
        <w:t xml:space="preserve">» не заставят человека прийти к вам второй раз. Какие инструменты можно использовать для поддержания лояльности клиентов? </w:t>
      </w:r>
    </w:p>
    <w:p w:rsidR="00E4620F"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Рассылка </w:t>
      </w:r>
    </w:p>
    <w:p w:rsidR="00E4620F"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Письмо, СМС или сообщение в мессенджере напомнит о компании и проинформирует клиента о распродаже или праздничных скидках. </w:t>
      </w:r>
    </w:p>
    <w:p w:rsidR="00E4620F" w:rsidRPr="000612FD" w:rsidRDefault="00A91FDA"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Если это регулярная рассылка, то надо спросить себя – что должно содержаться в письме, чтобы адресат заинтересовался?</w:t>
      </w:r>
    </w:p>
    <w:p w:rsidR="00E4620F" w:rsidRPr="000612FD" w:rsidRDefault="00A91FDA" w:rsidP="000612FD">
      <w:pPr>
        <w:pStyle w:val="a3"/>
        <w:numPr>
          <w:ilvl w:val="0"/>
          <w:numId w:val="9"/>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Возможно, клиента «зацепят»:</w:t>
      </w:r>
    </w:p>
    <w:p w:rsidR="00E4620F" w:rsidRPr="000612FD" w:rsidRDefault="00A91FDA" w:rsidP="000612FD">
      <w:pPr>
        <w:pStyle w:val="a3"/>
        <w:numPr>
          <w:ilvl w:val="0"/>
          <w:numId w:val="9"/>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полезные советы; </w:t>
      </w:r>
    </w:p>
    <w:p w:rsidR="00E4620F" w:rsidRPr="000612FD" w:rsidRDefault="00A91FDA" w:rsidP="000612FD">
      <w:pPr>
        <w:pStyle w:val="a3"/>
        <w:numPr>
          <w:ilvl w:val="0"/>
          <w:numId w:val="9"/>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рекомендации по применению продукта или по уходу за ним;</w:t>
      </w:r>
    </w:p>
    <w:p w:rsidR="00E4620F" w:rsidRPr="000612FD" w:rsidRDefault="00A91FDA" w:rsidP="000612FD">
      <w:pPr>
        <w:pStyle w:val="a3"/>
        <w:numPr>
          <w:ilvl w:val="0"/>
          <w:numId w:val="9"/>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интересная история, которая вызывает эмоции и желание участвовать в обсуждении; </w:t>
      </w:r>
    </w:p>
    <w:p w:rsidR="00E4620F" w:rsidRPr="000612FD" w:rsidRDefault="00A91FDA" w:rsidP="000612FD">
      <w:pPr>
        <w:pStyle w:val="a3"/>
        <w:numPr>
          <w:ilvl w:val="0"/>
          <w:numId w:val="9"/>
        </w:num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обзоры новых товаров; ответы на частые вопросы о продукте;</w:t>
      </w:r>
    </w:p>
    <w:p w:rsidR="00E4620F" w:rsidRPr="000612FD" w:rsidRDefault="00A91FDA" w:rsidP="000612FD">
      <w:pPr>
        <w:spacing w:after="0" w:line="360" w:lineRule="auto"/>
        <w:ind w:left="60"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«позитив» – смешные истории, забавные фото, комиксы, мемы.</w:t>
      </w:r>
    </w:p>
    <w:p w:rsidR="00E4620F" w:rsidRPr="000612FD" w:rsidRDefault="00E4620F" w:rsidP="000612FD">
      <w:pPr>
        <w:spacing w:after="0" w:line="360" w:lineRule="auto"/>
        <w:ind w:left="60" w:firstLine="709"/>
        <w:jc w:val="both"/>
        <w:rPr>
          <w:rStyle w:val="a7"/>
          <w:rFonts w:ascii="Times New Roman" w:hAnsi="Times New Roman" w:cs="Times New Roman"/>
          <w:i w:val="0"/>
          <w:sz w:val="28"/>
          <w:szCs w:val="28"/>
        </w:rPr>
      </w:pPr>
    </w:p>
    <w:p w:rsidR="00E4620F" w:rsidRPr="000612FD" w:rsidRDefault="00A91FDA" w:rsidP="000612FD">
      <w:pPr>
        <w:spacing w:after="0" w:line="360" w:lineRule="auto"/>
        <w:ind w:left="60"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Социальные сети </w:t>
      </w:r>
    </w:p>
    <w:p w:rsidR="00A91FDA" w:rsidRPr="000612FD" w:rsidRDefault="00A91FDA" w:rsidP="000612FD">
      <w:pPr>
        <w:spacing w:after="0" w:line="360" w:lineRule="auto"/>
        <w:ind w:left="60"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Группа или страница в популярных соцсетях – это дополнительное внимание от клиентов, возможность регулярно о себе напоминать, проводить акции и розыгрыши призов, а также получать обратную связь. Предложите пользователям символические призы за фото продукта и отзыв, регулярно отвечайте на вопросы, работайте с «негативом».</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lastRenderedPageBreak/>
        <w:t>Персонализация</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Одинаковые скидки, массовая рассылка и прочие уловки работают, но более эффективным будет индивидуальный подход: когда покупателю предлагают персональные условия – например, в честь дня рождения. </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Обращение по имени тоже играет в пользу компании, а если уже известны интересы и увлечения человека – предложения и рассылки можно персонализировать. Это «ручная» работа, которая занимает больше времени, чем автоматическая рассылка. Но именно индивидуальный подход вызовет искренний эмоциональный отклик.</w:t>
      </w:r>
    </w:p>
    <w:p w:rsidR="00C06655" w:rsidRPr="000612FD" w:rsidRDefault="00C06655" w:rsidP="000612FD">
      <w:pPr>
        <w:tabs>
          <w:tab w:val="left" w:pos="993"/>
        </w:tabs>
        <w:spacing w:after="0" w:line="360" w:lineRule="auto"/>
        <w:ind w:firstLine="709"/>
        <w:jc w:val="both"/>
        <w:rPr>
          <w:rStyle w:val="a7"/>
          <w:rFonts w:ascii="Times New Roman" w:hAnsi="Times New Roman" w:cs="Times New Roman"/>
          <w:i w:val="0"/>
          <w:sz w:val="28"/>
          <w:szCs w:val="28"/>
        </w:rPr>
      </w:pP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Геймификация </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Даже взрослые люди любят, когда их развлекают, поэтому охотно решают ребусы и головоломки, участвуют в соревнованиях и борются за призы. Геймификация обычно не используется для увеличения продаж, ее цель – удерживать интерес к продукту или компании, повышать лояльность.</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 xml:space="preserve"> Бесплатный сертификат на посещение спортклуба или развлекательного центра, который достался просто так, имеет гораздо меньшую субъективную ценность, чем точно такой же, но «добытый в бою». </w:t>
      </w:r>
    </w:p>
    <w:p w:rsidR="00E4620F" w:rsidRPr="000612FD" w:rsidRDefault="00E4620F" w:rsidP="000612FD">
      <w:pPr>
        <w:spacing w:after="0" w:line="360" w:lineRule="auto"/>
        <w:ind w:firstLine="709"/>
        <w:jc w:val="both"/>
        <w:rPr>
          <w:rStyle w:val="a7"/>
          <w:rFonts w:ascii="Times New Roman" w:hAnsi="Times New Roman" w:cs="Times New Roman"/>
          <w:i w:val="0"/>
          <w:sz w:val="28"/>
          <w:szCs w:val="28"/>
        </w:rPr>
      </w:pPr>
      <w:r w:rsidRPr="000612FD">
        <w:rPr>
          <w:rStyle w:val="a7"/>
          <w:rFonts w:ascii="Times New Roman" w:hAnsi="Times New Roman" w:cs="Times New Roman"/>
          <w:i w:val="0"/>
          <w:sz w:val="28"/>
          <w:szCs w:val="28"/>
        </w:rPr>
        <w:t>Еще одно популярное развлечение – тесты. Всех привлекает возможность узнавать о себе что-то новое, в том числе в шуточной форме. Тест «какое из блюд нашего меню подойдет вам сейчас?» напомнит о компании и, возможно, подтолкнет к совершению покупки.</w:t>
      </w:r>
    </w:p>
    <w:p w:rsidR="00C06655" w:rsidRPr="000612FD" w:rsidRDefault="00C06655" w:rsidP="000612FD">
      <w:pPr>
        <w:tabs>
          <w:tab w:val="left" w:pos="993"/>
        </w:tabs>
        <w:spacing w:after="0" w:line="360" w:lineRule="auto"/>
        <w:ind w:firstLine="709"/>
        <w:jc w:val="both"/>
        <w:rPr>
          <w:rStyle w:val="a7"/>
          <w:rFonts w:ascii="Times New Roman" w:hAnsi="Times New Roman" w:cs="Times New Roman"/>
          <w:i w:val="0"/>
          <w:sz w:val="28"/>
          <w:szCs w:val="28"/>
        </w:rPr>
      </w:pPr>
    </w:p>
    <w:p w:rsidR="00E4620F" w:rsidRPr="000612FD" w:rsidRDefault="00E4620F" w:rsidP="000612FD">
      <w:pPr>
        <w:shd w:val="clear" w:color="auto" w:fill="FFFFFF" w:themeFill="background1"/>
        <w:tabs>
          <w:tab w:val="left" w:pos="993"/>
        </w:tabs>
        <w:spacing w:after="0" w:line="360" w:lineRule="auto"/>
        <w:ind w:firstLine="709"/>
        <w:jc w:val="both"/>
        <w:rPr>
          <w:rStyle w:val="a7"/>
          <w:rFonts w:ascii="Times New Roman" w:hAnsi="Times New Roman" w:cs="Times New Roman"/>
          <w:i w:val="0"/>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746CED" w:rsidRDefault="00746CED" w:rsidP="00E33383">
      <w:pPr>
        <w:pStyle w:val="1"/>
        <w:spacing w:before="0" w:beforeAutospacing="0" w:after="0" w:afterAutospacing="0" w:line="360" w:lineRule="auto"/>
        <w:ind w:firstLine="709"/>
        <w:jc w:val="center"/>
        <w:rPr>
          <w:bCs w:val="0"/>
          <w:caps/>
          <w:sz w:val="28"/>
          <w:szCs w:val="28"/>
        </w:rPr>
      </w:pPr>
    </w:p>
    <w:p w:rsidR="00746CED" w:rsidRDefault="00746CED" w:rsidP="00E33383">
      <w:pPr>
        <w:pStyle w:val="1"/>
        <w:spacing w:before="0" w:beforeAutospacing="0" w:after="0" w:afterAutospacing="0" w:line="360" w:lineRule="auto"/>
        <w:ind w:firstLine="709"/>
        <w:jc w:val="center"/>
        <w:rPr>
          <w:bCs w:val="0"/>
          <w:caps/>
          <w:sz w:val="28"/>
          <w:szCs w:val="28"/>
        </w:rPr>
      </w:pPr>
    </w:p>
    <w:p w:rsidR="00583891" w:rsidRDefault="00583891" w:rsidP="00E33383">
      <w:pPr>
        <w:pStyle w:val="1"/>
        <w:spacing w:before="0" w:beforeAutospacing="0" w:after="0" w:afterAutospacing="0" w:line="360" w:lineRule="auto"/>
        <w:ind w:firstLine="709"/>
        <w:jc w:val="center"/>
        <w:rPr>
          <w:bCs w:val="0"/>
          <w:caps/>
          <w:sz w:val="28"/>
          <w:szCs w:val="28"/>
        </w:rPr>
      </w:pPr>
      <w:r w:rsidRPr="00583891">
        <w:rPr>
          <w:bCs w:val="0"/>
          <w:caps/>
          <w:sz w:val="28"/>
          <w:szCs w:val="28"/>
        </w:rPr>
        <w:lastRenderedPageBreak/>
        <w:t>Заключение</w:t>
      </w:r>
    </w:p>
    <w:p w:rsidR="00E05880" w:rsidRPr="00583891" w:rsidRDefault="00E05880" w:rsidP="00E33383">
      <w:pPr>
        <w:pStyle w:val="1"/>
        <w:spacing w:before="0" w:beforeAutospacing="0" w:after="0" w:afterAutospacing="0" w:line="360" w:lineRule="auto"/>
        <w:ind w:firstLine="709"/>
        <w:jc w:val="center"/>
        <w:rPr>
          <w:bCs w:val="0"/>
          <w:caps/>
          <w:sz w:val="28"/>
          <w:szCs w:val="28"/>
        </w:rPr>
      </w:pP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Бренд начинается с идеи, которая соединяется с образом товара и проецируется в общество. Будучи востребованной и подхваченной социальной средой, она становится общественно значимым явлением. Бренды выступают с определенными предложениями среди общего хаоса, они помогают людям ориентироваться в повседневности. При этом они играют ключевую роль в развитии технологий и экономики, соединяя бизнес с потребителями в рыночном пространстве. Они становятся чем-то большим, чем ценовые ориентиры, совокупности характеристик товаров и коэффициентов потребления.</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постиндустриальную эру уникальные коммерческие продукты передают все многообразие впечатлений и знаний обществу, с которым бренд тесно связан, при этом отражая в одном слове или символе море чувств и оценок. Потребители смотрят глубже, чем кажется, основываясь в своих суждениях на рекламе, новостях, настроении или же стечении обстоятельств, они оценивают сами компании, руководителей, их замысел и мотивы действий.</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Сегодня брендингом в России занимаются лишь отдельные отрасли и компании. В результате, как показывают социологические опросы, российские бренды практически никому неизвестны за рубежом и соответственно не пользуются доверием потребителей. Между тем доверие - важный рыночный актив современного бизнеса. Негативное отношение к стране зачастую переносится на конкретное предприятие и наоборот.</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настоящее время российские органы государственной власти обратили внимание на проблемы брендинга в России. Высказываются различные предложения о Концепции продвижения национального и региональных брендов товаров и услуг отечественного производства.</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lastRenderedPageBreak/>
        <w:t>В минэкономразвития заявляют, что на внешнем и внутреннем рынке будут активно продвигаться все виды брендов - корпоративные, отраслевые, региональные, национальные.</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 xml:space="preserve">Важной предпосылкой привлечения инвестиций в регионы может стать продвижение региональных брендов. Ими могут быть торговые марки, туристические объекты, инвестиционные проекты. Учитывая значимость бренда региона для развития малого бизнеса, минэкономразвития допускает включение соответствующих мероприятий в состав региональных программ его поддержки, которые на конкурсной основе получат государственное </w:t>
      </w:r>
      <w:proofErr w:type="spellStart"/>
      <w:r w:rsidRPr="00583891">
        <w:rPr>
          <w:sz w:val="28"/>
          <w:szCs w:val="28"/>
        </w:rPr>
        <w:t>софинансирование</w:t>
      </w:r>
      <w:proofErr w:type="spellEnd"/>
      <w:r w:rsidRPr="00583891">
        <w:rPr>
          <w:sz w:val="28"/>
          <w:szCs w:val="28"/>
        </w:rPr>
        <w:t>.</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Рыночная экономика в России развивается около 20 лет. Несмотря на все проблемы, за эти годы был пройден путь, который в других странах преодолевался десятилетиями, если не столетиями. Многие рынки товаров и услуг все еще находятся в процессе своего становления, темпы их роста исчисляются двузначными цифрами. Но есть и такие, где концентрация уже достигла своего максимума, сейчас за них идет ожесточенная борьба. На этих рынках предприниматели заняты постоянным поиском наиболее эффективных инструментов продвижения своей продукции. Одним из таких инструментов является концепция брендинга. Уровень современных технологий позволяет выпускать продукцию практически одинакового качества, поэтому дифференцироваться за счет функциональных преимуществ практически невозможно. Решением проблемы является широкое развитие брендинга, который позволяет выделить продукт из общей массы.</w:t>
      </w:r>
    </w:p>
    <w:p w:rsidR="00634BB7" w:rsidRDefault="00634BB7"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33383">
      <w:pPr>
        <w:pStyle w:val="a4"/>
        <w:shd w:val="clear" w:color="auto" w:fill="FFFFFF"/>
        <w:spacing w:before="0" w:beforeAutospacing="0" w:after="0" w:afterAutospacing="0" w:line="360" w:lineRule="auto"/>
        <w:ind w:firstLine="709"/>
        <w:jc w:val="both"/>
        <w:rPr>
          <w:sz w:val="28"/>
          <w:szCs w:val="28"/>
        </w:rPr>
      </w:pPr>
    </w:p>
    <w:p w:rsidR="00E05880" w:rsidRDefault="00E05880" w:rsidP="00E05880">
      <w:pPr>
        <w:pStyle w:val="a4"/>
        <w:shd w:val="clear" w:color="auto" w:fill="FFFFFF"/>
        <w:spacing w:before="0" w:beforeAutospacing="0" w:after="0" w:afterAutospacing="0" w:line="360" w:lineRule="auto"/>
        <w:ind w:firstLine="709"/>
        <w:jc w:val="center"/>
        <w:rPr>
          <w:b/>
          <w:sz w:val="28"/>
          <w:szCs w:val="28"/>
        </w:rPr>
      </w:pPr>
      <w:r>
        <w:rPr>
          <w:b/>
          <w:sz w:val="28"/>
          <w:szCs w:val="28"/>
        </w:rPr>
        <w:lastRenderedPageBreak/>
        <w:t>СПИСОК ИСПОЛЬЗУЕМЫХ ИСТОЧНИКОВ</w:t>
      </w:r>
    </w:p>
    <w:p w:rsidR="00E05880" w:rsidRPr="00E05880" w:rsidRDefault="00E05880" w:rsidP="00E05880">
      <w:pPr>
        <w:pStyle w:val="a4"/>
        <w:shd w:val="clear" w:color="auto" w:fill="FFFFFF"/>
        <w:spacing w:before="0" w:beforeAutospacing="0" w:after="0" w:afterAutospacing="0" w:line="360" w:lineRule="auto"/>
        <w:ind w:firstLine="709"/>
        <w:rPr>
          <w:sz w:val="28"/>
          <w:szCs w:val="28"/>
        </w:rPr>
      </w:pPr>
    </w:p>
    <w:p w:rsidR="00E05880" w:rsidRDefault="007B0B9D" w:rsidP="00D21089">
      <w:pPr>
        <w:pStyle w:val="a4"/>
        <w:numPr>
          <w:ilvl w:val="0"/>
          <w:numId w:val="18"/>
        </w:numPr>
        <w:shd w:val="clear" w:color="auto" w:fill="FFFFFF"/>
        <w:spacing w:before="0" w:beforeAutospacing="0" w:after="0" w:afterAutospacing="0" w:line="360" w:lineRule="auto"/>
        <w:jc w:val="both"/>
        <w:rPr>
          <w:sz w:val="28"/>
          <w:szCs w:val="28"/>
        </w:rPr>
      </w:pPr>
      <w:r w:rsidRPr="001A46E6">
        <w:rPr>
          <w:sz w:val="28"/>
          <w:szCs w:val="28"/>
        </w:rPr>
        <w:t>https://vc.ru/marketing/125126-loyalnost-k-brendu-i-kak-ee-postroit</w:t>
      </w:r>
      <w:r w:rsidR="001A46E6">
        <w:rPr>
          <w:sz w:val="28"/>
          <w:szCs w:val="28"/>
        </w:rPr>
        <w:t>.</w:t>
      </w:r>
    </w:p>
    <w:p w:rsidR="007B0B9D" w:rsidRDefault="00317B7A" w:rsidP="00D21089">
      <w:pPr>
        <w:pStyle w:val="a4"/>
        <w:numPr>
          <w:ilvl w:val="0"/>
          <w:numId w:val="18"/>
        </w:numPr>
        <w:shd w:val="clear" w:color="auto" w:fill="FFFFFF"/>
        <w:spacing w:before="0" w:beforeAutospacing="0" w:after="0" w:afterAutospacing="0" w:line="360" w:lineRule="auto"/>
        <w:jc w:val="both"/>
        <w:rPr>
          <w:sz w:val="28"/>
          <w:szCs w:val="28"/>
        </w:rPr>
      </w:pPr>
      <w:r w:rsidRPr="001A46E6">
        <w:rPr>
          <w:sz w:val="28"/>
          <w:szCs w:val="28"/>
        </w:rPr>
        <w:t>https://www.shopolog.ru/metodichka/customer-retention/loyal-nost-k-brendu-i-kak-ee-postroit/</w:t>
      </w:r>
      <w:r w:rsidR="001A46E6">
        <w:rPr>
          <w:sz w:val="28"/>
          <w:szCs w:val="28"/>
        </w:rPr>
        <w:t>.</w:t>
      </w:r>
    </w:p>
    <w:p w:rsidR="00317B7A" w:rsidRDefault="00317B7A"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https://www.refsru.com/referat-15959-6.html</w:t>
      </w:r>
      <w:r w:rsidR="001A46E6">
        <w:rPr>
          <w:sz w:val="28"/>
          <w:szCs w:val="28"/>
        </w:rPr>
        <w:t>.</w:t>
      </w:r>
    </w:p>
    <w:p w:rsidR="00317B7A"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https://economics.studio/brend-menedjment/loyalnost-brendu-roznichnyiy.html</w:t>
      </w:r>
      <w:r>
        <w:rPr>
          <w:sz w:val="28"/>
          <w:szCs w:val="28"/>
        </w:rPr>
        <w:t>.</w:t>
      </w:r>
    </w:p>
    <w:p w:rsidR="001A46E6"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https://studref.com/330347/menedzhment/metody_formirovaniya_loyalnosti_potrebiteley</w:t>
      </w:r>
      <w:r>
        <w:rPr>
          <w:sz w:val="28"/>
          <w:szCs w:val="28"/>
        </w:rPr>
        <w:t>.</w:t>
      </w:r>
    </w:p>
    <w:p w:rsidR="001A46E6" w:rsidRDefault="001A46E6" w:rsidP="00D21089">
      <w:pPr>
        <w:pStyle w:val="a4"/>
        <w:numPr>
          <w:ilvl w:val="0"/>
          <w:numId w:val="18"/>
        </w:numPr>
        <w:shd w:val="clear" w:color="auto" w:fill="FFFFFF"/>
        <w:spacing w:before="0" w:beforeAutospacing="0" w:after="0" w:afterAutospacing="0" w:line="360" w:lineRule="auto"/>
        <w:jc w:val="both"/>
        <w:rPr>
          <w:sz w:val="28"/>
          <w:szCs w:val="28"/>
        </w:rPr>
      </w:pPr>
      <w:r w:rsidRPr="00D21089">
        <w:rPr>
          <w:sz w:val="28"/>
          <w:szCs w:val="28"/>
        </w:rPr>
        <w:t>https://plenum.ru/blog/loyalnost-k-brendu/</w:t>
      </w:r>
      <w:r>
        <w:rPr>
          <w:sz w:val="28"/>
          <w:szCs w:val="28"/>
        </w:rPr>
        <w:t>.</w:t>
      </w:r>
    </w:p>
    <w:p w:rsidR="001A46E6" w:rsidRPr="00E05880" w:rsidRDefault="001A46E6" w:rsidP="00E05880">
      <w:pPr>
        <w:pStyle w:val="a4"/>
        <w:shd w:val="clear" w:color="auto" w:fill="FFFFFF"/>
        <w:spacing w:before="0" w:beforeAutospacing="0" w:after="0" w:afterAutospacing="0" w:line="360" w:lineRule="auto"/>
        <w:ind w:firstLine="709"/>
        <w:rPr>
          <w:sz w:val="28"/>
          <w:szCs w:val="28"/>
        </w:rPr>
      </w:pPr>
      <w:bookmarkStart w:id="0" w:name="_GoBack"/>
      <w:bookmarkEnd w:id="0"/>
    </w:p>
    <w:sectPr w:rsidR="001A46E6" w:rsidRPr="00E05880" w:rsidSect="00746CE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A0F54"/>
    <w:multiLevelType w:val="multilevel"/>
    <w:tmpl w:val="904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3B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B4905A5"/>
    <w:multiLevelType w:val="multilevel"/>
    <w:tmpl w:val="530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171D"/>
    <w:multiLevelType w:val="multilevel"/>
    <w:tmpl w:val="D17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561A9"/>
    <w:multiLevelType w:val="hybridMultilevel"/>
    <w:tmpl w:val="BDE20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9F660F"/>
    <w:multiLevelType w:val="hybridMultilevel"/>
    <w:tmpl w:val="459CCE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9E67FC"/>
    <w:multiLevelType w:val="multilevel"/>
    <w:tmpl w:val="EEB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77E2B"/>
    <w:multiLevelType w:val="hybridMultilevel"/>
    <w:tmpl w:val="9D147B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A3639F"/>
    <w:multiLevelType w:val="hybridMultilevel"/>
    <w:tmpl w:val="3D24134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9" w15:restartNumberingAfterBreak="0">
    <w:nsid w:val="53273B1C"/>
    <w:multiLevelType w:val="multilevel"/>
    <w:tmpl w:val="E06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136B9"/>
    <w:multiLevelType w:val="hybridMultilevel"/>
    <w:tmpl w:val="0E845C24"/>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1" w15:restartNumberingAfterBreak="0">
    <w:nsid w:val="64444E5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8571AF2"/>
    <w:multiLevelType w:val="multilevel"/>
    <w:tmpl w:val="F7A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83A74"/>
    <w:multiLevelType w:val="multilevel"/>
    <w:tmpl w:val="793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77E8"/>
    <w:multiLevelType w:val="hybridMultilevel"/>
    <w:tmpl w:val="82CEB0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9A16033"/>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B4013AE"/>
    <w:multiLevelType w:val="multilevel"/>
    <w:tmpl w:val="4E3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11DB1"/>
    <w:multiLevelType w:val="multilevel"/>
    <w:tmpl w:val="891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6"/>
  </w:num>
  <w:num w:numId="4">
    <w:abstractNumId w:val="3"/>
  </w:num>
  <w:num w:numId="5">
    <w:abstractNumId w:val="9"/>
  </w:num>
  <w:num w:numId="6">
    <w:abstractNumId w:val="1"/>
  </w:num>
  <w:num w:numId="7">
    <w:abstractNumId w:val="10"/>
  </w:num>
  <w:num w:numId="8">
    <w:abstractNumId w:val="4"/>
  </w:num>
  <w:num w:numId="9">
    <w:abstractNumId w:val="8"/>
  </w:num>
  <w:num w:numId="10">
    <w:abstractNumId w:val="17"/>
  </w:num>
  <w:num w:numId="11">
    <w:abstractNumId w:val="13"/>
  </w:num>
  <w:num w:numId="12">
    <w:abstractNumId w:val="0"/>
  </w:num>
  <w:num w:numId="13">
    <w:abstractNumId w:val="16"/>
  </w:num>
  <w:num w:numId="14">
    <w:abstractNumId w:val="12"/>
  </w:num>
  <w:num w:numId="15">
    <w:abstractNumId w:val="2"/>
  </w:num>
  <w:num w:numId="16">
    <w:abstractNumId w:val="5"/>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655"/>
    <w:rsid w:val="000612FD"/>
    <w:rsid w:val="001A46E6"/>
    <w:rsid w:val="00317B7A"/>
    <w:rsid w:val="004111CB"/>
    <w:rsid w:val="00480A46"/>
    <w:rsid w:val="00497409"/>
    <w:rsid w:val="00583891"/>
    <w:rsid w:val="00634BB7"/>
    <w:rsid w:val="0068536C"/>
    <w:rsid w:val="00746CED"/>
    <w:rsid w:val="007B0B9D"/>
    <w:rsid w:val="009A05CE"/>
    <w:rsid w:val="00A517E5"/>
    <w:rsid w:val="00A91FDA"/>
    <w:rsid w:val="00BA09E4"/>
    <w:rsid w:val="00BD3543"/>
    <w:rsid w:val="00C045B4"/>
    <w:rsid w:val="00C046EF"/>
    <w:rsid w:val="00C06655"/>
    <w:rsid w:val="00D019AD"/>
    <w:rsid w:val="00D21089"/>
    <w:rsid w:val="00D943AE"/>
    <w:rsid w:val="00E05880"/>
    <w:rsid w:val="00E33383"/>
    <w:rsid w:val="00E43053"/>
    <w:rsid w:val="00E4620F"/>
    <w:rsid w:val="00EE3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5478"/>
  <w15:chartTrackingRefBased/>
  <w15:docId w15:val="{B7FB6654-0751-48B7-8922-F3DA4677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6655"/>
  </w:style>
  <w:style w:type="paragraph" w:styleId="1">
    <w:name w:val="heading 1"/>
    <w:basedOn w:val="a"/>
    <w:link w:val="10"/>
    <w:uiPriority w:val="9"/>
    <w:qFormat/>
    <w:rsid w:val="00C06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4111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655"/>
    <w:pPr>
      <w:ind w:left="720"/>
      <w:contextualSpacing/>
    </w:pPr>
  </w:style>
  <w:style w:type="character" w:customStyle="1" w:styleId="10">
    <w:name w:val="Заголовок 1 Знак"/>
    <w:basedOn w:val="a0"/>
    <w:link w:val="1"/>
    <w:uiPriority w:val="9"/>
    <w:rsid w:val="00C06655"/>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C066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480A46"/>
    <w:rPr>
      <w:color w:val="0000FF"/>
      <w:u w:val="single"/>
    </w:rPr>
  </w:style>
  <w:style w:type="character" w:styleId="a6">
    <w:name w:val="Strong"/>
    <w:basedOn w:val="a0"/>
    <w:uiPriority w:val="22"/>
    <w:qFormat/>
    <w:rsid w:val="00D019AD"/>
    <w:rPr>
      <w:b/>
      <w:bCs/>
    </w:rPr>
  </w:style>
  <w:style w:type="character" w:customStyle="1" w:styleId="UnresolvedMention">
    <w:name w:val="Unresolved Mention"/>
    <w:basedOn w:val="a0"/>
    <w:uiPriority w:val="99"/>
    <w:semiHidden/>
    <w:unhideWhenUsed/>
    <w:rsid w:val="004111CB"/>
    <w:rPr>
      <w:color w:val="605E5C"/>
      <w:shd w:val="clear" w:color="auto" w:fill="E1DFDD"/>
    </w:rPr>
  </w:style>
  <w:style w:type="character" w:customStyle="1" w:styleId="20">
    <w:name w:val="Заголовок 2 Знак"/>
    <w:basedOn w:val="a0"/>
    <w:link w:val="2"/>
    <w:uiPriority w:val="9"/>
    <w:semiHidden/>
    <w:rsid w:val="004111CB"/>
    <w:rPr>
      <w:rFonts w:asciiTheme="majorHAnsi" w:eastAsiaTheme="majorEastAsia" w:hAnsiTheme="majorHAnsi" w:cstheme="majorBidi"/>
      <w:color w:val="2F5496" w:themeColor="accent1" w:themeShade="BF"/>
      <w:sz w:val="26"/>
      <w:szCs w:val="26"/>
    </w:rPr>
  </w:style>
  <w:style w:type="character" w:styleId="a7">
    <w:name w:val="Subtle Emphasis"/>
    <w:basedOn w:val="a0"/>
    <w:uiPriority w:val="19"/>
    <w:qFormat/>
    <w:rsid w:val="000612F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85267">
      <w:bodyDiv w:val="1"/>
      <w:marLeft w:val="0"/>
      <w:marRight w:val="0"/>
      <w:marTop w:val="0"/>
      <w:marBottom w:val="0"/>
      <w:divBdr>
        <w:top w:val="none" w:sz="0" w:space="0" w:color="auto"/>
        <w:left w:val="none" w:sz="0" w:space="0" w:color="auto"/>
        <w:bottom w:val="none" w:sz="0" w:space="0" w:color="auto"/>
        <w:right w:val="none" w:sz="0" w:space="0" w:color="auto"/>
      </w:divBdr>
    </w:div>
    <w:div w:id="364256134">
      <w:bodyDiv w:val="1"/>
      <w:marLeft w:val="0"/>
      <w:marRight w:val="0"/>
      <w:marTop w:val="0"/>
      <w:marBottom w:val="0"/>
      <w:divBdr>
        <w:top w:val="none" w:sz="0" w:space="0" w:color="auto"/>
        <w:left w:val="none" w:sz="0" w:space="0" w:color="auto"/>
        <w:bottom w:val="none" w:sz="0" w:space="0" w:color="auto"/>
        <w:right w:val="none" w:sz="0" w:space="0" w:color="auto"/>
      </w:divBdr>
    </w:div>
    <w:div w:id="369692876">
      <w:bodyDiv w:val="1"/>
      <w:marLeft w:val="0"/>
      <w:marRight w:val="0"/>
      <w:marTop w:val="0"/>
      <w:marBottom w:val="0"/>
      <w:divBdr>
        <w:top w:val="none" w:sz="0" w:space="0" w:color="auto"/>
        <w:left w:val="none" w:sz="0" w:space="0" w:color="auto"/>
        <w:bottom w:val="none" w:sz="0" w:space="0" w:color="auto"/>
        <w:right w:val="none" w:sz="0" w:space="0" w:color="auto"/>
      </w:divBdr>
    </w:div>
    <w:div w:id="386103455">
      <w:bodyDiv w:val="1"/>
      <w:marLeft w:val="0"/>
      <w:marRight w:val="0"/>
      <w:marTop w:val="0"/>
      <w:marBottom w:val="0"/>
      <w:divBdr>
        <w:top w:val="none" w:sz="0" w:space="0" w:color="auto"/>
        <w:left w:val="none" w:sz="0" w:space="0" w:color="auto"/>
        <w:bottom w:val="none" w:sz="0" w:space="0" w:color="auto"/>
        <w:right w:val="none" w:sz="0" w:space="0" w:color="auto"/>
      </w:divBdr>
    </w:div>
    <w:div w:id="422261259">
      <w:bodyDiv w:val="1"/>
      <w:marLeft w:val="0"/>
      <w:marRight w:val="0"/>
      <w:marTop w:val="0"/>
      <w:marBottom w:val="0"/>
      <w:divBdr>
        <w:top w:val="none" w:sz="0" w:space="0" w:color="auto"/>
        <w:left w:val="none" w:sz="0" w:space="0" w:color="auto"/>
        <w:bottom w:val="none" w:sz="0" w:space="0" w:color="auto"/>
        <w:right w:val="none" w:sz="0" w:space="0" w:color="auto"/>
      </w:divBdr>
    </w:div>
    <w:div w:id="493030703">
      <w:bodyDiv w:val="1"/>
      <w:marLeft w:val="0"/>
      <w:marRight w:val="0"/>
      <w:marTop w:val="0"/>
      <w:marBottom w:val="0"/>
      <w:divBdr>
        <w:top w:val="none" w:sz="0" w:space="0" w:color="auto"/>
        <w:left w:val="none" w:sz="0" w:space="0" w:color="auto"/>
        <w:bottom w:val="none" w:sz="0" w:space="0" w:color="auto"/>
        <w:right w:val="none" w:sz="0" w:space="0" w:color="auto"/>
      </w:divBdr>
    </w:div>
    <w:div w:id="657612143">
      <w:bodyDiv w:val="1"/>
      <w:marLeft w:val="0"/>
      <w:marRight w:val="0"/>
      <w:marTop w:val="0"/>
      <w:marBottom w:val="0"/>
      <w:divBdr>
        <w:top w:val="none" w:sz="0" w:space="0" w:color="auto"/>
        <w:left w:val="none" w:sz="0" w:space="0" w:color="auto"/>
        <w:bottom w:val="none" w:sz="0" w:space="0" w:color="auto"/>
        <w:right w:val="none" w:sz="0" w:space="0" w:color="auto"/>
      </w:divBdr>
    </w:div>
    <w:div w:id="752705200">
      <w:bodyDiv w:val="1"/>
      <w:marLeft w:val="0"/>
      <w:marRight w:val="0"/>
      <w:marTop w:val="0"/>
      <w:marBottom w:val="0"/>
      <w:divBdr>
        <w:top w:val="none" w:sz="0" w:space="0" w:color="auto"/>
        <w:left w:val="none" w:sz="0" w:space="0" w:color="auto"/>
        <w:bottom w:val="none" w:sz="0" w:space="0" w:color="auto"/>
        <w:right w:val="none" w:sz="0" w:space="0" w:color="auto"/>
      </w:divBdr>
    </w:div>
    <w:div w:id="939797107">
      <w:bodyDiv w:val="1"/>
      <w:marLeft w:val="0"/>
      <w:marRight w:val="0"/>
      <w:marTop w:val="0"/>
      <w:marBottom w:val="0"/>
      <w:divBdr>
        <w:top w:val="none" w:sz="0" w:space="0" w:color="auto"/>
        <w:left w:val="none" w:sz="0" w:space="0" w:color="auto"/>
        <w:bottom w:val="none" w:sz="0" w:space="0" w:color="auto"/>
        <w:right w:val="none" w:sz="0" w:space="0" w:color="auto"/>
      </w:divBdr>
    </w:div>
    <w:div w:id="995692076">
      <w:bodyDiv w:val="1"/>
      <w:marLeft w:val="0"/>
      <w:marRight w:val="0"/>
      <w:marTop w:val="0"/>
      <w:marBottom w:val="0"/>
      <w:divBdr>
        <w:top w:val="none" w:sz="0" w:space="0" w:color="auto"/>
        <w:left w:val="none" w:sz="0" w:space="0" w:color="auto"/>
        <w:bottom w:val="none" w:sz="0" w:space="0" w:color="auto"/>
        <w:right w:val="none" w:sz="0" w:space="0" w:color="auto"/>
      </w:divBdr>
    </w:div>
    <w:div w:id="1002968390">
      <w:bodyDiv w:val="1"/>
      <w:marLeft w:val="0"/>
      <w:marRight w:val="0"/>
      <w:marTop w:val="0"/>
      <w:marBottom w:val="0"/>
      <w:divBdr>
        <w:top w:val="none" w:sz="0" w:space="0" w:color="auto"/>
        <w:left w:val="none" w:sz="0" w:space="0" w:color="auto"/>
        <w:bottom w:val="none" w:sz="0" w:space="0" w:color="auto"/>
        <w:right w:val="none" w:sz="0" w:space="0" w:color="auto"/>
      </w:divBdr>
    </w:div>
    <w:div w:id="1193686118">
      <w:bodyDiv w:val="1"/>
      <w:marLeft w:val="0"/>
      <w:marRight w:val="0"/>
      <w:marTop w:val="0"/>
      <w:marBottom w:val="0"/>
      <w:divBdr>
        <w:top w:val="none" w:sz="0" w:space="0" w:color="auto"/>
        <w:left w:val="none" w:sz="0" w:space="0" w:color="auto"/>
        <w:bottom w:val="none" w:sz="0" w:space="0" w:color="auto"/>
        <w:right w:val="none" w:sz="0" w:space="0" w:color="auto"/>
      </w:divBdr>
    </w:div>
    <w:div w:id="1208106084">
      <w:bodyDiv w:val="1"/>
      <w:marLeft w:val="0"/>
      <w:marRight w:val="0"/>
      <w:marTop w:val="0"/>
      <w:marBottom w:val="0"/>
      <w:divBdr>
        <w:top w:val="none" w:sz="0" w:space="0" w:color="auto"/>
        <w:left w:val="none" w:sz="0" w:space="0" w:color="auto"/>
        <w:bottom w:val="none" w:sz="0" w:space="0" w:color="auto"/>
        <w:right w:val="none" w:sz="0" w:space="0" w:color="auto"/>
      </w:divBdr>
    </w:div>
    <w:div w:id="1225868837">
      <w:bodyDiv w:val="1"/>
      <w:marLeft w:val="0"/>
      <w:marRight w:val="0"/>
      <w:marTop w:val="0"/>
      <w:marBottom w:val="0"/>
      <w:divBdr>
        <w:top w:val="none" w:sz="0" w:space="0" w:color="auto"/>
        <w:left w:val="none" w:sz="0" w:space="0" w:color="auto"/>
        <w:bottom w:val="none" w:sz="0" w:space="0" w:color="auto"/>
        <w:right w:val="none" w:sz="0" w:space="0" w:color="auto"/>
      </w:divBdr>
    </w:div>
    <w:div w:id="1363826329">
      <w:bodyDiv w:val="1"/>
      <w:marLeft w:val="0"/>
      <w:marRight w:val="0"/>
      <w:marTop w:val="0"/>
      <w:marBottom w:val="0"/>
      <w:divBdr>
        <w:top w:val="none" w:sz="0" w:space="0" w:color="auto"/>
        <w:left w:val="none" w:sz="0" w:space="0" w:color="auto"/>
        <w:bottom w:val="none" w:sz="0" w:space="0" w:color="auto"/>
        <w:right w:val="none" w:sz="0" w:space="0" w:color="auto"/>
      </w:divBdr>
    </w:div>
    <w:div w:id="1392271253">
      <w:bodyDiv w:val="1"/>
      <w:marLeft w:val="0"/>
      <w:marRight w:val="0"/>
      <w:marTop w:val="0"/>
      <w:marBottom w:val="0"/>
      <w:divBdr>
        <w:top w:val="none" w:sz="0" w:space="0" w:color="auto"/>
        <w:left w:val="none" w:sz="0" w:space="0" w:color="auto"/>
        <w:bottom w:val="none" w:sz="0" w:space="0" w:color="auto"/>
        <w:right w:val="none" w:sz="0" w:space="0" w:color="auto"/>
      </w:divBdr>
    </w:div>
    <w:div w:id="1489131045">
      <w:bodyDiv w:val="1"/>
      <w:marLeft w:val="0"/>
      <w:marRight w:val="0"/>
      <w:marTop w:val="0"/>
      <w:marBottom w:val="0"/>
      <w:divBdr>
        <w:top w:val="none" w:sz="0" w:space="0" w:color="auto"/>
        <w:left w:val="none" w:sz="0" w:space="0" w:color="auto"/>
        <w:bottom w:val="none" w:sz="0" w:space="0" w:color="auto"/>
        <w:right w:val="none" w:sz="0" w:space="0" w:color="auto"/>
      </w:divBdr>
    </w:div>
    <w:div w:id="1552183069">
      <w:bodyDiv w:val="1"/>
      <w:marLeft w:val="0"/>
      <w:marRight w:val="0"/>
      <w:marTop w:val="0"/>
      <w:marBottom w:val="0"/>
      <w:divBdr>
        <w:top w:val="none" w:sz="0" w:space="0" w:color="auto"/>
        <w:left w:val="none" w:sz="0" w:space="0" w:color="auto"/>
        <w:bottom w:val="none" w:sz="0" w:space="0" w:color="auto"/>
        <w:right w:val="none" w:sz="0" w:space="0" w:color="auto"/>
      </w:divBdr>
    </w:div>
    <w:div w:id="1553492764">
      <w:bodyDiv w:val="1"/>
      <w:marLeft w:val="0"/>
      <w:marRight w:val="0"/>
      <w:marTop w:val="0"/>
      <w:marBottom w:val="0"/>
      <w:divBdr>
        <w:top w:val="none" w:sz="0" w:space="0" w:color="auto"/>
        <w:left w:val="none" w:sz="0" w:space="0" w:color="auto"/>
        <w:bottom w:val="none" w:sz="0" w:space="0" w:color="auto"/>
        <w:right w:val="none" w:sz="0" w:space="0" w:color="auto"/>
      </w:divBdr>
    </w:div>
    <w:div w:id="1637292868">
      <w:bodyDiv w:val="1"/>
      <w:marLeft w:val="0"/>
      <w:marRight w:val="0"/>
      <w:marTop w:val="0"/>
      <w:marBottom w:val="0"/>
      <w:divBdr>
        <w:top w:val="none" w:sz="0" w:space="0" w:color="auto"/>
        <w:left w:val="none" w:sz="0" w:space="0" w:color="auto"/>
        <w:bottom w:val="none" w:sz="0" w:space="0" w:color="auto"/>
        <w:right w:val="none" w:sz="0" w:space="0" w:color="auto"/>
      </w:divBdr>
    </w:div>
    <w:div w:id="1803960834">
      <w:bodyDiv w:val="1"/>
      <w:marLeft w:val="0"/>
      <w:marRight w:val="0"/>
      <w:marTop w:val="0"/>
      <w:marBottom w:val="0"/>
      <w:divBdr>
        <w:top w:val="none" w:sz="0" w:space="0" w:color="auto"/>
        <w:left w:val="none" w:sz="0" w:space="0" w:color="auto"/>
        <w:bottom w:val="none" w:sz="0" w:space="0" w:color="auto"/>
        <w:right w:val="none" w:sz="0" w:space="0" w:color="auto"/>
      </w:divBdr>
    </w:div>
    <w:div w:id="1876191634">
      <w:bodyDiv w:val="1"/>
      <w:marLeft w:val="0"/>
      <w:marRight w:val="0"/>
      <w:marTop w:val="0"/>
      <w:marBottom w:val="0"/>
      <w:divBdr>
        <w:top w:val="none" w:sz="0" w:space="0" w:color="auto"/>
        <w:left w:val="none" w:sz="0" w:space="0" w:color="auto"/>
        <w:bottom w:val="none" w:sz="0" w:space="0" w:color="auto"/>
        <w:right w:val="none" w:sz="0" w:space="0" w:color="auto"/>
      </w:divBdr>
    </w:div>
    <w:div w:id="210653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14</Pages>
  <Words>2785</Words>
  <Characters>15881</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user</cp:lastModifiedBy>
  <cp:revision>6</cp:revision>
  <dcterms:created xsi:type="dcterms:W3CDTF">2022-04-05T09:23:00Z</dcterms:created>
  <dcterms:modified xsi:type="dcterms:W3CDTF">2022-04-11T11:45:00Z</dcterms:modified>
</cp:coreProperties>
</file>