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F746CA">
        <w:rPr>
          <w:color w:val="000000" w:themeColor="text1"/>
          <w:sz w:val="28"/>
          <w:szCs w:val="28"/>
        </w:rPr>
        <w:t>1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1.3 Ассортимент мучных кондитерских изделий 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20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>…    2</w:t>
      </w:r>
      <w:r w:rsidR="00F746CA">
        <w:rPr>
          <w:color w:val="000000" w:themeColor="text1"/>
          <w:sz w:val="28"/>
          <w:szCs w:val="28"/>
        </w:rPr>
        <w:t>3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F746CA">
        <w:rPr>
          <w:color w:val="000000" w:themeColor="text1"/>
          <w:sz w:val="28"/>
          <w:szCs w:val="28"/>
        </w:rPr>
        <w:t>23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F746CA">
        <w:rPr>
          <w:color w:val="000000" w:themeColor="text1"/>
          <w:sz w:val="28"/>
          <w:szCs w:val="28"/>
        </w:rPr>
        <w:t>1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>...........   3</w:t>
      </w:r>
      <w:r w:rsidR="00F746CA">
        <w:rPr>
          <w:color w:val="000000" w:themeColor="text1"/>
          <w:sz w:val="28"/>
          <w:szCs w:val="28"/>
        </w:rPr>
        <w:t>7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F746CA">
        <w:rPr>
          <w:color w:val="000000" w:themeColor="text1"/>
          <w:sz w:val="28"/>
          <w:szCs w:val="28"/>
        </w:rPr>
        <w:t>39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CA6058">
      <w:pPr>
        <w:pStyle w:val="a4"/>
        <w:spacing w:before="0" w:beforeAutospacing="0"/>
        <w:jc w:val="center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 как ни странно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Default="00435FB3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:rsidR="00435FB3" w:rsidRPr="00435FB3" w:rsidRDefault="00435FB3" w:rsidP="00435FB3">
      <w:pPr>
        <w:pStyle w:val="a3"/>
        <w:numPr>
          <w:ilvl w:val="0"/>
          <w:numId w:val="25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87085F">
      <w:r w:rsidRPr="00775909">
        <w:t>Отличительной особенностью рынка кондитерских изделий в России является высокое качество теоретической и практической базы, что является прямым наследием СССР. Даже учитывая тенденцию к удешевлению массовой продукции, качество российских продуктов значительно выше, чем качество западных аналогов.</w:t>
      </w:r>
    </w:p>
    <w:p w:rsidR="003815B8" w:rsidRPr="00775909" w:rsidRDefault="003815B8" w:rsidP="0087085F">
      <w:r w:rsidRPr="00775909">
        <w:t>Можно выделить несколько бизнес-моделей, используемых на сегодняшний день игроками рынка:</w:t>
      </w:r>
    </w:p>
    <w:p w:rsidR="003815B8" w:rsidRPr="00775909" w:rsidRDefault="003815B8" w:rsidP="0087085F">
      <w:r w:rsidRPr="00775909">
        <w:t>Производство кондитерских изделий и их реализация через собственные торговые сети (или через контрагентов) – при этом выручка максимальна, но высоки и расходы, и финансовые риски</w:t>
      </w:r>
    </w:p>
    <w:p w:rsidR="003815B8" w:rsidRPr="00775909" w:rsidRDefault="003815B8" w:rsidP="0087085F">
      <w:r w:rsidRPr="00775909">
        <w:t>Производство продукции под заказ («белая этикетка») – за счет этого снижаются затраты на реализацию, однако отсутствует прямая коммуникация с потребителем, что затрудняет реагирование на запросы конечного клиента</w:t>
      </w:r>
    </w:p>
    <w:p w:rsidR="003815B8" w:rsidRPr="00775909" w:rsidRDefault="003815B8" w:rsidP="0087085F">
      <w:r w:rsidRPr="00775909">
        <w:t>Производство продукции и ее реализация через франчайзинговую сеть – плюс здесь в минимизации затрат на реализацию, но существуют репутационные риски, связанные с действием франчайзи</w:t>
      </w:r>
    </w:p>
    <w:p w:rsidR="003815B8" w:rsidRPr="00775909" w:rsidRDefault="003815B8" w:rsidP="0087085F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 В </w:t>
      </w:r>
      <w:r w:rsidRPr="00775909">
        <w:lastRenderedPageBreak/>
        <w:t>первую очередь, это касается импортируемых изделий – шоколадных и мучных, стоимость которых из-за ослабления рубля возросла в несколько раз. Объем импорта всех видов кондитерских изделий упал как минимум в два раза. Импорт шоколада и продуктов, содержащих какао, упал на 27,6%.</w:t>
      </w:r>
    </w:p>
    <w:p w:rsidR="003815B8" w:rsidRPr="00775909" w:rsidRDefault="003815B8" w:rsidP="0087085F">
      <w:r w:rsidRPr="00775909">
        <w:t>Объемы экспорта в натуральном выражении сохранились на уровне предыдущих лет, но при этом снизились в денежном выражении, опять же по причине ослабления курса национальной валюты. Ограничивающим фактором, в том числе и для экспорта, стал рост цен на основное сырье – сахар, какао-бобы, добавки и прочие ингредиенты. В некоторых сегментах, однако, наблюдается рост объемов экспорта. Например, экспорт мучных изделий вырос на 11,2% до 9,9 тыс. тонн в натуральном выражении и на 4,1% в денежном; шоколадных изделий – на 14,1% до 8,1 тыс. тонн и на 6,5% в денежном выражении. Крупным рынком для экспорта стал Китай; до 20</w:t>
      </w:r>
      <w:r w:rsidR="00810F9A">
        <w:t>20</w:t>
      </w:r>
      <w:r w:rsidRPr="00775909">
        <w:t xml:space="preserve"> года он находился на </w:t>
      </w:r>
      <w:r w:rsidR="00810F9A">
        <w:t>втором</w:t>
      </w:r>
      <w:r w:rsidRPr="00775909">
        <w:t xml:space="preserve"> месте по закупке российских шоколадных изделий и на </w:t>
      </w:r>
      <w:r w:rsidR="00810F9A">
        <w:t>третьем</w:t>
      </w:r>
      <w:r w:rsidRPr="00775909">
        <w:t xml:space="preserve"> – по закупке мучных изделий; в 20</w:t>
      </w:r>
      <w:r w:rsidR="00810F9A">
        <w:t>21</w:t>
      </w:r>
      <w:r w:rsidRPr="00775909">
        <w:t xml:space="preserve"> году он вышел на </w:t>
      </w:r>
      <w:r w:rsidR="00810F9A">
        <w:t>первое</w:t>
      </w:r>
      <w:r w:rsidRPr="00775909">
        <w:t xml:space="preserve"> место по всем позициям.</w:t>
      </w:r>
    </w:p>
    <w:p w:rsidR="003815B8" w:rsidRPr="00775909" w:rsidRDefault="003815B8" w:rsidP="0087085F">
      <w:r w:rsidRPr="00775909">
        <w:t>Следствием произошедших на рынке изменений стало снижение потребления шоколада без добавок, различных тортов и пирожных; увеличились объемы производства мучных кондитерских изделий длительного срока хранения, карамели и шоколадных конфет. Одним из драйверов роста этого сегмента стало увеличение объемов экспорта данных видов продукции. Также на рост сегмента повлияло смещение спроса в сторону более дешевой продукции – печенья, кексов, вафель, рулетов, пряников. Их продажи выросли в натуральном выражении в 20</w:t>
      </w:r>
      <w:r w:rsidR="00810F9A">
        <w:t>20</w:t>
      </w:r>
      <w:r w:rsidRPr="00775909">
        <w:t xml:space="preserve"> году следующим образом: печения – на 6%, пряников – на 7%, вафель – на 9%; в денежном выражении: печенья – на 21%, пряников на 24%, вафель – на 25%.</w:t>
      </w:r>
    </w:p>
    <w:p w:rsidR="003815B8" w:rsidRPr="00775909" w:rsidRDefault="003815B8" w:rsidP="0087085F">
      <w:r w:rsidRPr="00775909">
        <w:t>Рост цен на кондитерские изделия всех видов составил в 20</w:t>
      </w:r>
      <w:r w:rsidR="00810F9A">
        <w:t>20</w:t>
      </w:r>
      <w:r w:rsidRPr="00775909">
        <w:t xml:space="preserve"> году в среднем 24%. Лидерами роста цен стали сахаристые кондитерские изделия – шоколад (+38%) и карамель (+35%). Это вызвало смещение спроса в сторону более дешевой продукции. По данным Росстата, килограмм печенья в 20</w:t>
      </w:r>
      <w:r w:rsidR="00810F9A">
        <w:t>21</w:t>
      </w:r>
      <w:r w:rsidRPr="00775909">
        <w:t xml:space="preserve"> </w:t>
      </w:r>
      <w:r w:rsidRPr="00775909">
        <w:lastRenderedPageBreak/>
        <w:t>году в среднем стоил 140 рублей, килограмм пряников – 118 рублей, а шоколада и шоколадных конфет – соответственно 752 рубля и 570 рублей.</w:t>
      </w:r>
    </w:p>
    <w:p w:rsidR="003815B8" w:rsidRPr="00775909" w:rsidRDefault="003815B8" w:rsidP="0087085F">
      <w:r w:rsidRPr="00775909">
        <w:t>Рост цен на сахар как один из основных компонентов кондитерских изделий составил только в первые месяцы 20</w:t>
      </w:r>
      <w:r w:rsidR="00810F9A">
        <w:t>21</w:t>
      </w:r>
      <w:r w:rsidRPr="00775909">
        <w:t xml:space="preserve"> года 9% (стоимость фьючерсов) и составил 0,14 доллара за фунт. Такой рост стал рекордным за последние 23 года. Причиной такого роста стало заявление Международной организации сахара о прогнозируемом дефиците сахара из-за негативных климатических условий.  </w:t>
      </w:r>
    </w:p>
    <w:p w:rsidR="003815B8" w:rsidRPr="00775909" w:rsidRDefault="003815B8" w:rsidP="0087085F">
      <w:r w:rsidRPr="00775909">
        <w:t>Логичным следствием повышения цен на ингредиенты является поиск более дешевых заменителей и экономичных рецептур. Производители не могут в полной мере транслировать повышение цен на сырье в ценах реализации, перекладывая растущие издержки на потребителя. Таким образом, рентабельность производства снижается.</w:t>
      </w:r>
    </w:p>
    <w:p w:rsidR="003815B8" w:rsidRPr="00775909" w:rsidRDefault="003815B8" w:rsidP="0087085F">
      <w:r w:rsidRPr="00775909">
        <w:t>Примечательно, что, по прогнозу Центра исследований кондитерского рынка, в ряде стабильных сегодня сегментов (торты и пирожные, отдельных сегментах рынков зефира, пастилы, мармелада, печенья, вафель) ожидается усугубление ситуации. В то же время сегменты, находящиеся сегодня в состоянии спада (шоколад, шоколадные конфеты), будут в ближайшее время восстанавливаться.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Pr="00775909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качестве мероприятий по стимулированию спроса производители стали использовать уменьшение упаковки по размеру и весу. Уменьшился вес и самих штучных изделий. Некоторые производители стали осваивать новые для себя форматы, например, шоколадные батончики вместо плиток. Характерным стало также позиционирование шоколадных конфет как подарка с соответствующим оформлением упаковки. Благодаря таким маркетинговым мероприятиям лидерам рынка удалось удержать позиции.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Единственная категория в сегменте шоколада, которая продолжает расти – это шоколадные изделия с игрушками для детей. Этот формат осваивают все новые производители, ранее в нем не работавшие. Рост спроса обусловлен тем, что даже при снижении платежеспособности, родители не готовы экономить на своих детях. Рынок шоколадных яиц с игрушками рос на 8-10% в год до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года, 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прирост составил 1,1%, в 20</w:t>
      </w:r>
      <w:r w:rsidR="00D6742F">
        <w:rPr>
          <w:rFonts w:eastAsia="Times New Roman"/>
          <w:lang w:eastAsia="ru-RU"/>
        </w:rPr>
        <w:t>21</w:t>
      </w:r>
      <w:r w:rsidRPr="00775909">
        <w:rPr>
          <w:rFonts w:eastAsia="Times New Roman"/>
          <w:lang w:eastAsia="ru-RU"/>
        </w:rPr>
        <w:t xml:space="preserve"> – 0,3%.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В перспективе до 2020 года эксперты прогнозируют рост сегмента шоколада на уровне 1% в год в натуральном выражении. Ожидается, что главным драйвером роста станет стабилизация экономического состояния страны. Рост цен в этом сегменте ожидается в основном за счет инфляции, что означает отсутствие резких скачков. Кроме того, российский рынок шоколада еще не достиг насыщения, что в долгосрочной перспективе создает предпосылки для его активного роста.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 другой стороны, ожидается давление на рынок со стороны рынка здорового питания, к которому шоколад обычно не относится (за редкими исключениями – например, горький шоколад без добавок). Это означает некоторое смещение спроса в сторону различных злаковых батончиков, печенья, обогащенного клетчаткой и витаминами и прочим аналогичным изделиям.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числе рыночных трендов отмечается стабильное состояние премиум-сегмента рынка кондитерских изделий. В частности, это подтверждается появлением новинок в сегменте. Например, на фоне увлечения значительной части населения здоровой и экологически чистой пищей из натуральных ингредиентов, появляются такие новинки как шоколад с использованием меда вместо сахара, что, согласно заявлениям производителей, делает его «здоровой» пищей. Такие изделия также не содержат консервантов, заменителей какао-масла и других добавок. В качестве наполнителей используются орешки, ягоды, фрукты, различные семена, специи и эфирные масла.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Мировое увлечение необычными вкусами шоколада дошло и до России. Некоторые нишевые производители стали предлагать шоколад с перцем-чили, лаймом, морской солью, кофе и прочими нестандартными добавками.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Рынок кондитерских изделий имеет выраженную сезонность, что отражается на объемах продаж и финансовых результатах. Например, максимальный уровень спроса отмечается в декабре, что вызвано подготовкой к Новому году, закупкой корпоративных подарков. Если принять показатели </w:t>
      </w:r>
      <w:r w:rsidRPr="00775909">
        <w:rPr>
          <w:rFonts w:eastAsia="Times New Roman"/>
          <w:lang w:eastAsia="ru-RU"/>
        </w:rPr>
        <w:lastRenderedPageBreak/>
        <w:t>декабря за единицу, то первое полугодие демонстрирует пониженный спрос на продукцию – на уровне 0,60-0,65, в июле – сентябре спрос увеличивается до 0,80-0,85, а в октябре-ноябре снижается до 0,78-0,80.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 актуальным трендам рынка можно отнести, в первую очередь, курс на создание экологически чистых и качественных продуктов. Под экологически чистыми изделиями понимается продукция, выпущенная из натуральных, экологически чистых ингредиентов, соответствующая международным стандартам и требованиям качества. Модным трендом, который отмечают эксперты, является интерес потребителей к традиционным сладостям местного производства и, одновременно, желание знать место происхождение основных ингредиентов – например, какао в шоколадных изделиях.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Спрос на продукцию премиум класса растет даже в условиях кризиса. Это может объясняться тем, что взыскательность вкусов потребителей растет, а в этом ценовом сегменте наибольшее количество новинок и просто необычных изделий, интересных потребителю.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контексте здорового питания растет популярность горького шоколада, который, по утверждению рекламных компаний его производителей, является мощным антиоксидантом, снимает стрессы, продлевает жизнь клеткам, является поставщиком эндорфинов. В этом сегменте трендом является выпуск продукции под лозунгом «здоровое питание».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Новым мировым трендом, пока еще слабо проявившим себя на российском рынке является производство кондитерских изделий для пожилых покупателей. Их также можно отнести к категории здоровой пищи, однако их состав существенно отличается от других изделий этой категории. </w:t>
      </w:r>
    </w:p>
    <w:p w:rsidR="00C33D17" w:rsidRDefault="00C33D17" w:rsidP="00023031">
      <w:pPr>
        <w:pStyle w:val="a3"/>
        <w:ind w:left="0"/>
        <w:rPr>
          <w:color w:val="000000" w:themeColor="text1"/>
          <w:szCs w:val="28"/>
        </w:rPr>
      </w:pPr>
    </w:p>
    <w:p w:rsidR="00F746CA" w:rsidRDefault="00F746CA" w:rsidP="00023031">
      <w:pPr>
        <w:pStyle w:val="a3"/>
        <w:ind w:left="0"/>
        <w:rPr>
          <w:color w:val="000000" w:themeColor="text1"/>
          <w:szCs w:val="28"/>
        </w:rPr>
      </w:pPr>
    </w:p>
    <w:p w:rsidR="00F746CA" w:rsidRDefault="00F746CA" w:rsidP="00023031">
      <w:pPr>
        <w:pStyle w:val="a3"/>
        <w:ind w:left="0"/>
        <w:rPr>
          <w:color w:val="000000" w:themeColor="text1"/>
          <w:szCs w:val="28"/>
        </w:rPr>
      </w:pPr>
    </w:p>
    <w:p w:rsidR="00F746CA" w:rsidRDefault="00F746CA" w:rsidP="00023031">
      <w:pPr>
        <w:pStyle w:val="a3"/>
        <w:ind w:left="0"/>
        <w:rPr>
          <w:color w:val="000000" w:themeColor="text1"/>
          <w:szCs w:val="28"/>
        </w:rPr>
      </w:pPr>
    </w:p>
    <w:p w:rsidR="00F746CA" w:rsidRDefault="00F746CA" w:rsidP="00023031">
      <w:pPr>
        <w:pStyle w:val="a3"/>
        <w:ind w:left="0"/>
        <w:rPr>
          <w:color w:val="000000" w:themeColor="text1"/>
          <w:szCs w:val="28"/>
        </w:rPr>
      </w:pPr>
    </w:p>
    <w:p w:rsidR="00F524E9" w:rsidRDefault="0053709C" w:rsidP="0053709C">
      <w:pPr>
        <w:pStyle w:val="a3"/>
        <w:numPr>
          <w:ilvl w:val="1"/>
          <w:numId w:val="20"/>
        </w:numPr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lastRenderedPageBreak/>
        <w:t xml:space="preserve"> </w:t>
      </w:r>
      <w:bookmarkStart w:id="0" w:name="_Ref100343227"/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0"/>
    </w:p>
    <w:p w:rsidR="00505ED5" w:rsidRDefault="00505ED5" w:rsidP="00505ED5">
      <w:pPr>
        <w:rPr>
          <w:lang w:eastAsia="ru-RU"/>
        </w:rPr>
      </w:pPr>
    </w:p>
    <w:p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:rsidR="000F0742" w:rsidRPr="000F0742" w:rsidRDefault="000F0742" w:rsidP="000F0742">
      <w:pPr>
        <w:pStyle w:val="a3"/>
        <w:numPr>
          <w:ilvl w:val="0"/>
          <w:numId w:val="26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 xml:space="preserve">ладкая, с четким не расплывшимся оттиском рисунка на </w:t>
      </w:r>
      <w:r>
        <w:rPr>
          <w:shd w:val="clear" w:color="auto" w:fill="FFFFFF"/>
        </w:rPr>
        <w:lastRenderedPageBreak/>
        <w:t>верхней поверхности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:rsidR="00240ACF" w:rsidRDefault="00C91A9A" w:rsidP="00240ACF">
      <w:pPr>
        <w:pStyle w:val="3"/>
      </w:pPr>
      <w:r w:rsidRPr="00C91A9A">
        <w:t>Для печенья с крупными добавлениями допускается неровная поверхность с видимыми вкраплениями крупных добавлений.</w:t>
      </w:r>
    </w:p>
    <w:p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:rsidR="00240ACF" w:rsidRDefault="00C91A9A" w:rsidP="00240ACF">
      <w:pPr>
        <w:pStyle w:val="3"/>
      </w:pPr>
      <w:r w:rsidRPr="00C91A9A">
        <w:t xml:space="preserve">Не допускается поседения, засахаривания или увлажнения </w:t>
      </w:r>
      <w:proofErr w:type="gramStart"/>
      <w:r w:rsidRPr="00C91A9A">
        <w:t>глазури</w:t>
      </w:r>
      <w:proofErr w:type="gramEnd"/>
      <w:r w:rsidRPr="00C91A9A">
        <w:t xml:space="preserve"> или отделки.</w:t>
      </w:r>
    </w:p>
    <w:p w:rsidR="00240ACF" w:rsidRDefault="00C91A9A" w:rsidP="00240ACF">
      <w:pPr>
        <w:pStyle w:val="3"/>
      </w:pPr>
      <w:r w:rsidRPr="00C91A9A">
        <w:t>Допускаются:</w:t>
      </w:r>
    </w:p>
    <w:p w:rsidR="00240ACF" w:rsidRDefault="00C91A9A" w:rsidP="00240ACF">
      <w:pPr>
        <w:pStyle w:val="3"/>
      </w:pPr>
      <w:r w:rsidRPr="00C91A9A">
        <w:t>- для сахарного и затяжного печенья: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 xml:space="preserve">изделия с нечетким рисунком и слегка шероховатой поверхностью не более 1 шт. в фасованном и не более 5% к массе в весовом </w:t>
      </w:r>
      <w:r w:rsidRPr="00C91A9A">
        <w:lastRenderedPageBreak/>
        <w:t>печенье;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:rsidR="00240ACF" w:rsidRDefault="00C91A9A" w:rsidP="00240ACF">
      <w:pPr>
        <w:pStyle w:val="3"/>
      </w:pPr>
      <w:r w:rsidRPr="00C91A9A">
        <w:t>- для всех видов печенья:</w:t>
      </w:r>
    </w:p>
    <w:p w:rsidR="00240ACF" w:rsidRDefault="00C91A9A" w:rsidP="00240ACF">
      <w:pPr>
        <w:pStyle w:val="3"/>
        <w:numPr>
          <w:ilvl w:val="0"/>
          <w:numId w:val="28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:rsidR="003F595C" w:rsidRPr="00C91A9A" w:rsidRDefault="00C91A9A" w:rsidP="00240ACF">
      <w:pPr>
        <w:pStyle w:val="3"/>
        <w:numPr>
          <w:ilvl w:val="0"/>
          <w:numId w:val="28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:rsidR="003F595C" w:rsidRPr="005C7F62" w:rsidRDefault="005C7F62" w:rsidP="00A724BB">
      <w:pPr>
        <w:pStyle w:val="3"/>
      </w:pPr>
      <w:r>
        <w:t>4) Цвет</w:t>
      </w:r>
      <w:r w:rsidRPr="005C7F62">
        <w:t>:</w:t>
      </w:r>
    </w:p>
    <w:p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</w:t>
      </w:r>
      <w:r w:rsidRPr="005C7F62">
        <w:lastRenderedPageBreak/>
        <w:t xml:space="preserve">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F746CA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>массовая доля общего сахара, жира, золы, нерастворимой в 10% растворе соляной кислоты, сернистой кислоты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</w:t>
      </w:r>
      <w:r w:rsidRPr="00505ED5">
        <w:rPr>
          <w:rFonts w:eastAsia="Times New Roman"/>
          <w:lang w:eastAsia="ru-RU"/>
        </w:rPr>
        <w:lastRenderedPageBreak/>
        <w:t>более 10,0% для печенья из муки высшего и 1-го сорта.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-- это 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внешнего вида, т.е. поверхности - неясный отпечаток штампа, вздутия, борозды, углубления, шероховатая поверхность, заусеницы по краям, раковины снизу (с учетом их размеров), следы снизу от кромок, швов листов и транспортного полотна.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Дефекты цвета - неравномерность окраски, поджаристость краев или всего печенья, подгорелые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>Вредители - печенье, как и другие мучные кондитерские изделия, поражается мучными вредителями, например, мучной молью. Чтобы избежать 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:rsidR="00012A70" w:rsidRPr="00012A70" w:rsidRDefault="00012A70" w:rsidP="00012A70">
      <w:pPr>
        <w:rPr>
          <w:lang w:eastAsia="ru-RU"/>
        </w:rPr>
      </w:pP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lastRenderedPageBreak/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пород.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</w:t>
      </w:r>
      <w:r w:rsidRPr="00505ED5">
        <w:rPr>
          <w:rFonts w:eastAsia="Times New Roman"/>
          <w:lang w:eastAsia="ru-RU"/>
        </w:rPr>
        <w:lastRenderedPageBreak/>
        <w:t>трафарету или штампом несмывающейся краской.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Сроки хранения печенья зависят от вида печенья, содержания в нем </w:t>
      </w:r>
      <w:r w:rsidRPr="00505ED5">
        <w:rPr>
          <w:rFonts w:eastAsia="Times New Roman"/>
          <w:lang w:eastAsia="ru-RU"/>
        </w:rPr>
        <w:lastRenderedPageBreak/>
        <w:t xml:space="preserve">жира, а также от района транспортирования. Срок хранения сахарного печенья печенья-3 </w:t>
      </w:r>
      <w:proofErr w:type="spellStart"/>
      <w:r w:rsidRPr="00505ED5">
        <w:rPr>
          <w:rFonts w:eastAsia="Times New Roman"/>
          <w:lang w:eastAsia="ru-RU"/>
        </w:rPr>
        <w:t>мес</w:t>
      </w:r>
      <w:proofErr w:type="spellEnd"/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этикеточной бумаги, кашированная фольга или полимерные материалы.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</w:t>
      </w:r>
      <w:proofErr w:type="spellStart"/>
      <w:r w:rsidRPr="00505ED5">
        <w:rPr>
          <w:rFonts w:eastAsia="Times New Roman"/>
          <w:lang w:eastAsia="ru-RU"/>
        </w:rPr>
        <w:t>фасовании</w:t>
      </w:r>
      <w:proofErr w:type="spellEnd"/>
      <w:r w:rsidRPr="00505ED5">
        <w:rPr>
          <w:rFonts w:eastAsia="Times New Roman"/>
          <w:lang w:eastAsia="ru-RU"/>
        </w:rPr>
        <w:t xml:space="preserve">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Допускается отсутствие товарного знака на этикетках пачек массой </w:t>
      </w:r>
      <w:r w:rsidRPr="00505ED5">
        <w:rPr>
          <w:rFonts w:eastAsia="Times New Roman"/>
          <w:lang w:eastAsia="ru-RU"/>
        </w:rPr>
        <w:lastRenderedPageBreak/>
        <w:t>нетто до 50 г включительно.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</w:t>
      </w:r>
      <w:proofErr w:type="spellStart"/>
      <w:r w:rsidRPr="00505ED5">
        <w:rPr>
          <w:rFonts w:eastAsia="Times New Roman"/>
          <w:lang w:eastAsia="ru-RU"/>
        </w:rPr>
        <w:t>набухаемость</w:t>
      </w:r>
      <w:proofErr w:type="spellEnd"/>
      <w:r w:rsidRPr="00505ED5">
        <w:rPr>
          <w:rFonts w:eastAsia="Times New Roman"/>
          <w:lang w:eastAsia="ru-RU"/>
        </w:rPr>
        <w:t xml:space="preserve">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обладающими специфическим запахом. Не допускается воздействие на печенье солнечного света.</w:t>
      </w:r>
    </w:p>
    <w:p w:rsidR="00A724BB" w:rsidRDefault="00A724BB" w:rsidP="00A724BB">
      <w:pPr>
        <w:pStyle w:val="3"/>
      </w:pPr>
      <w:r w:rsidRPr="00A724BB">
        <w:t>Маркировка печенья в потребительской и транспортной упаковке 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9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0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F746CA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:rsidR="00A724BB" w:rsidRPr="00A724BB" w:rsidRDefault="00A724BB" w:rsidP="00A724BB">
      <w:pPr>
        <w:pStyle w:val="3"/>
      </w:pPr>
    </w:p>
    <w:p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A61CFB">
        <w:rPr>
          <w:color w:val="000000" w:themeColor="text1"/>
          <w:szCs w:val="28"/>
          <w:shd w:val="clear" w:color="auto" w:fill="FFFFFF"/>
        </w:rPr>
        <w:t>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E94E53" w:rsidRPr="00775909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Печенье - вид мучных кондитерских изделий, изготавливаемый из муки </w:t>
      </w:r>
      <w:r w:rsidRPr="00775909">
        <w:rPr>
          <w:rFonts w:eastAsia="Times New Roman"/>
          <w:lang w:eastAsia="ru-RU"/>
        </w:rPr>
        <w:lastRenderedPageBreak/>
        <w:t>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r w:rsidR="009B38C4">
        <w:fldChar w:fldCharType="begin"/>
      </w:r>
      <w:r w:rsidR="009B38C4">
        <w:instrText xml:space="preserve"> HYPERLINK "https://studopedia.ru/gos.php?id=12" \t "_blank" </w:instrText>
      </w:r>
      <w:r w:rsidR="009B38C4">
        <w:fldChar w:fldCharType="separate"/>
      </w:r>
      <w:r w:rsidR="009B38C4">
        <w:fldChar w:fldCharType="end"/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 xml:space="preserve">) </w:t>
      </w:r>
      <w:r w:rsidRPr="00775909">
        <w:rPr>
          <w:rFonts w:eastAsia="Times New Roman"/>
          <w:lang w:eastAsia="ru-RU"/>
        </w:rPr>
        <w:lastRenderedPageBreak/>
        <w:t>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FA250A" w:rsidRDefault="00E94E53" w:rsidP="00503EF4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«Капитан», «Шоколадный», «Ванильный», «Рыбки (с луком, с перцем)». Из муки 1-го сорта: «Крекер закусочный» (торговая марка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F746C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:rsidR="00371347" w:rsidRPr="00371347" w:rsidRDefault="00F775BB" w:rsidP="00F775BB">
      <w:pPr>
        <w:pStyle w:val="a3"/>
        <w:spacing w:after="100" w:afterAutospacing="1"/>
        <w:ind w:left="0"/>
        <w:jc w:val="center"/>
        <w:rPr>
          <w:b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lastRenderedPageBreak/>
        <w:t>РАЗДЕЛ 2</w:t>
      </w:r>
    </w:p>
    <w:p w:rsidR="00F775BB" w:rsidRDefault="00F775BB" w:rsidP="00F775BB">
      <w:pPr>
        <w:pStyle w:val="a3"/>
        <w:spacing w:after="100" w:afterAutospacing="1"/>
        <w:ind w:left="0"/>
        <w:jc w:val="center"/>
        <w:rPr>
          <w:b/>
          <w:caps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t xml:space="preserve"> </w:t>
      </w:r>
      <w:r w:rsidRPr="00371347">
        <w:rPr>
          <w:b/>
          <w:caps/>
          <w:color w:val="000000" w:themeColor="text1"/>
          <w:szCs w:val="28"/>
        </w:rPr>
        <w:t>Исследование ассортимента и качества кондитерских изделий</w:t>
      </w:r>
    </w:p>
    <w:p w:rsidR="00A13C48" w:rsidRDefault="00A13C48" w:rsidP="009B38C4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546A7E" w:rsidRPr="00546A7E" w:rsidRDefault="00546A7E" w:rsidP="00546A7E"/>
    <w:p w:rsidR="00016C88" w:rsidRDefault="00016C88" w:rsidP="00016C88">
      <w:pPr>
        <w:pStyle w:val="3"/>
        <w:rPr>
          <w:lang w:eastAsia="ru-RU"/>
        </w:rPr>
      </w:pPr>
      <w:r>
        <w:t xml:space="preserve">«Корзина» — сеть </w:t>
      </w:r>
      <w:proofErr w:type="spellStart"/>
      <w:r>
        <w:t>маркетов</w:t>
      </w:r>
      <w:proofErr w:type="spellEnd"/>
      <w:r>
        <w:t xml:space="preserve"> семейного гостеприимства</w:t>
      </w:r>
      <w:r w:rsidR="00215B8A">
        <w:t>.</w:t>
      </w:r>
    </w:p>
    <w:p w:rsidR="00016C88" w:rsidRDefault="00016C88" w:rsidP="00016C88">
      <w:pPr>
        <w:pStyle w:val="3"/>
      </w:pPr>
      <w:r>
        <w:t xml:space="preserve">В Крыму 10 </w:t>
      </w:r>
      <w:proofErr w:type="spellStart"/>
      <w:r>
        <w:t>маркетов</w:t>
      </w:r>
      <w:proofErr w:type="spellEnd"/>
      <w:r>
        <w:t xml:space="preserve"> «Корзина»: в Симферополе, Евпатории, Ялте, </w:t>
      </w:r>
      <w:proofErr w:type="spellStart"/>
      <w:r>
        <w:t>Вилино</w:t>
      </w:r>
      <w:proofErr w:type="spellEnd"/>
      <w:r>
        <w:t xml:space="preserve">, Бахчисарае и Саках. Все </w:t>
      </w:r>
      <w:proofErr w:type="spellStart"/>
      <w:r>
        <w:t>маркеты</w:t>
      </w:r>
      <w:proofErr w:type="spellEnd"/>
      <w:r>
        <w:t xml:space="preserve"> находятся в удобном расположении. Работает более 700 квалифицированных. </w:t>
      </w:r>
    </w:p>
    <w:p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Выгодную дисконтную программу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Регулярные акции и скидки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Честные цены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Более 300 поставщиков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Широкий ассортимент</w:t>
      </w:r>
    </w:p>
    <w:p w:rsidR="00016C88" w:rsidRDefault="00016C88" w:rsidP="00016C88">
      <w:pPr>
        <w:pStyle w:val="3"/>
      </w:pPr>
      <w:r>
        <w:t xml:space="preserve">В </w:t>
      </w:r>
      <w:proofErr w:type="spellStart"/>
      <w:r>
        <w:t>маркетах</w:t>
      </w:r>
      <w:proofErr w:type="spellEnd"/>
      <w:r>
        <w:t xml:space="preserve"> представлены следующие категории товаров:</w:t>
      </w:r>
    </w:p>
    <w:p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lastRenderedPageBreak/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E2324E" w:rsidRPr="00775909" w:rsidRDefault="00E2324E" w:rsidP="00E2324E">
      <w:pPr>
        <w:rPr>
          <w:color w:val="000000" w:themeColor="text1"/>
        </w:rPr>
      </w:pP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091FBD" w:rsidRPr="00775909" w:rsidRDefault="00091FBD" w:rsidP="00091FBD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E2324E" w:rsidRPr="00775909" w:rsidRDefault="00E2324E" w:rsidP="00E2324E">
      <w:pPr>
        <w:rPr>
          <w:color w:val="000000" w:themeColor="text1"/>
        </w:rPr>
      </w:pP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>ука пшеничная хлебопекарная высшего сорта 46%, сахар, начинка фруктова</w:t>
      </w:r>
      <w:r w:rsidRPr="00E70044">
        <w:lastRenderedPageBreak/>
        <w:t xml:space="preserve">я 15, 5% (пюре фруктовое (яблоки, консервант-диоксид серы), сахар, патока), меланж яичный 6,5%, мягкий маргарин (растительные масла (пальмовое 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ind w:firstLine="0"/>
      </w:pPr>
      <w:r>
        <w:tab/>
        <w:t>5) Крекеры</w:t>
      </w:r>
    </w:p>
    <w:p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</w:t>
      </w:r>
      <w:proofErr w:type="spellStart"/>
      <w:r>
        <w:rPr>
          <w:shd w:val="clear" w:color="auto" w:fill="FFFFFF"/>
        </w:rPr>
        <w:t>глютен</w:t>
      </w:r>
      <w:proofErr w:type="spellEnd"/>
      <w:r>
        <w:rPr>
          <w:shd w:val="clear" w:color="auto" w:fill="FFFFFF"/>
        </w:rPr>
        <w:t xml:space="preserve">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спирт этиловый ректификованный из пищевого сырья</w:t>
      </w:r>
      <w:r w:rsidR="007A2E2A">
        <w:rPr>
          <w:shd w:val="clear" w:color="auto" w:fill="FFFFFF"/>
        </w:rPr>
        <w:t>.</w:t>
      </w:r>
    </w:p>
    <w:p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F746CA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lastRenderedPageBreak/>
        <w:drawing>
          <wp:inline distT="0" distB="0" distL="0" distR="0" wp14:anchorId="31CACA6D" wp14:editId="4BC494F5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945267" w:rsidRDefault="00F746CA" w:rsidP="000263D1">
      <w:pPr>
        <w:jc w:val="center"/>
      </w:pPr>
      <w:r>
        <w:t>Рисунок 2</w:t>
      </w:r>
      <w:r w:rsidR="0084794D">
        <w:t xml:space="preserve"> – Доля ассортимента мучных кондитерских изделий</w:t>
      </w:r>
    </w:p>
    <w:p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>Из рисунка 2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:rsidR="003B07EA" w:rsidRDefault="003B07EA" w:rsidP="00E468BA">
      <w:pPr>
        <w:ind w:firstLine="708"/>
      </w:pPr>
      <w:r>
        <w:t xml:space="preserve">Таблица </w:t>
      </w:r>
      <w:r w:rsidR="00E468BA">
        <w:t>1</w:t>
      </w:r>
      <w:r>
        <w:t xml:space="preserve"> – Про</w:t>
      </w:r>
      <w:r w:rsidR="009D233D">
        <w:t>изводители кондитерских изделий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:rsidTr="004D76FD">
        <w:tc>
          <w:tcPr>
            <w:tcW w:w="671" w:type="dxa"/>
            <w:vMerge w:val="restart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:rsidTr="004D76FD">
        <w:tc>
          <w:tcPr>
            <w:tcW w:w="671" w:type="dxa"/>
            <w:vMerge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lastRenderedPageBreak/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14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B38C4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2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9B38C4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B38C4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9B38C4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5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B38C4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6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40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:rsidR="006462CC" w:rsidRDefault="006462CC" w:rsidP="006462CC"/>
    <w:p w:rsidR="00B63F33" w:rsidRDefault="00B63F33" w:rsidP="006462CC">
      <w:r>
        <w:t>Из таблицы 1 видно</w:t>
      </w:r>
      <w:r w:rsidR="00DB12D5">
        <w:t>,</w:t>
      </w:r>
      <w:r>
        <w:t xml:space="preserve"> что наибольший ассортимент товаров представлено от производителя ТМ «Крымские сладости»</w:t>
      </w:r>
      <w:r w:rsidR="00DB12D5">
        <w:t>. Пряники и крекеры не входят в ассортимент этого производителя.</w:t>
      </w:r>
    </w:p>
    <w:p w:rsidR="00DB12D5" w:rsidRPr="00945267" w:rsidRDefault="00DB12D5" w:rsidP="006462CC"/>
    <w:p w:rsidR="00E70044" w:rsidRDefault="000263D1" w:rsidP="000263D1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B63F33">
        <w:rPr>
          <w:shd w:val="clear" w:color="auto" w:fill="FFFFFF"/>
        </w:rPr>
        <w:t>2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:rsidTr="004222BC">
        <w:tc>
          <w:tcPr>
            <w:tcW w:w="594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:rsidR="00A86A4B" w:rsidRDefault="00A86A4B" w:rsidP="007C5154">
      <w:pPr>
        <w:pStyle w:val="3"/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специализированном и отлаженном оборудовании. Каждый этап производства строго регламентирован, и требует действия таких специалистов, как: рабочие </w:t>
      </w:r>
      <w:r w:rsidRPr="00775909">
        <w:lastRenderedPageBreak/>
        <w:t xml:space="preserve">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Default="00E7131B" w:rsidP="007C5154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D80298" w:rsidRDefault="00D80298" w:rsidP="00D80298"/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‒ Ассортиментная структура оборота магазина «Корзина» за 2020-2021 годы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1334"/>
        <w:gridCol w:w="1335"/>
        <w:gridCol w:w="1335"/>
        <w:gridCol w:w="1335"/>
        <w:gridCol w:w="1335"/>
        <w:gridCol w:w="1335"/>
        <w:gridCol w:w="1335"/>
      </w:tblGrid>
      <w:tr w:rsidR="00D80298" w:rsidTr="00AD376F">
        <w:tc>
          <w:tcPr>
            <w:tcW w:w="1334" w:type="dxa"/>
            <w:vMerge w:val="restart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Подвид товара</w:t>
            </w:r>
          </w:p>
        </w:tc>
        <w:tc>
          <w:tcPr>
            <w:tcW w:w="5340" w:type="dxa"/>
            <w:gridSpan w:val="4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Период</w:t>
            </w:r>
          </w:p>
        </w:tc>
        <w:tc>
          <w:tcPr>
            <w:tcW w:w="2670" w:type="dxa"/>
            <w:gridSpan w:val="2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Отклонение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(+, -)</w:t>
            </w: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2020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2021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Печенья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620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39,3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190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38,2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569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-1,1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Пирожные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277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31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1 570 000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27,3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292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-3,7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Торты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744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18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1 010 000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17,6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265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-0,4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Пряники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306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7,4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641 000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11,2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334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+3,8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Крекеры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175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200</w:t>
            </w:r>
          </w:p>
        </w:tc>
        <w:tc>
          <w:tcPr>
            <w:tcW w:w="1335" w:type="dxa"/>
          </w:tcPr>
          <w:p w:rsidR="00D80298" w:rsidRPr="00660A69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4,2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320 000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5,6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800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+1,4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ИТОГО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124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731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606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0</w:t>
            </w:r>
          </w:p>
        </w:tc>
      </w:tr>
    </w:tbl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видно, что товарооборот в 2021 г. увеличился по сравнению с 2020 г., на 1 605 500 руб. Печенью приносит наибольшую прибыл для данного магазина, так как является товаром повседневного спроса для большинства людей. Также видно, что спрос на пирожные и торты начинается </w:t>
      </w:r>
      <w:r>
        <w:rPr>
          <w:rFonts w:ascii="Times New Roman CYR" w:hAnsi="Times New Roman CYR" w:cs="Times New Roman CYR"/>
          <w:szCs w:val="28"/>
        </w:rPr>
        <w:lastRenderedPageBreak/>
        <w:t>медленно снижаться.</w:t>
      </w:r>
    </w:p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drawing>
          <wp:inline distT="0" distB="0" distL="0" distR="0" wp14:anchorId="4F936148" wp14:editId="6407DEAC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Pr="00775909" w:rsidRDefault="00C10231" w:rsidP="00C10231">
      <w:pPr>
        <w:jc w:val="center"/>
      </w:pPr>
      <w:r w:rsidRPr="00775909">
        <w:t xml:space="preserve">Рисунок </w:t>
      </w:r>
      <w:r w:rsidR="00F746CA">
        <w:t>3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lastRenderedPageBreak/>
        <w:drawing>
          <wp:inline distT="0" distB="0" distL="0" distR="0" wp14:anchorId="1CF64C52" wp14:editId="2FDAA57B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775909" w:rsidRDefault="00486063" w:rsidP="00486063">
      <w:pPr>
        <w:jc w:val="center"/>
      </w:pPr>
      <w:r w:rsidRPr="00775909">
        <w:t xml:space="preserve">Рисунок </w:t>
      </w:r>
      <w:r w:rsidR="00F746CA">
        <w:t>4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Мы получили следующие данные (таблица 1)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371347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F746CA">
        <w:rPr>
          <w:rFonts w:eastAsia="Times New Roman"/>
          <w:szCs w:val="28"/>
          <w:lang w:eastAsia="ru-RU"/>
        </w:rPr>
        <w:t>4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 xml:space="preserve">Выраженные, свойственные вкусу и запаху компонентов, входящих в рецептуру </w:t>
            </w:r>
            <w:r w:rsidRPr="00AD376F">
              <w:rPr>
                <w:color w:val="auto"/>
                <w:sz w:val="24"/>
              </w:rPr>
              <w:lastRenderedPageBreak/>
              <w:t>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lastRenderedPageBreak/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Форма</w:t>
            </w:r>
          </w:p>
        </w:tc>
        <w:tc>
          <w:tcPr>
            <w:tcW w:w="2533" w:type="dxa"/>
            <w:vAlign w:val="center"/>
          </w:tcPr>
          <w:p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:rsidTr="009138E8">
        <w:tc>
          <w:tcPr>
            <w:tcW w:w="1715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C3780E" w:rsidRDefault="00C3780E" w:rsidP="00277B0D">
      <w:pPr>
        <w:rPr>
          <w:color w:val="000000" w:themeColor="text1"/>
        </w:rPr>
      </w:pPr>
    </w:p>
    <w:p w:rsidR="00F746CA" w:rsidRPr="00775909" w:rsidRDefault="00F746CA" w:rsidP="00277B0D">
      <w:pPr>
        <w:rPr>
          <w:color w:val="000000" w:themeColor="text1"/>
        </w:rPr>
      </w:pPr>
    </w:p>
    <w:p w:rsidR="00C3780E" w:rsidRDefault="00C3780E" w:rsidP="00812B1D">
      <w:pPr>
        <w:pStyle w:val="3"/>
      </w:pPr>
    </w:p>
    <w:p w:rsidR="007F66B3" w:rsidRPr="00775909" w:rsidRDefault="007F66B3" w:rsidP="007F66B3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Таблица </w:t>
      </w:r>
      <w:r w:rsidR="00F746CA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</w:t>
            </w:r>
            <w:r w:rsidRPr="00775909">
              <w:rPr>
                <w:sz w:val="24"/>
              </w:rPr>
              <w:lastRenderedPageBreak/>
              <w:t>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7F66B3" w:rsidRPr="00775909" w:rsidRDefault="007F66B3" w:rsidP="007F66B3">
      <w:pPr>
        <w:rPr>
          <w:color w:val="000000" w:themeColor="text1"/>
        </w:rPr>
      </w:pPr>
    </w:p>
    <w:p w:rsidR="007F66B3" w:rsidRPr="007F66B3" w:rsidRDefault="007F66B3" w:rsidP="007F66B3"/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F746CA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:rsidR="00C3780E" w:rsidRDefault="00C3780E" w:rsidP="00277B0D">
      <w:pPr>
        <w:rPr>
          <w:color w:val="000000" w:themeColor="text1"/>
        </w:rPr>
      </w:pPr>
    </w:p>
    <w:p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:rsidR="00C3780E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:rsidR="00E24EAA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:rsidR="00937575" w:rsidRPr="00E24EAA" w:rsidRDefault="00E24EAA" w:rsidP="00E24EAA">
      <w:pPr>
        <w:ind w:left="709" w:firstLine="0"/>
        <w:rPr>
          <w:color w:val="000000" w:themeColor="text1"/>
        </w:rPr>
      </w:pPr>
      <w:r>
        <w:rPr>
          <w:color w:val="000000" w:themeColor="text1"/>
        </w:rPr>
        <w:t xml:space="preserve">Таблиц </w:t>
      </w:r>
      <w:r w:rsidR="00F746CA">
        <w:rPr>
          <w:color w:val="000000" w:themeColor="text1"/>
        </w:rPr>
        <w:t>6</w:t>
      </w:r>
      <w:r>
        <w:rPr>
          <w:color w:val="000000" w:themeColor="text1"/>
        </w:rPr>
        <w:t xml:space="preserve"> – Анализ маркировка сдобного печенья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>»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:rsidTr="009B38C4">
        <w:trPr>
          <w:jc w:val="center"/>
        </w:trPr>
        <w:tc>
          <w:tcPr>
            <w:tcW w:w="2859" w:type="dxa"/>
          </w:tcPr>
          <w:p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шоколадное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Н</w:t>
            </w:r>
            <w:r w:rsidR="00AC20D3" w:rsidRPr="005218C0">
              <w:rPr>
                <w:rStyle w:val="a7"/>
                <w:i w:val="0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пгт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i w:val="0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пгт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i w:val="0"/>
                <w:sz w:val="24"/>
              </w:rPr>
              <w:t>, Волжский район, Самарская область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М</w:t>
            </w:r>
            <w:r w:rsidR="000D2C77" w:rsidRPr="005218C0">
              <w:rPr>
                <w:rStyle w:val="a7"/>
                <w:i w:val="0"/>
                <w:sz w:val="24"/>
              </w:rPr>
              <w:t>асса нетто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270 грамм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270 грамм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С</w:t>
            </w:r>
            <w:r w:rsidR="000D2C77" w:rsidRPr="005218C0">
              <w:rPr>
                <w:rStyle w:val="a7"/>
                <w:i w:val="0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</w:t>
            </w:r>
            <w:r w:rsidRPr="005218C0">
              <w:rPr>
                <w:rStyle w:val="a7"/>
                <w:i w:val="0"/>
                <w:sz w:val="24"/>
              </w:rPr>
              <w:lastRenderedPageBreak/>
              <w:t xml:space="preserve">виде, в том числе соевое, эмульгатор (моно- и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lastRenderedPageBreak/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</w:t>
            </w:r>
            <w:r w:rsidRPr="005218C0">
              <w:rPr>
                <w:rStyle w:val="a7"/>
                <w:i w:val="0"/>
                <w:sz w:val="24"/>
              </w:rPr>
              <w:lastRenderedPageBreak/>
              <w:t xml:space="preserve">виде, в том числе соевое, эмульгатор (моно- и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lastRenderedPageBreak/>
              <w:t>П</w:t>
            </w:r>
            <w:r w:rsidR="000D2C77" w:rsidRPr="005218C0">
              <w:rPr>
                <w:rStyle w:val="a7"/>
                <w:i w:val="0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>12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 xml:space="preserve">25 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i w:val="0"/>
                <w:sz w:val="24"/>
              </w:rPr>
              <w:t>54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i w:val="0"/>
                <w:sz w:val="24"/>
              </w:rPr>
              <w:t>469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 w:val="0"/>
                <w:sz w:val="24"/>
              </w:rPr>
            </w:pPr>
          </w:p>
        </w:tc>
        <w:tc>
          <w:tcPr>
            <w:tcW w:w="2737" w:type="dxa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>15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 xml:space="preserve">30 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i w:val="0"/>
                <w:sz w:val="24"/>
              </w:rPr>
              <w:t>60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i w:val="0"/>
                <w:sz w:val="24"/>
              </w:rPr>
              <w:t>511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 w:val="0"/>
                <w:sz w:val="24"/>
              </w:rPr>
            </w:pP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У</w:t>
            </w:r>
            <w:r w:rsidR="00724ADC" w:rsidRPr="005218C0">
              <w:rPr>
                <w:rStyle w:val="a7"/>
                <w:i w:val="0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С</w:t>
            </w:r>
            <w:r w:rsidR="00724ADC" w:rsidRPr="005218C0">
              <w:rPr>
                <w:rStyle w:val="a7"/>
                <w:i w:val="0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i w:val="0"/>
                <w:sz w:val="24"/>
              </w:rPr>
              <w:t>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12 месяцев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12 месяцев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Д</w:t>
            </w:r>
            <w:r w:rsidR="00724ADC" w:rsidRPr="005218C0">
              <w:rPr>
                <w:rStyle w:val="a7"/>
                <w:i w:val="0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09.02.2022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03.02.2022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</w:t>
            </w:r>
            <w:r w:rsidR="00724ADC" w:rsidRPr="005218C0">
              <w:rPr>
                <w:rStyle w:val="a7"/>
                <w:i w:val="0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ГОСТ 24901-2014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ГОСТ 24901-2014</w:t>
            </w:r>
          </w:p>
        </w:tc>
      </w:tr>
      <w:tr w:rsidR="005218C0" w:rsidTr="009B38C4">
        <w:trPr>
          <w:jc w:val="center"/>
        </w:trPr>
        <w:tc>
          <w:tcPr>
            <w:tcW w:w="2859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:rsidR="00937575" w:rsidRPr="00937575" w:rsidRDefault="00937575" w:rsidP="00937575">
      <w:pPr>
        <w:pStyle w:val="a3"/>
        <w:ind w:left="1069" w:firstLine="0"/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F746CA" w:rsidRDefault="00F746CA" w:rsidP="00277B0D">
      <w:pPr>
        <w:rPr>
          <w:color w:val="000000" w:themeColor="text1"/>
        </w:rPr>
      </w:pPr>
    </w:p>
    <w:p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lastRenderedPageBreak/>
        <w:t>ЗАКЛЮЧЕ</w:t>
      </w:r>
      <w:bookmarkStart w:id="1" w:name="_GoBack"/>
      <w:bookmarkEnd w:id="1"/>
      <w:r w:rsidRPr="004A2B5F">
        <w:rPr>
          <w:b/>
        </w:rPr>
        <w:t>НИЕ</w:t>
      </w:r>
    </w:p>
    <w:p w:rsidR="00F746CA" w:rsidRPr="00F746CA" w:rsidRDefault="00F746CA" w:rsidP="00F746CA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</w:t>
      </w:r>
      <w:r w:rsidRPr="00F83690">
        <w:rPr>
          <w:rFonts w:eastAsia="Times New Roman"/>
          <w:lang w:eastAsia="ru-RU"/>
        </w:rPr>
        <w:lastRenderedPageBreak/>
        <w:t>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2229C0" w:rsidRDefault="002229C0" w:rsidP="00F83690"/>
    <w:p w:rsidR="002229C0" w:rsidRDefault="002229C0" w:rsidP="00F83690"/>
    <w:p w:rsidR="002229C0" w:rsidRDefault="002229C0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F83690" w:rsidRDefault="00F83690" w:rsidP="00F83690"/>
    <w:p w:rsidR="00F83690" w:rsidRDefault="00F83690" w:rsidP="00F83690"/>
    <w:p w:rsidR="00F83690" w:rsidRDefault="00F83690" w:rsidP="00F83690"/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</w:p>
    <w:p w:rsidR="00F746CA" w:rsidRDefault="00F746CA" w:rsidP="00F746CA">
      <w:pPr>
        <w:jc w:val="center"/>
        <w:rPr>
          <w:b/>
        </w:rPr>
      </w:pPr>
    </w:p>
    <w:p w:rsidR="00134C9E" w:rsidRDefault="000A44B8" w:rsidP="00305ED2">
      <w:pPr>
        <w:pStyle w:val="a3"/>
        <w:numPr>
          <w:ilvl w:val="0"/>
          <w:numId w:val="30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:rsidR="000A44B8" w:rsidRDefault="004D6EFA" w:rsidP="00305ED2">
      <w:pPr>
        <w:pStyle w:val="a3"/>
        <w:numPr>
          <w:ilvl w:val="0"/>
          <w:numId w:val="30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:rsidR="004D6EFA" w:rsidRDefault="004D6EFA" w:rsidP="00305ED2">
      <w:pPr>
        <w:pStyle w:val="a3"/>
        <w:numPr>
          <w:ilvl w:val="0"/>
          <w:numId w:val="30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:rsidR="004D6EFA" w:rsidRDefault="00E70044" w:rsidP="00305ED2">
      <w:pPr>
        <w:pStyle w:val="a3"/>
        <w:numPr>
          <w:ilvl w:val="0"/>
          <w:numId w:val="30"/>
        </w:numPr>
      </w:pPr>
      <w:bookmarkStart w:id="5" w:name="_Ref100344062"/>
      <w:r w:rsidRPr="00E70044">
        <w:t>https://studme.org/73442/marketing/assortimentnaya_politika</w:t>
      </w:r>
      <w:r w:rsidR="004D6EFA" w:rsidRPr="004D6EFA">
        <w:t>.</w:t>
      </w:r>
      <w:bookmarkEnd w:id="5"/>
    </w:p>
    <w:p w:rsidR="00DD4C99" w:rsidRDefault="00DD4C99" w:rsidP="00DD4C99">
      <w:pPr>
        <w:pStyle w:val="a3"/>
        <w:numPr>
          <w:ilvl w:val="0"/>
          <w:numId w:val="30"/>
        </w:numPr>
      </w:pPr>
      <w:bookmarkStart w:id="6" w:name="_Ref100565741"/>
      <w:r w:rsidRPr="00DD4C99">
        <w:t>https://korzina.su/catalog/konditerskie_izdeliya_dlitelnye.</w:t>
      </w:r>
      <w:bookmarkEnd w:id="6"/>
      <w:r w:rsidRPr="00DD4C99">
        <w:t xml:space="preserve"> </w:t>
      </w:r>
    </w:p>
    <w:p w:rsidR="00785B9C" w:rsidRDefault="009D233D" w:rsidP="009D233D">
      <w:pPr>
        <w:pStyle w:val="3"/>
        <w:numPr>
          <w:ilvl w:val="0"/>
          <w:numId w:val="30"/>
        </w:numPr>
      </w:pPr>
      <w:r>
        <w:t>Боровикова Л.А., Гримм А.И., Дорофеев А.А.</w:t>
      </w:r>
      <w:r>
        <w:t xml:space="preserve"> </w:t>
      </w:r>
      <w:r>
        <w:t>и др. Исследование продовольственных товаров: учебное пособие для товароведных факультетов торговых вузов -</w:t>
      </w:r>
      <w:proofErr w:type="spellStart"/>
      <w:proofErr w:type="gramStart"/>
      <w:r>
        <w:t>М.:Экономика</w:t>
      </w:r>
      <w:proofErr w:type="spellEnd"/>
      <w:proofErr w:type="gramEnd"/>
      <w:r>
        <w:t>, 1980. - 336с</w:t>
      </w:r>
      <w:r w:rsidR="00785B9C">
        <w:t>.</w:t>
      </w:r>
    </w:p>
    <w:p w:rsidR="00785B9C" w:rsidRDefault="009D233D" w:rsidP="009D233D">
      <w:pPr>
        <w:pStyle w:val="3"/>
        <w:numPr>
          <w:ilvl w:val="0"/>
          <w:numId w:val="30"/>
        </w:numPr>
      </w:pPr>
      <w:proofErr w:type="spellStart"/>
      <w:r>
        <w:t>Гр</w:t>
      </w:r>
      <w:r>
        <w:t>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</w:t>
      </w:r>
      <w:r>
        <w:t xml:space="preserve"> Теоретические основы товароведения продовольственных товаров: пособие - Минск: БГЭУ, 2008. - 151 с</w:t>
      </w:r>
      <w:r w:rsidR="00785B9C">
        <w:t>.</w:t>
      </w:r>
    </w:p>
    <w:p w:rsidR="00131BB9" w:rsidRPr="00F83690" w:rsidRDefault="009D233D" w:rsidP="009D233D">
      <w:pPr>
        <w:pStyle w:val="3"/>
        <w:numPr>
          <w:ilvl w:val="0"/>
          <w:numId w:val="30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:rsidR="00131BB9" w:rsidRPr="00F83690" w:rsidRDefault="009D233D" w:rsidP="009D233D">
      <w:pPr>
        <w:pStyle w:val="3"/>
        <w:numPr>
          <w:ilvl w:val="0"/>
          <w:numId w:val="30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2E5633" w:rsidRPr="00305ED2">
        <w:rPr>
          <w:lang w:val="en-US"/>
        </w:rPr>
        <w:t>http</w:t>
      </w:r>
      <w:r w:rsidR="002E5633" w:rsidRPr="009D233D">
        <w:rPr>
          <w:lang w:val="en-US"/>
        </w:rPr>
        <w:t>://</w:t>
      </w:r>
      <w:r w:rsidR="002E5633" w:rsidRPr="00305ED2">
        <w:rPr>
          <w:lang w:val="en-US"/>
        </w:rPr>
        <w:t>www</w:t>
      </w:r>
      <w:r w:rsidR="002E5633" w:rsidRPr="009D233D">
        <w:rPr>
          <w:lang w:val="en-US"/>
        </w:rPr>
        <w:t>.</w:t>
      </w:r>
      <w:r w:rsidR="002E5633" w:rsidRPr="00305ED2">
        <w:rPr>
          <w:lang w:val="en-US"/>
        </w:rPr>
        <w:t>comodity</w:t>
      </w:r>
      <w:r w:rsidR="002E5633" w:rsidRPr="009D233D">
        <w:rPr>
          <w:lang w:val="en-US"/>
        </w:rPr>
        <w:t>.</w:t>
      </w:r>
      <w:r w:rsidR="002E5633" w:rsidRPr="00305ED2">
        <w:rPr>
          <w:lang w:val="en-US"/>
        </w:rPr>
        <w:t>ru</w:t>
      </w:r>
      <w:r w:rsidR="002E5633" w:rsidRPr="009D233D">
        <w:rPr>
          <w:lang w:val="en-US"/>
        </w:rPr>
        <w:t>/</w:t>
      </w:r>
      <w:r w:rsidR="002E5633" w:rsidRPr="00305ED2">
        <w:rPr>
          <w:lang w:val="en-US"/>
        </w:rPr>
        <w:t>confectionary</w:t>
      </w:r>
      <w:r w:rsidR="002E5633" w:rsidRPr="009D233D">
        <w:rPr>
          <w:lang w:val="en-US"/>
        </w:rPr>
        <w:t>/</w:t>
      </w:r>
      <w:r w:rsidR="002E5633" w:rsidRPr="00305ED2">
        <w:rPr>
          <w:lang w:val="en-US"/>
        </w:rPr>
        <w:t>biscuitsquality</w:t>
      </w:r>
      <w:r w:rsidR="002E5633" w:rsidRPr="009D233D">
        <w:rPr>
          <w:lang w:val="en-US"/>
        </w:rPr>
        <w:t>/28.</w:t>
      </w:r>
      <w:r w:rsidR="002E5633" w:rsidRPr="00305ED2">
        <w:rPr>
          <w:lang w:val="en-US"/>
        </w:rPr>
        <w:t>html</w:t>
      </w:r>
      <w:r w:rsidR="002E5633" w:rsidRPr="009D233D">
        <w:rPr>
          <w:lang w:val="en-US"/>
        </w:rPr>
        <w:t>.</w:t>
      </w:r>
    </w:p>
    <w:sectPr w:rsidR="00131BB9" w:rsidRPr="009D233D" w:rsidSect="009D233D">
      <w:footerReference w:type="default" r:id="rId19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71DB0" w:rsidRDefault="00471DB0" w:rsidP="00160A2F">
      <w:pPr>
        <w:spacing w:line="240" w:lineRule="auto"/>
      </w:pPr>
      <w:r>
        <w:separator/>
      </w:r>
    </w:p>
  </w:endnote>
  <w:endnote w:type="continuationSeparator" w:id="0">
    <w:p w:rsidR="00471DB0" w:rsidRDefault="00471DB0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9B38C4" w:rsidRPr="00CA6058" w:rsidRDefault="009B38C4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="00F746CA">
          <w:rPr>
            <w:noProof/>
            <w:sz w:val="24"/>
            <w:szCs w:val="24"/>
          </w:rPr>
          <w:t>4</w:t>
        </w:r>
        <w:r w:rsidRPr="00CA6058">
          <w:rPr>
            <w:sz w:val="24"/>
            <w:szCs w:val="24"/>
          </w:rPr>
          <w:fldChar w:fldCharType="end"/>
        </w:r>
      </w:p>
    </w:sdtContent>
  </w:sdt>
  <w:p w:rsidR="009B38C4" w:rsidRDefault="009B38C4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71DB0" w:rsidRDefault="00471DB0" w:rsidP="00160A2F">
      <w:pPr>
        <w:spacing w:line="240" w:lineRule="auto"/>
      </w:pPr>
      <w:r>
        <w:separator/>
      </w:r>
    </w:p>
  </w:footnote>
  <w:footnote w:type="continuationSeparator" w:id="0">
    <w:p w:rsidR="00471DB0" w:rsidRDefault="00471DB0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EA2415"/>
    <w:multiLevelType w:val="multilevel"/>
    <w:tmpl w:val="C420B8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5A3A75"/>
    <w:multiLevelType w:val="hybridMultilevel"/>
    <w:tmpl w:val="BE50B1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B221407"/>
    <w:multiLevelType w:val="multilevel"/>
    <w:tmpl w:val="140A24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13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33B6EAB"/>
    <w:multiLevelType w:val="hybridMultilevel"/>
    <w:tmpl w:val="FC4EDC0C"/>
    <w:lvl w:ilvl="0" w:tplc="061A5F6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6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1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6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7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8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9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2" w15:restartNumberingAfterBreak="0">
    <w:nsid w:val="77664CAD"/>
    <w:multiLevelType w:val="hybridMultilevel"/>
    <w:tmpl w:val="9FE833D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8"/>
  </w:num>
  <w:num w:numId="2">
    <w:abstractNumId w:val="18"/>
  </w:num>
  <w:num w:numId="3">
    <w:abstractNumId w:val="6"/>
  </w:num>
  <w:num w:numId="4">
    <w:abstractNumId w:val="20"/>
  </w:num>
  <w:num w:numId="5">
    <w:abstractNumId w:val="8"/>
  </w:num>
  <w:num w:numId="6">
    <w:abstractNumId w:val="16"/>
  </w:num>
  <w:num w:numId="7">
    <w:abstractNumId w:val="2"/>
  </w:num>
  <w:num w:numId="8">
    <w:abstractNumId w:val="29"/>
  </w:num>
  <w:num w:numId="9">
    <w:abstractNumId w:val="22"/>
  </w:num>
  <w:num w:numId="10">
    <w:abstractNumId w:val="4"/>
  </w:num>
  <w:num w:numId="11">
    <w:abstractNumId w:val="9"/>
  </w:num>
  <w:num w:numId="12">
    <w:abstractNumId w:val="21"/>
  </w:num>
  <w:num w:numId="13">
    <w:abstractNumId w:val="5"/>
  </w:num>
  <w:num w:numId="14">
    <w:abstractNumId w:val="13"/>
  </w:num>
  <w:num w:numId="15">
    <w:abstractNumId w:val="24"/>
  </w:num>
  <w:num w:numId="16">
    <w:abstractNumId w:val="23"/>
  </w:num>
  <w:num w:numId="17">
    <w:abstractNumId w:val="10"/>
  </w:num>
  <w:num w:numId="18">
    <w:abstractNumId w:val="11"/>
  </w:num>
  <w:num w:numId="19">
    <w:abstractNumId w:val="12"/>
  </w:num>
  <w:num w:numId="20">
    <w:abstractNumId w:val="27"/>
  </w:num>
  <w:num w:numId="21">
    <w:abstractNumId w:val="25"/>
  </w:num>
  <w:num w:numId="22">
    <w:abstractNumId w:val="15"/>
  </w:num>
  <w:num w:numId="23">
    <w:abstractNumId w:val="0"/>
  </w:num>
  <w:num w:numId="24">
    <w:abstractNumId w:val="32"/>
  </w:num>
  <w:num w:numId="25">
    <w:abstractNumId w:val="33"/>
  </w:num>
  <w:num w:numId="26">
    <w:abstractNumId w:val="31"/>
  </w:num>
  <w:num w:numId="27">
    <w:abstractNumId w:val="17"/>
  </w:num>
  <w:num w:numId="28">
    <w:abstractNumId w:val="30"/>
  </w:num>
  <w:num w:numId="29">
    <w:abstractNumId w:val="1"/>
  </w:num>
  <w:num w:numId="30">
    <w:abstractNumId w:val="7"/>
  </w:num>
  <w:num w:numId="31">
    <w:abstractNumId w:val="14"/>
  </w:num>
  <w:num w:numId="32">
    <w:abstractNumId w:val="3"/>
  </w:num>
  <w:num w:numId="33">
    <w:abstractNumId w:val="1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91FBD"/>
    <w:rsid w:val="00097EE8"/>
    <w:rsid w:val="000A0D40"/>
    <w:rsid w:val="000A44B8"/>
    <w:rsid w:val="000B1D35"/>
    <w:rsid w:val="000B6479"/>
    <w:rsid w:val="000D17E2"/>
    <w:rsid w:val="000D2C77"/>
    <w:rsid w:val="000D6BBD"/>
    <w:rsid w:val="000E5092"/>
    <w:rsid w:val="000F0742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51B49"/>
    <w:rsid w:val="00160A2F"/>
    <w:rsid w:val="00164520"/>
    <w:rsid w:val="00170D60"/>
    <w:rsid w:val="00173385"/>
    <w:rsid w:val="001850CF"/>
    <w:rsid w:val="00191E10"/>
    <w:rsid w:val="00197F4B"/>
    <w:rsid w:val="001A4503"/>
    <w:rsid w:val="001D0192"/>
    <w:rsid w:val="001D0EE9"/>
    <w:rsid w:val="001E4E44"/>
    <w:rsid w:val="001F4BE9"/>
    <w:rsid w:val="001F6ADF"/>
    <w:rsid w:val="00215B8A"/>
    <w:rsid w:val="00220B88"/>
    <w:rsid w:val="002217D1"/>
    <w:rsid w:val="002229C0"/>
    <w:rsid w:val="00227640"/>
    <w:rsid w:val="00240ACF"/>
    <w:rsid w:val="002418DD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D4E14"/>
    <w:rsid w:val="002D6C71"/>
    <w:rsid w:val="002E5633"/>
    <w:rsid w:val="00305ED2"/>
    <w:rsid w:val="0033145B"/>
    <w:rsid w:val="00331A79"/>
    <w:rsid w:val="00342C1B"/>
    <w:rsid w:val="003450B5"/>
    <w:rsid w:val="00371347"/>
    <w:rsid w:val="00374FE0"/>
    <w:rsid w:val="003815B8"/>
    <w:rsid w:val="00391E66"/>
    <w:rsid w:val="003922FE"/>
    <w:rsid w:val="003B07EA"/>
    <w:rsid w:val="003E1A6C"/>
    <w:rsid w:val="003F595C"/>
    <w:rsid w:val="004069C0"/>
    <w:rsid w:val="004222BC"/>
    <w:rsid w:val="004235F6"/>
    <w:rsid w:val="00435FB3"/>
    <w:rsid w:val="00464337"/>
    <w:rsid w:val="00471DB0"/>
    <w:rsid w:val="00486063"/>
    <w:rsid w:val="00490344"/>
    <w:rsid w:val="004A2B5F"/>
    <w:rsid w:val="004B707F"/>
    <w:rsid w:val="004C2FE7"/>
    <w:rsid w:val="004D5D1A"/>
    <w:rsid w:val="004D6EFA"/>
    <w:rsid w:val="004D76FD"/>
    <w:rsid w:val="00503EF4"/>
    <w:rsid w:val="00505ED5"/>
    <w:rsid w:val="005218C0"/>
    <w:rsid w:val="00530EAB"/>
    <w:rsid w:val="0053709C"/>
    <w:rsid w:val="00545C8A"/>
    <w:rsid w:val="00546A7E"/>
    <w:rsid w:val="00552E6E"/>
    <w:rsid w:val="00567EB6"/>
    <w:rsid w:val="0057649D"/>
    <w:rsid w:val="005A73EF"/>
    <w:rsid w:val="005A7656"/>
    <w:rsid w:val="005C7F62"/>
    <w:rsid w:val="005E24D0"/>
    <w:rsid w:val="005F46F5"/>
    <w:rsid w:val="005F579E"/>
    <w:rsid w:val="006014EC"/>
    <w:rsid w:val="006462CC"/>
    <w:rsid w:val="0065467E"/>
    <w:rsid w:val="00660A69"/>
    <w:rsid w:val="00690AEF"/>
    <w:rsid w:val="006A6071"/>
    <w:rsid w:val="00724ADC"/>
    <w:rsid w:val="00736FFF"/>
    <w:rsid w:val="00745446"/>
    <w:rsid w:val="007673F4"/>
    <w:rsid w:val="00773393"/>
    <w:rsid w:val="00775909"/>
    <w:rsid w:val="00783986"/>
    <w:rsid w:val="00784B7E"/>
    <w:rsid w:val="00785B9C"/>
    <w:rsid w:val="00786B48"/>
    <w:rsid w:val="00787634"/>
    <w:rsid w:val="007A2E2A"/>
    <w:rsid w:val="007B0548"/>
    <w:rsid w:val="007C31F1"/>
    <w:rsid w:val="007C5154"/>
    <w:rsid w:val="007C6CF3"/>
    <w:rsid w:val="007E7F0E"/>
    <w:rsid w:val="007F66B3"/>
    <w:rsid w:val="00810F9A"/>
    <w:rsid w:val="00812B1D"/>
    <w:rsid w:val="00825882"/>
    <w:rsid w:val="0084794D"/>
    <w:rsid w:val="0087085F"/>
    <w:rsid w:val="00881148"/>
    <w:rsid w:val="008B61D6"/>
    <w:rsid w:val="008F1AD8"/>
    <w:rsid w:val="009138E8"/>
    <w:rsid w:val="00937575"/>
    <w:rsid w:val="00945267"/>
    <w:rsid w:val="00946C0A"/>
    <w:rsid w:val="0099202E"/>
    <w:rsid w:val="009B09A9"/>
    <w:rsid w:val="009B38C4"/>
    <w:rsid w:val="009D233D"/>
    <w:rsid w:val="00A048FE"/>
    <w:rsid w:val="00A13C48"/>
    <w:rsid w:val="00A15AA0"/>
    <w:rsid w:val="00A31868"/>
    <w:rsid w:val="00A37791"/>
    <w:rsid w:val="00A414CF"/>
    <w:rsid w:val="00A42ECD"/>
    <w:rsid w:val="00A61CFB"/>
    <w:rsid w:val="00A651BB"/>
    <w:rsid w:val="00A724BB"/>
    <w:rsid w:val="00A752A4"/>
    <w:rsid w:val="00A854A1"/>
    <w:rsid w:val="00A85D14"/>
    <w:rsid w:val="00A86A4B"/>
    <w:rsid w:val="00AA541C"/>
    <w:rsid w:val="00AB4088"/>
    <w:rsid w:val="00AB6AFE"/>
    <w:rsid w:val="00AC20D3"/>
    <w:rsid w:val="00AC2CBB"/>
    <w:rsid w:val="00AC465C"/>
    <w:rsid w:val="00AC7AA1"/>
    <w:rsid w:val="00AD376F"/>
    <w:rsid w:val="00AD3FC7"/>
    <w:rsid w:val="00AE7523"/>
    <w:rsid w:val="00AF0F38"/>
    <w:rsid w:val="00B042AA"/>
    <w:rsid w:val="00B434CF"/>
    <w:rsid w:val="00B4489B"/>
    <w:rsid w:val="00B544CE"/>
    <w:rsid w:val="00B54FB5"/>
    <w:rsid w:val="00B63F33"/>
    <w:rsid w:val="00B80066"/>
    <w:rsid w:val="00B82B6F"/>
    <w:rsid w:val="00B91F4C"/>
    <w:rsid w:val="00B97BAC"/>
    <w:rsid w:val="00BB3D9E"/>
    <w:rsid w:val="00BC5565"/>
    <w:rsid w:val="00BD713D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780E"/>
    <w:rsid w:val="00C40FF5"/>
    <w:rsid w:val="00C60DA5"/>
    <w:rsid w:val="00C619E6"/>
    <w:rsid w:val="00C63A1C"/>
    <w:rsid w:val="00C91A66"/>
    <w:rsid w:val="00C91A9A"/>
    <w:rsid w:val="00C9537D"/>
    <w:rsid w:val="00CA2117"/>
    <w:rsid w:val="00CA6058"/>
    <w:rsid w:val="00CB7D7D"/>
    <w:rsid w:val="00CE453B"/>
    <w:rsid w:val="00D26C76"/>
    <w:rsid w:val="00D538CA"/>
    <w:rsid w:val="00D56FD0"/>
    <w:rsid w:val="00D6742F"/>
    <w:rsid w:val="00D80298"/>
    <w:rsid w:val="00D813B3"/>
    <w:rsid w:val="00DA293B"/>
    <w:rsid w:val="00DB12D5"/>
    <w:rsid w:val="00DB1F85"/>
    <w:rsid w:val="00DC133E"/>
    <w:rsid w:val="00DD4C99"/>
    <w:rsid w:val="00E024B6"/>
    <w:rsid w:val="00E0506E"/>
    <w:rsid w:val="00E204F2"/>
    <w:rsid w:val="00E2324E"/>
    <w:rsid w:val="00E2468E"/>
    <w:rsid w:val="00E24EAA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C3188"/>
    <w:rsid w:val="00EC5F0E"/>
    <w:rsid w:val="00EC6356"/>
    <w:rsid w:val="00EE795E"/>
    <w:rsid w:val="00EF4E9A"/>
    <w:rsid w:val="00F13E6A"/>
    <w:rsid w:val="00F23A32"/>
    <w:rsid w:val="00F30FD8"/>
    <w:rsid w:val="00F43835"/>
    <w:rsid w:val="00F524E9"/>
    <w:rsid w:val="00F746CA"/>
    <w:rsid w:val="00F775BB"/>
    <w:rsid w:val="00F83690"/>
    <w:rsid w:val="00FA250A"/>
    <w:rsid w:val="00FB3469"/>
    <w:rsid w:val="00FC3064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03E5B39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qFormat/>
    <w:locked/>
    <w:rsid w:val="00EC3188"/>
    <w:rPr>
      <w:i/>
      <w:iCs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UnresolvedMention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A752A4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1">
    <w:name w:val="Заголовок Знак"/>
    <w:basedOn w:val="a0"/>
    <w:link w:val="af0"/>
    <w:rsid w:val="00A752A4"/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productcenter.ru/producers/24024/skazochnyie-ugoshchieniia" TargetMode="External"/><Relationship Id="rId18" Type="http://schemas.openxmlformats.org/officeDocument/2006/relationships/image" Target="media/image3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productcenter.ru/producers/8878/konditierskaia-fabrika-total-krym" TargetMode="External"/><Relationship Id="rId17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hyperlink" Target="https://productcenter.ru/producers/5766/kompaniia-krymskii-diesiert" TargetMode="Externa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hyperlink" Target="https://productcenter.ru/producers/5766/kompaniia-krymskii-diesiert" TargetMode="External"/><Relationship Id="rId10" Type="http://schemas.openxmlformats.org/officeDocument/2006/relationships/hyperlink" Target="https://docs.cntd.ru/document/1200031617" TargetMode="External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docs.cntd.ru/document/1200006710" TargetMode="External"/><Relationship Id="rId14" Type="http://schemas.openxmlformats.org/officeDocument/2006/relationships/hyperlink" Target="https://productcenter.ru/producers/8878/konditierskaia-fabrika-total-krym" TargetMode="Externa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E8633D-795D-4220-B3D4-5697039621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1493</TotalTime>
  <Pages>39</Pages>
  <Words>8756</Words>
  <Characters>49910</Characters>
  <Application>Microsoft Office Word</Application>
  <DocSecurity>0</DocSecurity>
  <Lines>415</Lines>
  <Paragraphs>117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user</cp:lastModifiedBy>
  <cp:revision>115</cp:revision>
  <cp:lastPrinted>2022-04-11T07:59:00Z</cp:lastPrinted>
  <dcterms:created xsi:type="dcterms:W3CDTF">2022-03-26T12:15:00Z</dcterms:created>
  <dcterms:modified xsi:type="dcterms:W3CDTF">2022-04-11T08:04:00Z</dcterms:modified>
</cp:coreProperties>
</file>