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ФИО: Алексин Д.В.</w:t>
        <w:br/>
        <w:t>Отчетный месяц: март 2023 года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t xml:space="preserve"> 1 марта 2023 года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Активность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Примечание</w:t>
            </w:r>
          </w:p>
        </w:tc>
      </w:tr>
      <w:tr>
        <w:tc>
          <w:tcPr>
            <w:tcW w:type="dxa" w:w="2880"/>
          </w:tcPr>
          <w:p>
            <w:r>
              <w:t>Начало работы - 8:50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8:50-9:00</w:t>
            </w:r>
          </w:p>
        </w:tc>
        <w:tc>
          <w:tcPr>
            <w:tcW w:type="dxa" w:w="2880"/>
          </w:tcPr>
          <w:p>
            <w:r>
              <w:t>Зарядка для глаз, отвлечение от компьютера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В соответствии с правилами техники безопасности</w:t>
            </w:r>
          </w:p>
        </w:tc>
      </w:tr>
      <w:tr>
        <w:tc>
          <w:tcPr>
            <w:tcW w:type="dxa" w:w="2880"/>
          </w:tcPr>
          <w:p>
            <w:r>
              <w:t>9:00-10:00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10:00-10:15</w:t>
            </w:r>
          </w:p>
        </w:tc>
        <w:tc>
          <w:tcPr>
            <w:tcW w:type="dxa" w:w="2880"/>
          </w:tcPr>
          <w:p>
            <w:r>
              <w:t>Официальный перерыв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10:15-11:05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11:05-11:15</w:t>
            </w:r>
          </w:p>
        </w:tc>
        <w:tc>
          <w:tcPr>
            <w:tcW w:type="dxa" w:w="2880"/>
          </w:tcPr>
          <w:p>
            <w:r>
              <w:t>Зарядка для глаз, отвлечение от компьютера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В соответствии с правилами техники безопасности</w:t>
            </w:r>
          </w:p>
        </w:tc>
      </w:tr>
      <w:tr>
        <w:tc>
          <w:tcPr>
            <w:tcW w:type="dxa" w:w="2880"/>
          </w:tcPr>
          <w:p>
            <w:r>
              <w:t>11:15-12:00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12:00-13:00</w:t>
            </w:r>
          </w:p>
        </w:tc>
        <w:tc>
          <w:tcPr>
            <w:tcW w:type="dxa" w:w="2880"/>
          </w:tcPr>
          <w:p>
            <w:r>
              <w:t>Обед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13:00-13:50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13:50-14:00</w:t>
            </w:r>
          </w:p>
        </w:tc>
        <w:tc>
          <w:tcPr>
            <w:tcW w:type="dxa" w:w="2880"/>
          </w:tcPr>
          <w:p>
            <w:r>
              <w:t>Зарядка для глаз, отвлечение от компьютера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В соответствии с правилами техники безопасности</w:t>
            </w:r>
          </w:p>
        </w:tc>
      </w:tr>
      <w:tr>
        <w:tc>
          <w:tcPr>
            <w:tcW w:type="dxa" w:w="2880"/>
          </w:tcPr>
          <w:p>
            <w:r>
              <w:t>14:00-15:00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15:00-15:15</w:t>
            </w:r>
          </w:p>
        </w:tc>
        <w:tc>
          <w:tcPr>
            <w:tcW w:type="dxa" w:w="2880"/>
          </w:tcPr>
          <w:p>
            <w:r>
              <w:t>Официальный перерыв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15:15-16:05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  <w:tr>
        <w:tc>
          <w:tcPr>
            <w:tcW w:type="dxa" w:w="2880"/>
          </w:tcPr>
          <w:p>
            <w:r>
              <w:t>16:05-16:15</w:t>
            </w:r>
          </w:p>
        </w:tc>
        <w:tc>
          <w:tcPr>
            <w:tcW w:type="dxa" w:w="2880"/>
          </w:tcPr>
          <w:p>
            <w:r>
              <w:t>Зарядка для глаз, отвлечение от компьютера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В соответствии с правилами техники безопасности</w:t>
            </w:r>
          </w:p>
        </w:tc>
      </w:tr>
      <w:tr>
        <w:tc>
          <w:tcPr>
            <w:tcW w:type="dxa" w:w="2880"/>
          </w:tcPr>
          <w:p>
            <w:r>
              <w:t>16:15 - Окончание работы</w:t>
            </w:r>
          </w:p>
        </w:tc>
        <w:tc>
          <w:tcPr>
            <w:tcW w:type="dxa" w:w="2880"/>
          </w:tcPr>
          <w:p>
            <w:r>
              <w:t>Заполнение ежедневного отчета о проделанной работе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</w:r>
          </w:p>
        </w:tc>
      </w:tr>
    </w:tbl>
    <w:p>
      <w:r>
        <w:br w:type="page"/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Кол-во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Плюшевые котята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Меховые пчелы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Ошейники для пуделей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