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4A42" w14:textId="77777777" w:rsidR="00FB1641" w:rsidRPr="005314E9" w:rsidRDefault="00FB1641" w:rsidP="00FB1641">
      <w:pPr>
        <w:ind w:hanging="142"/>
        <w:jc w:val="center"/>
      </w:pPr>
      <w:r w:rsidRPr="005314E9">
        <w:t xml:space="preserve">МИНИСТЕРСТВО НАУКИ И ВЫСШЕГО ОБРАЗОВАНИЯ РОССИЙСКОЙ ФЕДЕРАЦИИ </w:t>
      </w:r>
    </w:p>
    <w:p w14:paraId="19D59B66" w14:textId="77777777" w:rsidR="00FB1641" w:rsidRPr="005314E9" w:rsidRDefault="00FB1641" w:rsidP="00FB1641">
      <w:pPr>
        <w:ind w:hanging="142"/>
        <w:jc w:val="center"/>
      </w:pPr>
      <w:r w:rsidRPr="005314E9">
        <w:t>ФЕДЕРАЛЬНОЕ ГОСУДАРСТВЕННОЕ БЮДЖЕТНОЕ ОБРАЗОВАТЕЛЬНОЕ УЧРЕЖДЕНИЕ ВЫСШЕГО ОБРАЗОВАНИЯ</w:t>
      </w:r>
    </w:p>
    <w:p w14:paraId="32B74E3B" w14:textId="77777777" w:rsidR="00FB1641" w:rsidRPr="005314E9" w:rsidRDefault="00FB1641" w:rsidP="00FB1641">
      <w:pPr>
        <w:spacing w:line="360" w:lineRule="auto"/>
        <w:ind w:hanging="142"/>
        <w:jc w:val="center"/>
      </w:pPr>
      <w:r w:rsidRPr="005314E9">
        <w:t>«АЛТАЙСКИЙ ГОСУДАРСТВЕННЫЙ УНИВЕРСИТЕТ»</w:t>
      </w:r>
    </w:p>
    <w:p w14:paraId="3D40ED6C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 xml:space="preserve">Институт математики и информационных технологий </w:t>
      </w:r>
    </w:p>
    <w:p w14:paraId="7EE126B7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>Кафедра информатики</w:t>
      </w:r>
    </w:p>
    <w:p w14:paraId="1E973C8F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AFAFA04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9562A8A" w14:textId="77777777" w:rsidR="00FB1641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9AAEE16" w14:textId="77777777" w:rsidR="00024DA5" w:rsidRPr="005314E9" w:rsidRDefault="00024DA5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D7CA8DF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26735A0" w14:textId="77777777" w:rsidR="00FB1641" w:rsidRPr="005314E9" w:rsidRDefault="00E94950" w:rsidP="00FB1641">
      <w:pPr>
        <w:ind w:right="3"/>
        <w:jc w:val="center"/>
        <w:rPr>
          <w:b/>
          <w:sz w:val="28"/>
          <w:szCs w:val="28"/>
        </w:rPr>
      </w:pPr>
      <w:r w:rsidRPr="00885A2F">
        <w:rPr>
          <w:b/>
          <w:sz w:val="28"/>
          <w:szCs w:val="28"/>
        </w:rPr>
        <w:t>Разработка веб-приложения для автоматизированного формирования учебного расписания университета</w:t>
      </w:r>
    </w:p>
    <w:p w14:paraId="6C8100F5" w14:textId="77777777" w:rsidR="00FB1641" w:rsidRPr="005314E9" w:rsidRDefault="00FB1641" w:rsidP="00FB1641">
      <w:pPr>
        <w:jc w:val="center"/>
        <w:rPr>
          <w:szCs w:val="28"/>
        </w:rPr>
      </w:pPr>
      <w:r w:rsidRPr="005314E9">
        <w:rPr>
          <w:szCs w:val="28"/>
        </w:rPr>
        <w:t>выпускная квалификационная работа</w:t>
      </w:r>
    </w:p>
    <w:p w14:paraId="2C0E9BEF" w14:textId="77777777" w:rsidR="00FB1641" w:rsidRPr="005314E9" w:rsidRDefault="00FB1641" w:rsidP="00FB1641">
      <w:pPr>
        <w:jc w:val="center"/>
        <w:rPr>
          <w:szCs w:val="28"/>
        </w:rPr>
      </w:pPr>
    </w:p>
    <w:p w14:paraId="4780ED13" w14:textId="77777777" w:rsidR="00FB1641" w:rsidRPr="005314E9" w:rsidRDefault="00FB1641" w:rsidP="00FB1641">
      <w:pPr>
        <w:spacing w:after="200" w:line="360" w:lineRule="auto"/>
        <w:rPr>
          <w:b/>
          <w:sz w:val="28"/>
          <w:szCs w:val="28"/>
        </w:rPr>
      </w:pPr>
    </w:p>
    <w:p w14:paraId="3813D628" w14:textId="77777777" w:rsidR="00FB1641" w:rsidRPr="005314E9" w:rsidRDefault="00FB1641" w:rsidP="00FB1641">
      <w:pPr>
        <w:spacing w:line="360" w:lineRule="auto"/>
        <w:ind w:left="5670" w:hanging="567"/>
        <w:rPr>
          <w:sz w:val="28"/>
          <w:szCs w:val="28"/>
        </w:rPr>
      </w:pPr>
    </w:p>
    <w:p w14:paraId="6C0B97B7" w14:textId="77777777" w:rsidR="00FB1641" w:rsidRPr="005314E9" w:rsidRDefault="00FB1641" w:rsidP="00FB1641">
      <w:pPr>
        <w:ind w:left="5670"/>
      </w:pPr>
      <w:r w:rsidRPr="005314E9">
        <w:t>Выполнила:</w:t>
      </w:r>
    </w:p>
    <w:p w14:paraId="13C849DC" w14:textId="77777777" w:rsidR="00FB1641" w:rsidRDefault="00FB1641" w:rsidP="00FB1641">
      <w:pPr>
        <w:ind w:left="5670"/>
      </w:pPr>
      <w:r>
        <w:t>студентка группы 4.</w:t>
      </w:r>
      <w:r w:rsidR="00E94950">
        <w:t>205-2</w:t>
      </w:r>
      <w:r>
        <w:t xml:space="preserve">, </w:t>
      </w:r>
    </w:p>
    <w:p w14:paraId="05C63280" w14:textId="77777777" w:rsidR="00FB1641" w:rsidRDefault="00E94950" w:rsidP="00FB1641">
      <w:pPr>
        <w:ind w:left="5670"/>
      </w:pPr>
      <w:proofErr w:type="spellStart"/>
      <w:r w:rsidRPr="00885A2F">
        <w:t>Берлова</w:t>
      </w:r>
      <w:proofErr w:type="spellEnd"/>
      <w:r w:rsidRPr="00885A2F">
        <w:t xml:space="preserve"> Ксения Андреевна</w:t>
      </w:r>
    </w:p>
    <w:p w14:paraId="1F8C071C" w14:textId="77777777" w:rsidR="00FB1641" w:rsidRPr="005314E9" w:rsidRDefault="00FB1641" w:rsidP="00FB1641">
      <w:pPr>
        <w:spacing w:before="120"/>
        <w:ind w:left="5670"/>
      </w:pPr>
      <w:r>
        <w:t>_</w:t>
      </w:r>
      <w:r w:rsidRPr="005314E9">
        <w:t>________________________</w:t>
      </w:r>
    </w:p>
    <w:p w14:paraId="59F96FE6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5146A345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1DF26A4E" w14:textId="77777777" w:rsidR="00FB1641" w:rsidRPr="005314E9" w:rsidRDefault="00FB1641" w:rsidP="00FB1641">
      <w:pPr>
        <w:ind w:left="5670"/>
      </w:pPr>
      <w:r w:rsidRPr="005314E9">
        <w:t>Научный руководитель:</w:t>
      </w:r>
    </w:p>
    <w:p w14:paraId="77E4FCD0" w14:textId="77777777" w:rsidR="00FB1641" w:rsidRPr="005314E9" w:rsidRDefault="00FB1641" w:rsidP="00FB1641">
      <w:pPr>
        <w:ind w:left="5670"/>
      </w:pPr>
      <w:r w:rsidRPr="005314E9">
        <w:t xml:space="preserve">к.т.н., доцент </w:t>
      </w:r>
    </w:p>
    <w:p w14:paraId="26C3A688" w14:textId="77777777" w:rsidR="00FB1641" w:rsidRPr="005314E9" w:rsidRDefault="00FB1641" w:rsidP="00FB1641">
      <w:pPr>
        <w:ind w:left="5670"/>
      </w:pPr>
      <w:r w:rsidRPr="005314E9">
        <w:t>Михеева Татьяна Викторовна</w:t>
      </w:r>
    </w:p>
    <w:p w14:paraId="3AD889B2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202746C9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DD34DAF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4E58030C" w14:textId="77777777" w:rsidR="00FB1641" w:rsidRPr="005314E9" w:rsidRDefault="00FB1641" w:rsidP="00FB1641">
      <w:pPr>
        <w:ind w:left="5670"/>
      </w:pPr>
      <w:r w:rsidRPr="005314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643CB10" wp14:editId="31D1FF1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395220" cy="1288266"/>
                <wp:effectExtent l="0" t="0" r="5080" b="7620"/>
                <wp:wrapNone/>
                <wp:docPr id="32" name="Поли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2882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1266825" extrusionOk="0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2376170" y="1266825"/>
                              </a:lnTo>
                              <a:lnTo>
                                <a:pt x="2376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C390B6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Допустить к защите:</w:t>
                            </w:r>
                          </w:p>
                          <w:p w14:paraId="38936385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Зав. кафедрой, к.ф.-м.н., доцент</w:t>
                            </w:r>
                          </w:p>
                          <w:p w14:paraId="095DB126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Козлов Денис Юрьевич</w:t>
                            </w:r>
                          </w:p>
                          <w:p w14:paraId="6A61AB62" w14:textId="77777777" w:rsidR="00563DC2" w:rsidRDefault="00563DC2" w:rsidP="004C2193">
                            <w:pPr>
                              <w:spacing w:before="120" w:line="276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</w:t>
                            </w:r>
                          </w:p>
                          <w:p w14:paraId="3FF8D1BA" w14:textId="77777777" w:rsidR="00563DC2" w:rsidRDefault="00563DC2" w:rsidP="00FB1641">
                            <w:pPr>
                              <w:ind w:firstLine="993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(подпись)</w:t>
                            </w:r>
                          </w:p>
                          <w:p w14:paraId="4792A177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«___» ________________ 202</w:t>
                            </w:r>
                            <w:r w:rsidR="00E94950"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3CB10" id="Полилиния 32" o:spid="_x0000_s1026" style="position:absolute;left:0;text-align:left;margin-left:0;margin-top:.75pt;width:188.6pt;height:101.4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2376170,1266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" adj="-11796480,,5400" path="m,l,1266825r2376170,l2376170,,,xe" stroked="f">
                <v:stroke joinstyle="miter"/>
                <v:formulas/>
                <v:path arrowok="t" o:extrusionok="f" o:connecttype="custom" textboxrect="0,0,2376170,1266825"/>
                <v:textbox inset="7pt,3pt,7pt,3pt">
                  <w:txbxContent>
                    <w:p w14:paraId="1BC390B6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Допустить к защите:</w:t>
                      </w:r>
                    </w:p>
                    <w:p w14:paraId="38936385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Зав. кафедрой, к.ф.-м.н., доцент</w:t>
                      </w:r>
                    </w:p>
                    <w:p w14:paraId="095DB126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Козлов Денис Юрьевич</w:t>
                      </w:r>
                    </w:p>
                    <w:p w14:paraId="6A61AB62" w14:textId="77777777" w:rsidR="00563DC2" w:rsidRDefault="00563DC2" w:rsidP="004C2193">
                      <w:pPr>
                        <w:spacing w:before="120" w:line="276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</w:t>
                      </w:r>
                    </w:p>
                    <w:p w14:paraId="3FF8D1BA" w14:textId="77777777" w:rsidR="00563DC2" w:rsidRDefault="00563DC2" w:rsidP="00FB1641">
                      <w:pPr>
                        <w:ind w:firstLine="993"/>
                        <w:textDirection w:val="btLr"/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(подпись)</w:t>
                      </w:r>
                    </w:p>
                    <w:p w14:paraId="4792A177" w14:textId="77777777"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«___» ________________ 202</w:t>
                      </w:r>
                      <w:r w:rsidR="00E94950"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t xml:space="preserve">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14E9">
        <w:t>Работа защищена:</w:t>
      </w:r>
    </w:p>
    <w:p w14:paraId="2179C059" w14:textId="77777777" w:rsidR="00FB1641" w:rsidRPr="005314E9" w:rsidRDefault="00FB1641" w:rsidP="00FB1641">
      <w:pPr>
        <w:ind w:left="5670"/>
      </w:pPr>
      <w:r w:rsidRPr="005314E9">
        <w:t>«___» ______________ 202</w:t>
      </w:r>
      <w:r w:rsidR="00E94950">
        <w:t>6</w:t>
      </w:r>
      <w:r w:rsidRPr="005314E9">
        <w:t xml:space="preserve"> г.</w:t>
      </w:r>
    </w:p>
    <w:p w14:paraId="56D4D9C4" w14:textId="77777777" w:rsidR="00FB1641" w:rsidRPr="005314E9" w:rsidRDefault="00FB1641" w:rsidP="00FB1641">
      <w:pPr>
        <w:ind w:left="5670"/>
        <w:rPr>
          <w:sz w:val="20"/>
        </w:rPr>
      </w:pPr>
    </w:p>
    <w:p w14:paraId="3EB32053" w14:textId="77777777" w:rsidR="00FB1641" w:rsidRPr="005314E9" w:rsidRDefault="00FB1641" w:rsidP="00FB1641">
      <w:pPr>
        <w:ind w:left="5670"/>
      </w:pPr>
      <w:r w:rsidRPr="005314E9">
        <w:t>Оценка: __________________</w:t>
      </w:r>
    </w:p>
    <w:p w14:paraId="78EBEE1C" w14:textId="77777777" w:rsidR="00FB1641" w:rsidRPr="005314E9" w:rsidRDefault="00FB1641" w:rsidP="00FB1641">
      <w:pPr>
        <w:ind w:left="5670"/>
        <w:rPr>
          <w:sz w:val="20"/>
        </w:rPr>
      </w:pPr>
    </w:p>
    <w:p w14:paraId="0E1A9FD6" w14:textId="77777777" w:rsidR="00FB1641" w:rsidRDefault="00FB1641" w:rsidP="00FB1641">
      <w:pPr>
        <w:ind w:left="5670"/>
      </w:pPr>
      <w:r w:rsidRPr="005314E9">
        <w:t>Председатель ГЭК:</w:t>
      </w:r>
    </w:p>
    <w:p w14:paraId="2E728B5E" w14:textId="77777777" w:rsidR="00FB1641" w:rsidRDefault="00FB1641" w:rsidP="00FB1641">
      <w:pPr>
        <w:ind w:left="5670"/>
      </w:pPr>
      <w:r>
        <w:t>д.т.н., профессор</w:t>
      </w:r>
    </w:p>
    <w:p w14:paraId="7B595895" w14:textId="77777777" w:rsidR="00FB1641" w:rsidRPr="005314E9" w:rsidRDefault="00FB1641" w:rsidP="00FB1641">
      <w:pPr>
        <w:ind w:left="5670"/>
      </w:pPr>
      <w:r>
        <w:t>Леонов Сергей Леонидович</w:t>
      </w:r>
    </w:p>
    <w:p w14:paraId="2DA83840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2982CD49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A0A41CA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168A94D0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5D7BAC67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6C91D823" w14:textId="77777777" w:rsidR="00FB1641" w:rsidRPr="00324C33" w:rsidRDefault="00FB1641" w:rsidP="00FB1641">
      <w:pPr>
        <w:spacing w:line="360" w:lineRule="auto"/>
        <w:jc w:val="center"/>
        <w:rPr>
          <w:sz w:val="26"/>
          <w:szCs w:val="26"/>
        </w:rPr>
      </w:pPr>
      <w:r w:rsidRPr="00324C33">
        <w:rPr>
          <w:sz w:val="26"/>
          <w:szCs w:val="26"/>
        </w:rPr>
        <w:t>Барнаул 202</w:t>
      </w:r>
      <w:r w:rsidR="00E94950">
        <w:rPr>
          <w:sz w:val="26"/>
          <w:szCs w:val="26"/>
        </w:rPr>
        <w:t>6</w:t>
      </w:r>
    </w:p>
    <w:p w14:paraId="321DA60F" w14:textId="77777777" w:rsidR="00FB1641" w:rsidRDefault="00FB1641" w:rsidP="00FB1641">
      <w:pPr>
        <w:spacing w:line="360" w:lineRule="auto"/>
        <w:ind w:firstLine="709"/>
        <w:jc w:val="center"/>
        <w:rPr>
          <w:b/>
          <w:sz w:val="28"/>
          <w:szCs w:val="28"/>
        </w:rPr>
        <w:sectPr w:rsidR="00FB1641" w:rsidSect="00660B9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678644B" w14:textId="77777777" w:rsidR="0079697C" w:rsidRDefault="00000000">
      <w:pPr>
        <w:pageBreakBefore/>
        <w:spacing w:line="360" w:lineRule="auto"/>
        <w:jc w:val="center"/>
      </w:pPr>
      <w:r>
        <w:rPr>
          <w:b/>
          <w:sz w:val="28"/>
        </w:rPr>
        <w:lastRenderedPageBreak/>
        <w:t>ВВЕДЕНИЕ</w:t>
      </w:r>
    </w:p>
    <w:p w14:paraId="43AC58B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Деятельность современного высшего учебного заведения опирается на согласованное взаимодействие большого числа участников образовательного процесса — преподавателей, студенческих групп и подразделений, отвечающих за аудиторный фонд. Инструментом такого согласования служит учебное расписание, которое для каждого занятия определяет время, аудиторию, преподавателя и состав обучающихся. Его формирование требует одновременного учёта множества взаимосвязанных условий — доступности преподавателей, вместимости и оснащённости аудиторий, смен обучения, нормативов учебной нагрузки — и относится к классу NP-трудных комбинаторных задач, что делает ручное решение крайне трудоёмким.</w:t>
      </w:r>
    </w:p>
    <w:p w14:paraId="45D4BC5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 Алтайском государственном университете (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) расписание до настоящего времени составляется преимущественно вручную. Этим занимается бюро расписаний, в состав которого входят семь сотрудников; между ними распределены институты и реализуемые образовательные программы. Сведения об учебной нагрузке сотрудники получают из системы «Нагрузка ВУЗа», а данные о студенческих группах и преподавателях — из системы ММИС «Деканат», после чего расписание формируется вручную и заносится в таблицы Microsoft Excel с макросами на языке VBA, созданными ещё в начале 2000-х годов, а готовый результат публикуется на официальном сайте университета.</w:t>
      </w:r>
    </w:p>
    <w:p w14:paraId="0D4A87F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Сложившаяся организация работы порождает ряд системных проблем. При одновременном редактировании общих файлов возникают неконтролируемые коллизии и наложения занятий, которые приходится отслеживать вручную. Внесённые изменения публикуются с задержкой до трёх дней, что исключает оперативное информирование участников учебного процесса. Отсутствует автоматическое уведомление об изменении учебной нагрузки преподавателей, поэтому данные приходится постоянно сверять вручную, а обмен сведениями ведётся через служебные документы и телефонные звонки. Применяемый инструментарий технологически устарел, </w:t>
      </w:r>
      <w:r>
        <w:rPr>
          <w:sz w:val="28"/>
        </w:rPr>
        <w:lastRenderedPageBreak/>
        <w:t>не имеет поддержки и не позволяет применять современные средства автоматизации.</w:t>
      </w:r>
    </w:p>
    <w:p w14:paraId="7F4DC15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настоящей работы обусловлена необходимостью цифровой трансформации внутренних процессов планирования вуза. Создание специализированного веб-приложения, автоматизирующего составление расписания, позволит сократить трудозатраты, исключить коллизии при совместной работе и обеспечить оперативную публикацию результата. При этом эффективность подобной системы во многом определяется её клиентской частью: именно пользовательский интерфейс обеспечивает наглядное представление расписания, удобство ввода и редактирования данных и продуктивное взаимодействие сотрудников бюро с системой, а современные средства контейнеризации обеспечивают её надёжное и воспроизводимое развёртывание в инфраструктуре университета.</w:t>
      </w:r>
    </w:p>
    <w:p w14:paraId="64FF784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Целью работы является проектирование и разработка клиентской части веб-приложения для автоматизированного формирования учебного расписания университета, а также организация её </w:t>
      </w:r>
      <w:proofErr w:type="spellStart"/>
      <w:r>
        <w:rPr>
          <w:sz w:val="28"/>
        </w:rPr>
        <w:t>контейнеризованного</w:t>
      </w:r>
      <w:proofErr w:type="spellEnd"/>
      <w:r>
        <w:rPr>
          <w:sz w:val="28"/>
        </w:rPr>
        <w:t xml:space="preserve"> развёртывания.</w:t>
      </w:r>
    </w:p>
    <w:p w14:paraId="37B5387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Для достижения поставленной цели в работе решаются следующие задачи:</w:t>
      </w:r>
    </w:p>
    <w:p w14:paraId="3E43374B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1. провести анализ предметной области и сформировать требования к пользовательскому интерфейсу системы, выполнить обзор существующих решений с точки зрения удобства использования;</w:t>
      </w:r>
    </w:p>
    <w:p w14:paraId="33AD15D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2. обосновать выбор технологий построения клиентского веб-приложения и спроектировать его компонентную архитектуру;</w:t>
      </w:r>
    </w:p>
    <w:p w14:paraId="122B6133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3. спроектировать пользовательские сценарии и интерфейсы для авторизации, составления и редактирования расписания, управления учебной нагрузкой и просмотра истории её изменений;</w:t>
      </w:r>
    </w:p>
    <w:p w14:paraId="253CACA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4. реализовать одностраничное клиентское приложение, взаимодействующее с серверной частью через REST API и получающее обновления в режиме реального времени;</w:t>
      </w:r>
    </w:p>
    <w:p w14:paraId="23B9702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5. реализовать интерактивную визуализацию расписания с индикацией конфликтов и редактированием посредством перетаскивания занятий;</w:t>
      </w:r>
    </w:p>
    <w:p w14:paraId="1C10FD1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6. выполнить контейнеризацию компонентов системы средствами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и организовать их совместное развёртывание;</w:t>
      </w:r>
    </w:p>
    <w:p w14:paraId="52CAECB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7. провести тестирование клиентской части и оценить её соответствие сформулированным требованиям.</w:t>
      </w:r>
    </w:p>
    <w:p w14:paraId="4DE7341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Объектом исследования является процесс формирования учебного расписания в образовательной организации высшего образования.</w:t>
      </w:r>
    </w:p>
    <w:p w14:paraId="39C7395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Предметом исследования служат методы, архитектурные подходы и программные средства разработки клиентской части веб-приложений и контейнеризации программного обеспечения применительно к системе автоматизированного составления учебного расписания.</w:t>
      </w:r>
    </w:p>
    <w:p w14:paraId="2AF09627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Методологическую основу работы составляют системный анализ предметной области, принципы проектирования пользовательских интерфейсов и оценки их удобства использования, компонентный подход к разработке клиентских веб-приложений, технологии виртуализации и контейнеризации на уровне операционной системы, а также методы модульного и интеграционного тестирования программного обеспечения.</w:t>
      </w:r>
    </w:p>
    <w:p w14:paraId="6ABD293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Научная и практическая новизна работы заключается в создании специализированного интерактивного пользовательского интерфейса, адаптированного под регламенты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и обеспечивающего совместную работу сотрудников с отображением изменений в режиме реального времени, а также в применении </w:t>
      </w:r>
      <w:proofErr w:type="spellStart"/>
      <w:r>
        <w:rPr>
          <w:sz w:val="28"/>
        </w:rPr>
        <w:t>контейнеризированной</w:t>
      </w:r>
      <w:proofErr w:type="spellEnd"/>
      <w:r>
        <w:rPr>
          <w:sz w:val="28"/>
        </w:rPr>
        <w:t xml:space="preserve"> схемы развёртывания, упрощающей внедрение и сопровождение системы.</w:t>
      </w:r>
    </w:p>
    <w:p w14:paraId="75E1FA2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работы состоит в создании удобного и наглядного инструмента, снижающего трудоёмкость работы сотрудников бюро расписаний и повышающего оперативность актуализации расписания. </w:t>
      </w:r>
      <w:proofErr w:type="spellStart"/>
      <w:r>
        <w:rPr>
          <w:sz w:val="28"/>
        </w:rPr>
        <w:t>Контейнеризованная</w:t>
      </w:r>
      <w:proofErr w:type="spellEnd"/>
      <w:r>
        <w:rPr>
          <w:sz w:val="28"/>
        </w:rPr>
        <w:t xml:space="preserve"> поставка обеспечивает воспроизводимое развёртывание системы в информационной инфраструктуре университета.</w:t>
      </w:r>
    </w:p>
    <w:p w14:paraId="79471464" w14:textId="77777777" w:rsidR="0079697C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 качестве средств разработки использованы язык программирования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, прогрессивный фреймворк Vue.js и его экосистема (инструмент сборки </w:t>
      </w:r>
      <w:proofErr w:type="spellStart"/>
      <w:r>
        <w:rPr>
          <w:sz w:val="28"/>
        </w:rPr>
        <w:t>Vite</w:t>
      </w:r>
      <w:proofErr w:type="spellEnd"/>
      <w:r>
        <w:rPr>
          <w:sz w:val="28"/>
        </w:rPr>
        <w:t xml:space="preserve">, маршрутизатор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, система управления состоянием </w:t>
      </w:r>
      <w:proofErr w:type="spellStart"/>
      <w:r>
        <w:rPr>
          <w:sz w:val="28"/>
        </w:rPr>
        <w:t>Pinia</w:t>
      </w:r>
      <w:proofErr w:type="spellEnd"/>
      <w:r>
        <w:rPr>
          <w:sz w:val="28"/>
        </w:rPr>
        <w:t xml:space="preserve">), протоколы HTTP/REST и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 xml:space="preserve"> (через библиотеку SignalR) для взаимодействия с серверной частью, платформа контейнеризации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со средством </w:t>
      </w:r>
      <w:proofErr w:type="spellStart"/>
      <w:r>
        <w:rPr>
          <w:sz w:val="28"/>
        </w:rPr>
        <w:t>оркестрации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и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.</w:t>
      </w:r>
    </w:p>
    <w:p w14:paraId="0F6F7D3B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546DED88" w14:textId="77777777" w:rsidR="00B85ABA" w:rsidRDefault="00B85ABA">
      <w:pPr>
        <w:spacing w:line="360" w:lineRule="auto"/>
        <w:ind w:firstLine="709"/>
        <w:jc w:val="both"/>
      </w:pPr>
    </w:p>
    <w:p w14:paraId="36E63957" w14:textId="77777777" w:rsidR="0079697C" w:rsidRDefault="00000000">
      <w:pPr>
        <w:spacing w:line="360" w:lineRule="auto"/>
      </w:pPr>
      <w:r>
        <w:rPr>
          <w:sz w:val="28"/>
        </w:rPr>
        <w:t>Выпускная квалификационная работа состоит из введения, трёх глав, заключения, списка библиографических источников из __ наименований. Работа изложена на __ страницах машинописного текста. В первой главе «Теоретические основы разработки клиентской части веб-приложения автоматизированного составления учебного расписания» рассматриваются предметная область и роль пользовательского интерфейса, формируются требования к нему, анализируются архитектурные подходы к построению клиентских веб-приложений и технологии их контейнеризации, а также существующие системы. Во второй главе «…» приводятся …. В третьей главе «…» рассматриваются …. В заключении приведены итоговые выводы и обобщены результаты работы.</w:t>
      </w:r>
    </w:p>
    <w:p w14:paraId="1300AC5A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1913D94D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4B966E02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5DB74EA6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2C8091A4" w14:textId="77777777" w:rsidR="00B85ABA" w:rsidRDefault="00B85ABA">
      <w:pPr>
        <w:spacing w:line="360" w:lineRule="auto"/>
        <w:ind w:firstLine="709"/>
        <w:jc w:val="both"/>
        <w:rPr>
          <w:sz w:val="28"/>
        </w:rPr>
      </w:pPr>
    </w:p>
    <w:p w14:paraId="39327F92" w14:textId="5C510D85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14:paraId="6154CA05" w14:textId="77777777" w:rsidR="0079697C" w:rsidRDefault="0079697C"/>
    <w:p w14:paraId="0CD714AF" w14:textId="77777777" w:rsidR="0079697C" w:rsidRDefault="00000000">
      <w:pPr>
        <w:spacing w:line="360" w:lineRule="auto"/>
      </w:pPr>
      <w:r>
        <w:rPr>
          <w:sz w:val="28"/>
        </w:rPr>
        <w:t>«___» _________ 2026 г.</w:t>
      </w:r>
    </w:p>
    <w:p w14:paraId="32414282" w14:textId="77777777" w:rsidR="0079697C" w:rsidRDefault="0079697C"/>
    <w:p w14:paraId="0CA15344" w14:textId="77777777" w:rsidR="0079697C" w:rsidRDefault="00000000">
      <w:pPr>
        <w:spacing w:line="360" w:lineRule="auto"/>
      </w:pPr>
      <w:r>
        <w:rPr>
          <w:sz w:val="28"/>
        </w:rPr>
        <w:lastRenderedPageBreak/>
        <w:t>_______________________ (_______________________)</w:t>
      </w:r>
    </w:p>
    <w:p w14:paraId="2404099B" w14:textId="77777777" w:rsidR="0079697C" w:rsidRDefault="00000000">
      <w:r>
        <w:rPr>
          <w:sz w:val="28"/>
        </w:rPr>
        <w:tab/>
        <w:t xml:space="preserve">        (подпись)                                     (Ф.И.О)</w:t>
      </w:r>
    </w:p>
    <w:p w14:paraId="49F15819" w14:textId="77777777" w:rsidR="0079697C" w:rsidRDefault="00000000">
      <w:pPr>
        <w:pageBreakBefore/>
        <w:spacing w:line="360" w:lineRule="auto"/>
        <w:jc w:val="center"/>
      </w:pPr>
      <w:r>
        <w:rPr>
          <w:b/>
          <w:sz w:val="28"/>
        </w:rPr>
        <w:lastRenderedPageBreak/>
        <w:t>1 ТЕОРЕТИЧЕСКИЕ ОСНОВЫ РАЗРАБОТКИ КЛИЕНТСКОЙ ЧАСТИ ВЕБ-ПРИЛОЖЕНИЯ АВТОМАТИЗИРОВАННОГО СОСТАВЛЕНИЯ УЧЕБНОГО РАСПИСАНИЯ</w:t>
      </w:r>
    </w:p>
    <w:p w14:paraId="4ACD9A4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настоящей главе рассматриваются теоретические основы разработки клиентской части веб-приложения для автоматизированного составления учебного расписания. Определяются предметная область и роль пользовательского интерфейса, анализируется сложившийся процесс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и формируются требования к интерфейсу системы, рассматриваются современные архитектурные подходы к построению клиентских веб-приложений и технологии их контейнеризации, после чего выполняется сравнительный анализ существующих систем с точки зрения пользовательского интерфейса, на основании которого формулируется задача на разработку.</w:t>
      </w:r>
    </w:p>
    <w:p w14:paraId="4CA4CF3D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1.1 Учебное расписание университета как объект автоматизации и роль пользовательского интерфейса</w:t>
      </w:r>
    </w:p>
    <w:p w14:paraId="69AF468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Учебное расписание занятий является одним из центральных инструментов организации образовательного процесса в высшем учебном заведении. Оно определяет, в какое время, в какой аудитории и с каким преподавателем проводится каждое занятие для каждой студенческой группы, согласуя во времени и пространстве деятельность всех участников учебного процесса. От качества составленного расписания напрямую зависят рациональность использования аудиторного фонда, равномерность распределения нагрузки преподавателей и удобство обучения студентов [1].</w:t>
      </w:r>
    </w:p>
    <w:p w14:paraId="0430998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понимания требований к разрабатываемой системе необходимо выделить основные понятия предметной области. Учебная нагрузка определяет объём занятий в академических часах, которые должны быть проведены по каждой дисциплине за учебный период; в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 xml:space="preserve"> сведения о нагрузке формируются в системе «Нагрузка ВУЗа». Аудиторный фонд образуют учебные корпуса и входящие в них аудитории, характеризующиеся вместимостью и набором оборудования. Время </w:t>
      </w:r>
      <w:proofErr w:type="spellStart"/>
      <w:r>
        <w:rPr>
          <w:sz w:val="28"/>
        </w:rPr>
        <w:t>дискретизируется</w:t>
      </w:r>
      <w:proofErr w:type="spellEnd"/>
      <w:r>
        <w:rPr>
          <w:sz w:val="28"/>
        </w:rPr>
        <w:t xml:space="preserve"> на </w:t>
      </w:r>
      <w:r>
        <w:rPr>
          <w:sz w:val="28"/>
        </w:rPr>
        <w:lastRenderedPageBreak/>
        <w:t>временные слоты — пары, каждая из которых задаётся днём недели и порядковым номером в течение дня. Составление расписания сводится к назначению каждой единице учебной нагрузки конкретной аудитории и конкретного временного слота так, чтобы распределение было непротиворечивым и удовлетворяло множеству организационных условий, которые принято разделять на жёсткие (обязательные) и мягкие (желательные) [2].</w:t>
      </w:r>
    </w:p>
    <w:p w14:paraId="577FBC7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Разрабатываемая система представляет собой веб-приложение, построенное по архитектуре «клиент — сервер». Серверная часть отвечает за хранение данных и автоматическое построение расписания, тогда как клиентская часть обеспечивает взаимодействие пользователя с системой. Именно пользовательский интерфейс делает работу с расписанием наглядной и продуктивной: он отображает сетку расписания, предоставляет средства ввода и редактирования данных об учебной нагрузке и аудиторном фонде, визуализирует обнаруженные конфликты и позволяет запускать автоматическое построение расписания. Таким образом, клиентская часть выступает связующим звеном между сотрудником бюро расписаний и вычислительным ядром системы, а её удобство во многом определяет практическую ценность всего решения. Это и обуславливает рассмотрение пользовательского интерфейса системы составления расписания как самостоятельного объекта проектирования и разработки.</w:t>
      </w:r>
    </w:p>
    <w:p w14:paraId="5A6F1ACB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 xml:space="preserve">1.2 Анализ процесса составления расписания в </w:t>
      </w:r>
      <w:proofErr w:type="spellStart"/>
      <w:r>
        <w:rPr>
          <w:b/>
          <w:sz w:val="28"/>
        </w:rPr>
        <w:t>АлтГУ</w:t>
      </w:r>
      <w:proofErr w:type="spellEnd"/>
      <w:r>
        <w:rPr>
          <w:b/>
          <w:sz w:val="28"/>
        </w:rPr>
        <w:t xml:space="preserve"> и формирование требований к пользовательскому интерфейсу</w:t>
      </w:r>
    </w:p>
    <w:p w14:paraId="7363C29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Составлением расписания в Алтайском государственном университете занимается бюро расписаний, в состав которого входят семь сотрудников; за каждым из них закреплён собственный набор институтов и реализуемых образовательных программ. Расписание формируется на семестр вперёд, после чего в течение учебного периода в него вносятся корректировки. Технологически сложившийся процесс носит преимущественно ручной характер: исходные данные об учебной нагрузке сотрудники получают из </w:t>
      </w:r>
      <w:r>
        <w:rPr>
          <w:sz w:val="28"/>
        </w:rPr>
        <w:lastRenderedPageBreak/>
        <w:t xml:space="preserve">системы «Нагрузка ВУЗа», сведения о студенческих группах и преподавателях — из системы ММИС «Деканат», первичное распределение занятий выполняется на бумаге, затем переносится в таблицы Microsoft Excel с макросами на языке VBA, а готовое расписание выгружается на сайт университета. Обобщённая схема процесса приведена на рисунке 1.1. Сведения о действующем процессе получены в ходе обследования работы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.</w:t>
      </w:r>
    </w:p>
    <w:p w14:paraId="552D5427" w14:textId="77777777" w:rsidR="0079697C" w:rsidRDefault="00000000">
      <w:pPr>
        <w:jc w:val="center"/>
      </w:pPr>
      <w:r>
        <w:rPr>
          <w:noProof/>
        </w:rPr>
        <w:drawing>
          <wp:inline distT="0" distB="0" distL="0" distR="0" wp14:anchorId="60345D90" wp14:editId="53F64457">
            <wp:extent cx="3931920" cy="42178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2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3DA6" w14:textId="77777777" w:rsidR="0079697C" w:rsidRDefault="00000000">
      <w:pPr>
        <w:spacing w:after="120"/>
        <w:jc w:val="center"/>
      </w:pPr>
      <w:r>
        <w:t xml:space="preserve">Рисунок 1.1 — Схема существующего процесса составления расписания в </w:t>
      </w:r>
      <w:proofErr w:type="spellStart"/>
      <w:r>
        <w:t>АлтГУ</w:t>
      </w:r>
      <w:proofErr w:type="spellEnd"/>
    </w:p>
    <w:p w14:paraId="3C03EF3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 точки зрения взаимодействия пользователя с системой сложившаяся практика обладает рядом существенных недостатков. Табличный редактор не предоставляет наглядного представления расписания в виде сетки, не выделяет конфликты автоматически и не поддерживает безопасную совместную работу нескольких сотрудников. Попытка перейти на специализированный продукт «1С:Автоматизированное составление расписания. Университет» не дала результата: по отзывам сотрудников, система оказалась неудобной в работе, при одновременном сохранении расписания возникали накладки, а задавать специфичные для вуза правила </w:t>
      </w:r>
      <w:r>
        <w:rPr>
          <w:sz w:val="28"/>
        </w:rPr>
        <w:lastRenderedPageBreak/>
        <w:t>фактически не удавалось. Эти наблюдения позволяют сформулировать требования к пользовательскому интерфейсу разрабатываемой системы.</w:t>
      </w:r>
    </w:p>
    <w:p w14:paraId="7DFC9F4A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Функциональные требования к клиентской части:</w:t>
      </w:r>
    </w:p>
    <w:p w14:paraId="5F77CE5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авторизация пользователей с разграничением прав администратора и сотрудника бюро расписаний;</w:t>
      </w:r>
    </w:p>
    <w:p w14:paraId="1233041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наглядное отображение расписания в виде интерактивной сетки с группировкой по группам, преподавателям и аудиториям;</w:t>
      </w:r>
    </w:p>
    <w:p w14:paraId="4A31D50E" w14:textId="77777777" w:rsidR="0079697C" w:rsidRPr="0002458D" w:rsidRDefault="00000000">
      <w:pPr>
        <w:spacing w:line="360" w:lineRule="auto"/>
        <w:ind w:firstLine="709"/>
        <w:jc w:val="both"/>
        <w:rPr>
          <w:color w:val="FF0000"/>
        </w:rPr>
      </w:pPr>
      <w:r>
        <w:rPr>
          <w:sz w:val="28"/>
        </w:rPr>
        <w:t xml:space="preserve">– </w:t>
      </w:r>
      <w:r w:rsidRPr="0002458D">
        <w:rPr>
          <w:color w:val="FF0000"/>
          <w:sz w:val="28"/>
        </w:rPr>
        <w:t>редактирование расписания посредством перетаскивания занятий с немедленной проверкой и визуальной индикацией конфликтов;</w:t>
      </w:r>
    </w:p>
    <w:p w14:paraId="74C751F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запуск автоматического построения расписания и отображение его результатов;</w:t>
      </w:r>
    </w:p>
    <w:p w14:paraId="1DA0C022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r w:rsidRPr="0002458D">
        <w:rPr>
          <w:color w:val="FF0000"/>
          <w:sz w:val="28"/>
        </w:rPr>
        <w:t xml:space="preserve">управление учебной нагрузкой </w:t>
      </w:r>
      <w:r>
        <w:rPr>
          <w:sz w:val="28"/>
        </w:rPr>
        <w:t>и просмотр истории её изменений;</w:t>
      </w:r>
    </w:p>
    <w:p w14:paraId="3AF7A9C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управление аудиторным фондом (корпуса, аудитории, оборудование);</w:t>
      </w:r>
    </w:p>
    <w:p w14:paraId="4A39E1F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синхронное отражение изменений, внесённых другими пользователями, в режиме реального времени.</w:t>
      </w:r>
    </w:p>
    <w:p w14:paraId="299E4E9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Нефункциональные требования к клиентской части:</w:t>
      </w:r>
    </w:p>
    <w:p w14:paraId="3939E7D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удобство использования: интуитивная навигация, минимизация числа действий для типовых операций, понятная обратная связь о результате;</w:t>
      </w:r>
    </w:p>
    <w:p w14:paraId="7D80465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отзывчивость интерфейса и приемлемое время отклика при работе с большими объёмами данных расписания;</w:t>
      </w:r>
    </w:p>
    <w:p w14:paraId="3D18A2D9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</w:t>
      </w:r>
      <w:proofErr w:type="spellStart"/>
      <w:r>
        <w:rPr>
          <w:sz w:val="28"/>
        </w:rPr>
        <w:t>кроссбраузерность</w:t>
      </w:r>
      <w:proofErr w:type="spellEnd"/>
      <w:r>
        <w:rPr>
          <w:sz w:val="28"/>
        </w:rPr>
        <w:t xml:space="preserve"> и корректное отображение на типовых разрешениях рабочих мест;</w:t>
      </w:r>
    </w:p>
    <w:p w14:paraId="752C2DE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единообразие визуального оформления за счёт </w:t>
      </w:r>
      <w:proofErr w:type="spellStart"/>
      <w:r>
        <w:rPr>
          <w:sz w:val="28"/>
        </w:rPr>
        <w:t>переиспользуемых</w:t>
      </w:r>
      <w:proofErr w:type="spellEnd"/>
      <w:r>
        <w:rPr>
          <w:sz w:val="28"/>
        </w:rPr>
        <w:t xml:space="preserve"> компонентов;</w:t>
      </w:r>
    </w:p>
    <w:p w14:paraId="3AE902C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– устойчивость к ошибкам ввода и сохранность </w:t>
      </w:r>
      <w:proofErr w:type="spellStart"/>
      <w:r>
        <w:rPr>
          <w:sz w:val="28"/>
        </w:rPr>
        <w:t>несохранённых</w:t>
      </w:r>
      <w:proofErr w:type="spellEnd"/>
      <w:r>
        <w:rPr>
          <w:sz w:val="28"/>
        </w:rPr>
        <w:t xml:space="preserve"> изменений.</w:t>
      </w:r>
    </w:p>
    <w:p w14:paraId="181C77D1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Сформулированные требования определяют выбор архитектурных подходов и технологий построения клиентского приложения, рассматриваемых в следующем разделе.</w:t>
      </w:r>
    </w:p>
    <w:p w14:paraId="172D5981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lastRenderedPageBreak/>
        <w:t>1.3 Архитектурные подходы к построению клиентских веб-приложений</w:t>
      </w:r>
    </w:p>
    <w:p w14:paraId="41CF75C4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Современные веб-приложения строятся по архитектуре «клиент — сервер», в которой клиентская часть исполняется в браузере пользователя, а серверная предоставляет данные и бизнес-логику. Исторически выделяют два подхода к организации клиентской части. В многостраничных приложениях (Multi-Page Application, MPA) каждое действие пользователя приводит к полной перезагрузке страницы, формируемой на сервере. В одностраничных приложениях (Single-Page Application, SPA) браузер однократно загружает приложение, после чего оно динамически обновляет содержимое страницы, асинхронно обмениваясь с сервером только данными [3]. Для системы составления расписания, предполагающей интенсивное интерактивное редактирование без перезагрузок, целесообразен подход SPA.</w:t>
      </w:r>
    </w:p>
    <w:p w14:paraId="4EE5BA1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Взаимодействие клиентской и серверной частей строится на основе архитектурного стиля REST (</w:t>
      </w:r>
      <w:proofErr w:type="spellStart"/>
      <w:r>
        <w:rPr>
          <w:sz w:val="28"/>
        </w:rPr>
        <w:t>Representational</w:t>
      </w:r>
      <w:proofErr w:type="spellEnd"/>
      <w:r>
        <w:rPr>
          <w:sz w:val="28"/>
        </w:rPr>
        <w:t xml:space="preserve"> State Transfer), согласно которому ресурсы системы адресуются единообразными идентификаторами, а операции над ними выполняются методами протокола HTTP с передачей данных в формате JSON [4]. Для оперативного отображения изменений, внесённых другими пользователями, применяется технология SignalR на основе протокола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>, обеспечивающий двунаправленный обмен сообщениями по постоянному соединению [5]. Обобщённая архитектура взаимодействия клиентской и серверной частей приведена на рисунке 1.2.</w:t>
      </w:r>
    </w:p>
    <w:p w14:paraId="5E21E989" w14:textId="77777777" w:rsidR="007969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A88E15" wp14:editId="425F7240">
            <wp:extent cx="5120640" cy="42527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2866" w14:textId="77777777" w:rsidR="0079697C" w:rsidRDefault="00000000">
      <w:pPr>
        <w:spacing w:after="120"/>
        <w:jc w:val="center"/>
      </w:pPr>
      <w:r>
        <w:t>Рисунок 1.2 — Архитектура клиент-серверного взаимодействия веб-приложения</w:t>
      </w:r>
    </w:p>
    <w:p w14:paraId="385FC60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 основе современной разработки клиентских приложений лежит компонентный подход: интерфейс собирается из независимых </w:t>
      </w:r>
      <w:proofErr w:type="spellStart"/>
      <w:r>
        <w:rPr>
          <w:sz w:val="28"/>
        </w:rPr>
        <w:t>переиспользуемых</w:t>
      </w:r>
      <w:proofErr w:type="spellEnd"/>
      <w:r>
        <w:rPr>
          <w:sz w:val="28"/>
        </w:rPr>
        <w:t xml:space="preserve"> компонентов, каждый из которых инкапсулирует разметку, стили и поведение. Связь данных и представления обеспечивается механизмом реактивности, автоматически обновляющим интерфейс при изменении состояния. Применение языка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— типизированного надмножества JavaScript — повышает надёжность кода за счёт статической проверки типов и улучшает поддержку средств разработки [6, 7].</w:t>
      </w:r>
    </w:p>
    <w:p w14:paraId="4D3C760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Для построения SPA применяются специализированные JavaScript-фреймворки, среди которых наибольшее распространение получили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Angular</w:t>
      </w:r>
      <w:proofErr w:type="spellEnd"/>
      <w:r>
        <w:rPr>
          <w:sz w:val="28"/>
        </w:rPr>
        <w:t>. Их сравнительный анализ по значимым для проекта критериям приведён в таблице 1.1.</w:t>
      </w:r>
    </w:p>
    <w:p w14:paraId="23898819" w14:textId="77777777" w:rsidR="0079697C" w:rsidRDefault="00000000">
      <w:pPr>
        <w:jc w:val="right"/>
      </w:pPr>
      <w:r>
        <w:t>Таблица 1.1 — Сравнительный анализ фреймворков построения клиентского приложения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6"/>
      </w:tblGrid>
      <w:tr w:rsidR="0079697C" w14:paraId="3176CD3F" w14:textId="77777777">
        <w:trPr>
          <w:jc w:val="center"/>
        </w:trPr>
        <w:tc>
          <w:tcPr>
            <w:tcW w:w="2339" w:type="dxa"/>
          </w:tcPr>
          <w:p w14:paraId="6E36E379" w14:textId="77777777" w:rsidR="0079697C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2339" w:type="dxa"/>
          </w:tcPr>
          <w:p w14:paraId="4AC1823B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Vue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2339" w:type="dxa"/>
          </w:tcPr>
          <w:p w14:paraId="7CADF336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React</w:t>
            </w:r>
            <w:proofErr w:type="spellEnd"/>
          </w:p>
        </w:tc>
        <w:tc>
          <w:tcPr>
            <w:tcW w:w="2339" w:type="dxa"/>
          </w:tcPr>
          <w:p w14:paraId="38586065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Angular</w:t>
            </w:r>
            <w:proofErr w:type="spellEnd"/>
          </w:p>
        </w:tc>
      </w:tr>
      <w:tr w:rsidR="0079697C" w14:paraId="2D4CAE00" w14:textId="77777777">
        <w:trPr>
          <w:jc w:val="center"/>
        </w:trPr>
        <w:tc>
          <w:tcPr>
            <w:tcW w:w="2339" w:type="dxa"/>
          </w:tcPr>
          <w:p w14:paraId="35ACB976" w14:textId="77777777" w:rsidR="0079697C" w:rsidRDefault="00000000">
            <w:r>
              <w:t>Кривая освоения</w:t>
            </w:r>
          </w:p>
        </w:tc>
        <w:tc>
          <w:tcPr>
            <w:tcW w:w="2339" w:type="dxa"/>
          </w:tcPr>
          <w:p w14:paraId="3E53B9F6" w14:textId="77777777" w:rsidR="0079697C" w:rsidRDefault="00000000">
            <w:pPr>
              <w:jc w:val="center"/>
            </w:pPr>
            <w:r>
              <w:t>низкая</w:t>
            </w:r>
          </w:p>
        </w:tc>
        <w:tc>
          <w:tcPr>
            <w:tcW w:w="2339" w:type="dxa"/>
          </w:tcPr>
          <w:p w14:paraId="2D11E0E5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2339" w:type="dxa"/>
          </w:tcPr>
          <w:p w14:paraId="21ED7275" w14:textId="77777777" w:rsidR="0079697C" w:rsidRDefault="00000000">
            <w:pPr>
              <w:jc w:val="center"/>
            </w:pPr>
            <w:r>
              <w:t>высокая</w:t>
            </w:r>
          </w:p>
        </w:tc>
      </w:tr>
      <w:tr w:rsidR="0079697C" w14:paraId="658DE95D" w14:textId="77777777">
        <w:trPr>
          <w:jc w:val="center"/>
        </w:trPr>
        <w:tc>
          <w:tcPr>
            <w:tcW w:w="2339" w:type="dxa"/>
          </w:tcPr>
          <w:p w14:paraId="71BBF204" w14:textId="77777777" w:rsidR="0079697C" w:rsidRDefault="00000000">
            <w:r>
              <w:t>Объём базовой библиотеки</w:t>
            </w:r>
          </w:p>
        </w:tc>
        <w:tc>
          <w:tcPr>
            <w:tcW w:w="2339" w:type="dxa"/>
          </w:tcPr>
          <w:p w14:paraId="52407040" w14:textId="77777777" w:rsidR="0079697C" w:rsidRDefault="00000000">
            <w:pPr>
              <w:jc w:val="center"/>
            </w:pPr>
            <w:r>
              <w:t>малый</w:t>
            </w:r>
          </w:p>
        </w:tc>
        <w:tc>
          <w:tcPr>
            <w:tcW w:w="2339" w:type="dxa"/>
          </w:tcPr>
          <w:p w14:paraId="0D1F1734" w14:textId="77777777" w:rsidR="0079697C" w:rsidRDefault="00000000">
            <w:pPr>
              <w:jc w:val="center"/>
            </w:pPr>
            <w:r>
              <w:t>малый</w:t>
            </w:r>
          </w:p>
        </w:tc>
        <w:tc>
          <w:tcPr>
            <w:tcW w:w="2339" w:type="dxa"/>
          </w:tcPr>
          <w:p w14:paraId="7CC9D218" w14:textId="77777777" w:rsidR="0079697C" w:rsidRDefault="00000000">
            <w:pPr>
              <w:jc w:val="center"/>
            </w:pPr>
            <w:r>
              <w:t>большой</w:t>
            </w:r>
          </w:p>
        </w:tc>
      </w:tr>
      <w:tr w:rsidR="0079697C" w14:paraId="15BFAAD1" w14:textId="77777777">
        <w:trPr>
          <w:jc w:val="center"/>
        </w:trPr>
        <w:tc>
          <w:tcPr>
            <w:tcW w:w="2339" w:type="dxa"/>
          </w:tcPr>
          <w:p w14:paraId="103E7E5D" w14:textId="77777777" w:rsidR="0079697C" w:rsidRDefault="00000000">
            <w:r>
              <w:lastRenderedPageBreak/>
              <w:t>Встроенная реактивность</w:t>
            </w:r>
          </w:p>
        </w:tc>
        <w:tc>
          <w:tcPr>
            <w:tcW w:w="2339" w:type="dxa"/>
          </w:tcPr>
          <w:p w14:paraId="488266A3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4DA8658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2339" w:type="dxa"/>
          </w:tcPr>
          <w:p w14:paraId="504C2F4E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5FC05E79" w14:textId="77777777">
        <w:trPr>
          <w:jc w:val="center"/>
        </w:trPr>
        <w:tc>
          <w:tcPr>
            <w:tcW w:w="2339" w:type="dxa"/>
          </w:tcPr>
          <w:p w14:paraId="7508C17B" w14:textId="77777777" w:rsidR="0079697C" w:rsidRDefault="00000000">
            <w:r>
              <w:t xml:space="preserve">Поддержка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2339" w:type="dxa"/>
          </w:tcPr>
          <w:p w14:paraId="6BF3764E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760E7A74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247CB88A" w14:textId="77777777" w:rsidR="0079697C" w:rsidRDefault="00000000">
            <w:pPr>
              <w:jc w:val="center"/>
            </w:pPr>
            <w:r>
              <w:t>нативная</w:t>
            </w:r>
          </w:p>
        </w:tc>
      </w:tr>
      <w:tr w:rsidR="0079697C" w14:paraId="0376DA4A" w14:textId="77777777">
        <w:trPr>
          <w:jc w:val="center"/>
        </w:trPr>
        <w:tc>
          <w:tcPr>
            <w:tcW w:w="2339" w:type="dxa"/>
          </w:tcPr>
          <w:p w14:paraId="71F527B6" w14:textId="77777777" w:rsidR="0079697C" w:rsidRDefault="00000000">
            <w:r>
              <w:t>Официальная экосистема (роутер, состояние)</w:t>
            </w:r>
          </w:p>
        </w:tc>
        <w:tc>
          <w:tcPr>
            <w:tcW w:w="2339" w:type="dxa"/>
          </w:tcPr>
          <w:p w14:paraId="65017690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042E5F7D" w14:textId="77777777" w:rsidR="0079697C" w:rsidRDefault="00000000">
            <w:pPr>
              <w:jc w:val="center"/>
            </w:pPr>
            <w:r>
              <w:t>сторонняя</w:t>
            </w:r>
          </w:p>
        </w:tc>
        <w:tc>
          <w:tcPr>
            <w:tcW w:w="2339" w:type="dxa"/>
          </w:tcPr>
          <w:p w14:paraId="0211E47A" w14:textId="77777777" w:rsidR="0079697C" w:rsidRDefault="00000000">
            <w:pPr>
              <w:jc w:val="center"/>
            </w:pPr>
            <w:r>
              <w:t>встроенная</w:t>
            </w:r>
          </w:p>
        </w:tc>
      </w:tr>
      <w:tr w:rsidR="0079697C" w14:paraId="195C4023" w14:textId="77777777">
        <w:trPr>
          <w:jc w:val="center"/>
        </w:trPr>
        <w:tc>
          <w:tcPr>
            <w:tcW w:w="2339" w:type="dxa"/>
          </w:tcPr>
          <w:p w14:paraId="01A104AF" w14:textId="77777777" w:rsidR="0079697C" w:rsidRDefault="00000000">
            <w:r>
              <w:t>Порог входа для небольшой команды</w:t>
            </w:r>
          </w:p>
        </w:tc>
        <w:tc>
          <w:tcPr>
            <w:tcW w:w="2339" w:type="dxa"/>
          </w:tcPr>
          <w:p w14:paraId="193D4FBC" w14:textId="77777777" w:rsidR="0079697C" w:rsidRDefault="00000000">
            <w:pPr>
              <w:jc w:val="center"/>
            </w:pPr>
            <w:r>
              <w:t>низкий</w:t>
            </w:r>
          </w:p>
        </w:tc>
        <w:tc>
          <w:tcPr>
            <w:tcW w:w="2339" w:type="dxa"/>
          </w:tcPr>
          <w:p w14:paraId="6028A349" w14:textId="77777777" w:rsidR="0079697C" w:rsidRDefault="00000000">
            <w:pPr>
              <w:jc w:val="center"/>
            </w:pPr>
            <w:r>
              <w:t>средний</w:t>
            </w:r>
          </w:p>
        </w:tc>
        <w:tc>
          <w:tcPr>
            <w:tcW w:w="2339" w:type="dxa"/>
          </w:tcPr>
          <w:p w14:paraId="120D0A99" w14:textId="77777777" w:rsidR="0079697C" w:rsidRDefault="00000000">
            <w:pPr>
              <w:jc w:val="center"/>
            </w:pPr>
            <w:r>
              <w:t>высокий</w:t>
            </w:r>
          </w:p>
        </w:tc>
      </w:tr>
    </w:tbl>
    <w:p w14:paraId="03154D2B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 основании проведённого сравнения для разработки клиентской части выбран прогрессивный фреймворк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версии 3 в сочетании с языком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[8, 9]. Такой выбор обусловлен невысоким порогом вхождения, лаконичным синтаксисом </w:t>
      </w:r>
      <w:proofErr w:type="spellStart"/>
      <w:r>
        <w:rPr>
          <w:sz w:val="28"/>
        </w:rPr>
        <w:t>однофайловых</w:t>
      </w:r>
      <w:proofErr w:type="spellEnd"/>
      <w:r>
        <w:rPr>
          <w:sz w:val="28"/>
        </w:rPr>
        <w:t xml:space="preserve"> компонентов, встроенной системой реактивности и наличием официальной экосистемы — маршрутизатора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 и системы управления состоянием </w:t>
      </w:r>
      <w:proofErr w:type="spellStart"/>
      <w:r>
        <w:rPr>
          <w:sz w:val="28"/>
        </w:rPr>
        <w:t>Pinia</w:t>
      </w:r>
      <w:proofErr w:type="spellEnd"/>
      <w:r>
        <w:rPr>
          <w:sz w:val="28"/>
        </w:rPr>
        <w:t xml:space="preserve">, — что обеспечивает целостность архитектуры при минимальных накладных расходах. В качестве инструмента сборки и локальной разработки используется </w:t>
      </w:r>
      <w:proofErr w:type="spellStart"/>
      <w:r>
        <w:rPr>
          <w:sz w:val="28"/>
        </w:rPr>
        <w:t>Vite</w:t>
      </w:r>
      <w:proofErr w:type="spellEnd"/>
      <w:r>
        <w:rPr>
          <w:sz w:val="28"/>
        </w:rPr>
        <w:t xml:space="preserve">, обеспечивающий быструю </w:t>
      </w:r>
      <w:proofErr w:type="spellStart"/>
      <w:r>
        <w:rPr>
          <w:sz w:val="28"/>
        </w:rPr>
        <w:t>пересборку</w:t>
      </w:r>
      <w:proofErr w:type="spellEnd"/>
      <w:r>
        <w:rPr>
          <w:sz w:val="28"/>
        </w:rPr>
        <w:t xml:space="preserve"> и горячую замену модулей [10]. Для двунаправленного обмена сообщениями с сервером в реальном времени на стороне клиента применяется клиент SignalR поверх </w:t>
      </w:r>
      <w:proofErr w:type="spellStart"/>
      <w:r>
        <w:rPr>
          <w:sz w:val="28"/>
        </w:rPr>
        <w:t>WebSocket</w:t>
      </w:r>
      <w:proofErr w:type="spellEnd"/>
      <w:r>
        <w:rPr>
          <w:sz w:val="28"/>
        </w:rPr>
        <w:t>-соединения [5]. Совокупность этих средств позволяет построить отзывчивый и поддерживаемый интерфейс, отвечающий сформулированным требованиям.</w:t>
      </w:r>
    </w:p>
    <w:p w14:paraId="633E24EA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1.4 Технологии контейнеризации и развёртывания веб-приложений</w:t>
      </w:r>
    </w:p>
    <w:p w14:paraId="621B0AF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Современное веб-приложение состоит из нескольких взаимодействующих компонентов — клиентского приложения, серверной части и системы управления базами данных, — каждый из которых обладает собственными зависимостями и параметрами окружения. Традиционная установка таких компонентов непосредственно на сервер сопряжена с трудоёмкой настройкой и характерной проблемой расхождения сред разработки и эксплуатации. Для её решения применяют технологию контейнеризации.</w:t>
      </w:r>
    </w:p>
    <w:p w14:paraId="42815E8E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Контейнеризация представляет собой виртуализацию на уровне операционной системы, при которой приложение вместе со всеми зависимостями упаковывается в изолированный контейнер, исполняемый </w:t>
      </w:r>
      <w:r>
        <w:rPr>
          <w:sz w:val="28"/>
        </w:rPr>
        <w:lastRenderedPageBreak/>
        <w:t xml:space="preserve">поверх общего ядра операционной системы. В отличие от классической виртуализации, использующей гипервизор и полноценные гостевые операционные системы, контейнеры существенно легче, запускаются за доли секунды и потребляют меньше ресурсов [11]. Наиболее распространённой платформой контейнеризации является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. Описание образа контейнера задаётся декларативным файлом </w:t>
      </w:r>
      <w:proofErr w:type="spellStart"/>
      <w:r>
        <w:rPr>
          <w:sz w:val="28"/>
        </w:rPr>
        <w:t>Dockerfile</w:t>
      </w:r>
      <w:proofErr w:type="spellEnd"/>
      <w:r>
        <w:rPr>
          <w:sz w:val="28"/>
        </w:rPr>
        <w:t xml:space="preserve">, на основе которого собирается неизменяемый образ, а из образа запускаются идентичные экземпляры-контейнеры; это обеспечивает воспроизводимость окружения на любой машине, где установлен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[12].</w:t>
      </w:r>
    </w:p>
    <w:p w14:paraId="781554D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Реальное приложение объединяет несколько контейнеров, совместный запуск и связывание которых описываются средством </w:t>
      </w:r>
      <w:proofErr w:type="spellStart"/>
      <w:r>
        <w:rPr>
          <w:sz w:val="28"/>
        </w:rPr>
        <w:t>оркестрации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: в едином конфигурационном файле декларируются образы, сети и параметры всех сервисов, после чего система разворачивается одной командой. В рассматриваемом случае выделяются три контейнера — клиентское приложение, серверная часть и база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. Для автономного тестирования этот набор дополняется вспомогательными контейнерами, имитирующими внешние системы вуза (учёт учебной нагрузки, сведения о группах и преподавателях, службу каталогов) с тестовыми данными. Раздачу статических файлов SPA и </w:t>
      </w:r>
      <w:proofErr w:type="spellStart"/>
      <w:r>
        <w:rPr>
          <w:sz w:val="28"/>
        </w:rPr>
        <w:t>проксирование</w:t>
      </w:r>
      <w:proofErr w:type="spellEnd"/>
      <w:r>
        <w:rPr>
          <w:sz w:val="28"/>
        </w:rPr>
        <w:t xml:space="preserve"> запросов к серверной части выполняет 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, выступающий единой точкой входа [13]. Такая организация согласуется с принципами проектирования современных приложений, предполагающими явное описание зависимостей и паритет сред разработки и эксплуатации [14, 15]. Схема </w:t>
      </w:r>
      <w:proofErr w:type="spellStart"/>
      <w:r>
        <w:rPr>
          <w:sz w:val="28"/>
        </w:rPr>
        <w:t>контейнеризованного</w:t>
      </w:r>
      <w:proofErr w:type="spellEnd"/>
      <w:r>
        <w:rPr>
          <w:sz w:val="28"/>
        </w:rPr>
        <w:t xml:space="preserve"> развёртывания системы приведена на рисунке 1.3.</w:t>
      </w:r>
    </w:p>
    <w:p w14:paraId="65647B1E" w14:textId="77777777" w:rsidR="0079697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AEEB0C" wp14:editId="6B7C177B">
            <wp:extent cx="5486400" cy="334763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_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4F5" w14:textId="77777777" w:rsidR="0079697C" w:rsidRDefault="00000000">
      <w:pPr>
        <w:spacing w:after="120"/>
        <w:jc w:val="center"/>
      </w:pPr>
      <w:r>
        <w:t xml:space="preserve">Рисунок 1.3 — Схема </w:t>
      </w:r>
      <w:proofErr w:type="spellStart"/>
      <w:r>
        <w:t>контейнеризованного</w:t>
      </w:r>
      <w:proofErr w:type="spellEnd"/>
      <w:r>
        <w:t xml:space="preserve"> развёртывания системы</w:t>
      </w:r>
    </w:p>
    <w:p w14:paraId="179ABCE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Применение контейнеризации обеспечивает воспроизводимость развёртывания, изоляцию компонентов, упрощение сопровождения и переносимость системы между средами, что существенно облегчает её внедрение в информационную инфраструктуру университета.</w:t>
      </w:r>
    </w:p>
    <w:p w14:paraId="264D7AA1" w14:textId="77777777" w:rsidR="0079697C" w:rsidRDefault="00000000">
      <w:pPr>
        <w:spacing w:before="120" w:line="360" w:lineRule="auto"/>
        <w:ind w:firstLine="709"/>
      </w:pPr>
      <w:r>
        <w:rPr>
          <w:b/>
          <w:sz w:val="28"/>
        </w:rPr>
        <w:t>1.5 Анализ существующих систем составления расписания с точки зрения пользовательского интерфейса</w:t>
      </w:r>
    </w:p>
    <w:p w14:paraId="0566396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Для обоснования целесообразности собственной разработки рассмотрены наиболее распространённые системы составления учебного расписания с акцентом на характеристики их пользовательского интерфейса и удобство совместной работы.</w:t>
      </w:r>
    </w:p>
    <w:p w14:paraId="3DB3C4E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«1С:Автоматизированное составление расписания. Университет» — отечественный продукт на платформе «1С» [16].</w:t>
      </w:r>
    </w:p>
    <w:p w14:paraId="3495D87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интеграция с другими продуктами «1С», полная русская локализация, наличие технической поддержки производителя.</w:t>
      </w:r>
    </w:p>
    <w:p w14:paraId="739F15F0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тяжеловесный интерфейс платформы «1С», возникновение накладок при одновременном сохранении расписания, ограниченные возможности интерактивного редактирования и настройки под конкретный вуз.</w:t>
      </w:r>
    </w:p>
    <w:p w14:paraId="391992E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«Апекс-ВУЗ» — отечественная автоматизированная система управления учебным процессом вуза, включающая веб-модуль составления расписания [17].</w:t>
      </w:r>
    </w:p>
    <w:p w14:paraId="25262F9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веб-интерфейс, наглядное представление расписания, ориентация на российскую нормативную базу.</w:t>
      </w:r>
    </w:p>
    <w:p w14:paraId="44FC951D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модуль расписания является частью крупной системы, обладает ограниченными средствами интерактивного редактирования и совместной работы в реальном времени.</w:t>
      </w:r>
    </w:p>
    <w:p w14:paraId="28F14A89" w14:textId="77777777" w:rsidR="0079697C" w:rsidRDefault="00000000">
      <w:pPr>
        <w:spacing w:line="360" w:lineRule="auto"/>
        <w:ind w:firstLine="709"/>
        <w:jc w:val="both"/>
      </w:pPr>
      <w:proofErr w:type="spellStart"/>
      <w:r>
        <w:rPr>
          <w:sz w:val="28"/>
        </w:rPr>
        <w:t>UniTime</w:t>
      </w:r>
      <w:proofErr w:type="spellEnd"/>
      <w:r>
        <w:rPr>
          <w:sz w:val="28"/>
        </w:rPr>
        <w:t xml:space="preserve"> — зарубежная система составления университетских расписаний с открытым исходным кодом и веб-интерфейсом [18].</w:t>
      </w:r>
    </w:p>
    <w:p w14:paraId="4BC52ACF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развитый функционал, наглядные представления расписания, бесплатное распространение.</w:t>
      </w:r>
    </w:p>
    <w:p w14:paraId="66081426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высокая сложность освоения интерфейса, ориентация на западную организацию учебного процесса, неполная русская локализация.</w:t>
      </w:r>
    </w:p>
    <w:p w14:paraId="5EF9E48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FET (Free </w:t>
      </w:r>
      <w:proofErr w:type="spellStart"/>
      <w:r>
        <w:rPr>
          <w:sz w:val="28"/>
        </w:rPr>
        <w:t>Timetabling</w:t>
      </w:r>
      <w:proofErr w:type="spellEnd"/>
      <w:r>
        <w:rPr>
          <w:sz w:val="28"/>
        </w:rPr>
        <w:t xml:space="preserve"> Software) — кроссплатформенная настольная система составления расписания с открытым исходным кодом [19].</w:t>
      </w:r>
    </w:p>
    <w:p w14:paraId="33C1BA8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Преимущества: бесплатность, высокая скорость расчёта.</w:t>
      </w:r>
    </w:p>
    <w:p w14:paraId="2A1DCDEC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– Недостатки: устаревший настольный интерфейс, отсутствие веб-доступа и совместной работы, ограниченные средства наглядного редактирования.</w:t>
      </w:r>
    </w:p>
    <w:p w14:paraId="54719A65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>Обобщённое сравнение рассмотренных систем по характеристикам пользовательского интерфейса приведено в таблице 1.2.</w:t>
      </w:r>
    </w:p>
    <w:p w14:paraId="253CEF5B" w14:textId="77777777" w:rsidR="0079697C" w:rsidRDefault="00000000">
      <w:pPr>
        <w:jc w:val="right"/>
      </w:pPr>
      <w:r>
        <w:t>Таблица 1.2 — Сравнительный анализ существующих систем по характеристикам пользовательского интерфейса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7"/>
        <w:gridCol w:w="1457"/>
        <w:gridCol w:w="1457"/>
        <w:gridCol w:w="1481"/>
        <w:gridCol w:w="1481"/>
        <w:gridCol w:w="1492"/>
      </w:tblGrid>
      <w:tr w:rsidR="0079697C" w14:paraId="7E8474EA" w14:textId="77777777">
        <w:trPr>
          <w:jc w:val="center"/>
        </w:trPr>
        <w:tc>
          <w:tcPr>
            <w:tcW w:w="1559" w:type="dxa"/>
          </w:tcPr>
          <w:p w14:paraId="2DB747A8" w14:textId="77777777" w:rsidR="0079697C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559" w:type="dxa"/>
          </w:tcPr>
          <w:p w14:paraId="6B44CA73" w14:textId="77777777" w:rsidR="0079697C" w:rsidRDefault="00000000">
            <w:pPr>
              <w:jc w:val="center"/>
            </w:pPr>
            <w:r>
              <w:rPr>
                <w:b/>
              </w:rPr>
              <w:t>1С</w:t>
            </w:r>
          </w:p>
        </w:tc>
        <w:tc>
          <w:tcPr>
            <w:tcW w:w="1559" w:type="dxa"/>
          </w:tcPr>
          <w:p w14:paraId="4917967D" w14:textId="77777777" w:rsidR="0079697C" w:rsidRDefault="00000000">
            <w:pPr>
              <w:jc w:val="center"/>
            </w:pPr>
            <w:r>
              <w:rPr>
                <w:b/>
              </w:rPr>
              <w:t>Апекс-ВУЗ</w:t>
            </w:r>
          </w:p>
        </w:tc>
        <w:tc>
          <w:tcPr>
            <w:tcW w:w="1559" w:type="dxa"/>
          </w:tcPr>
          <w:p w14:paraId="28F504DD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UniTime</w:t>
            </w:r>
            <w:proofErr w:type="spellEnd"/>
          </w:p>
        </w:tc>
        <w:tc>
          <w:tcPr>
            <w:tcW w:w="1559" w:type="dxa"/>
          </w:tcPr>
          <w:p w14:paraId="5AC868C0" w14:textId="77777777" w:rsidR="0079697C" w:rsidRDefault="00000000">
            <w:pPr>
              <w:jc w:val="center"/>
            </w:pPr>
            <w:r>
              <w:rPr>
                <w:b/>
              </w:rPr>
              <w:t>FET</w:t>
            </w:r>
          </w:p>
        </w:tc>
        <w:tc>
          <w:tcPr>
            <w:tcW w:w="1559" w:type="dxa"/>
          </w:tcPr>
          <w:p w14:paraId="55677F1E" w14:textId="77777777" w:rsidR="0079697C" w:rsidRDefault="00000000">
            <w:pPr>
              <w:jc w:val="center"/>
            </w:pPr>
            <w:proofErr w:type="spellStart"/>
            <w:r>
              <w:rPr>
                <w:b/>
              </w:rPr>
              <w:t>Разраба</w:t>
            </w:r>
            <w:proofErr w:type="spellEnd"/>
            <w:r>
              <w:rPr>
                <w:b/>
              </w:rPr>
              <w:t>-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тываемая</w:t>
            </w:r>
            <w:proofErr w:type="spellEnd"/>
          </w:p>
        </w:tc>
      </w:tr>
      <w:tr w:rsidR="0079697C" w14:paraId="4897DBB4" w14:textId="77777777">
        <w:trPr>
          <w:jc w:val="center"/>
        </w:trPr>
        <w:tc>
          <w:tcPr>
            <w:tcW w:w="1559" w:type="dxa"/>
          </w:tcPr>
          <w:p w14:paraId="3A863F1A" w14:textId="77777777" w:rsidR="0079697C" w:rsidRDefault="00000000">
            <w:r>
              <w:t>Тип интерфейса</w:t>
            </w:r>
          </w:p>
        </w:tc>
        <w:tc>
          <w:tcPr>
            <w:tcW w:w="1559" w:type="dxa"/>
          </w:tcPr>
          <w:p w14:paraId="4B2F994B" w14:textId="77777777" w:rsidR="0079697C" w:rsidRDefault="00000000">
            <w:pPr>
              <w:jc w:val="center"/>
            </w:pPr>
            <w:r>
              <w:t>десктоп</w:t>
            </w:r>
          </w:p>
        </w:tc>
        <w:tc>
          <w:tcPr>
            <w:tcW w:w="1559" w:type="dxa"/>
          </w:tcPr>
          <w:p w14:paraId="7C18ABB5" w14:textId="77777777" w:rsidR="0079697C" w:rsidRDefault="00000000">
            <w:pPr>
              <w:jc w:val="center"/>
            </w:pPr>
            <w:r>
              <w:t>веб</w:t>
            </w:r>
          </w:p>
        </w:tc>
        <w:tc>
          <w:tcPr>
            <w:tcW w:w="1559" w:type="dxa"/>
          </w:tcPr>
          <w:p w14:paraId="59803A4F" w14:textId="77777777" w:rsidR="0079697C" w:rsidRDefault="00000000">
            <w:pPr>
              <w:jc w:val="center"/>
            </w:pPr>
            <w:r>
              <w:t>веб</w:t>
            </w:r>
          </w:p>
        </w:tc>
        <w:tc>
          <w:tcPr>
            <w:tcW w:w="1559" w:type="dxa"/>
          </w:tcPr>
          <w:p w14:paraId="2749D6C5" w14:textId="77777777" w:rsidR="0079697C" w:rsidRDefault="00000000">
            <w:pPr>
              <w:jc w:val="center"/>
            </w:pPr>
            <w:r>
              <w:t>десктоп</w:t>
            </w:r>
          </w:p>
        </w:tc>
        <w:tc>
          <w:tcPr>
            <w:tcW w:w="1559" w:type="dxa"/>
          </w:tcPr>
          <w:p w14:paraId="56C116E3" w14:textId="77777777" w:rsidR="0079697C" w:rsidRDefault="00000000">
            <w:pPr>
              <w:jc w:val="center"/>
            </w:pPr>
            <w:r>
              <w:t>веб (SPA)</w:t>
            </w:r>
          </w:p>
        </w:tc>
      </w:tr>
      <w:tr w:rsidR="0079697C" w14:paraId="77E3EA6B" w14:textId="77777777">
        <w:trPr>
          <w:jc w:val="center"/>
        </w:trPr>
        <w:tc>
          <w:tcPr>
            <w:tcW w:w="1559" w:type="dxa"/>
          </w:tcPr>
          <w:p w14:paraId="04D46F0C" w14:textId="77777777" w:rsidR="0079697C" w:rsidRDefault="00000000">
            <w:r>
              <w:t>Наглядная сетка расписания</w:t>
            </w:r>
          </w:p>
        </w:tc>
        <w:tc>
          <w:tcPr>
            <w:tcW w:w="1559" w:type="dxa"/>
          </w:tcPr>
          <w:p w14:paraId="64B4CCFD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0728F781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49ABD16D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5F8E19F6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6986EAA0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63E675F3" w14:textId="77777777">
        <w:trPr>
          <w:jc w:val="center"/>
        </w:trPr>
        <w:tc>
          <w:tcPr>
            <w:tcW w:w="1559" w:type="dxa"/>
          </w:tcPr>
          <w:p w14:paraId="7DA4F318" w14:textId="77777777" w:rsidR="0079697C" w:rsidRDefault="00000000">
            <w:r>
              <w:t>Редактирование перетаскиванием</w:t>
            </w:r>
          </w:p>
        </w:tc>
        <w:tc>
          <w:tcPr>
            <w:tcW w:w="1559" w:type="dxa"/>
          </w:tcPr>
          <w:p w14:paraId="3C0ED309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FC2C8B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0E9B53DA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77EC8239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474CAF1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05E4BB89" w14:textId="77777777">
        <w:trPr>
          <w:jc w:val="center"/>
        </w:trPr>
        <w:tc>
          <w:tcPr>
            <w:tcW w:w="1559" w:type="dxa"/>
          </w:tcPr>
          <w:p w14:paraId="1B47CEA3" w14:textId="77777777" w:rsidR="0079697C" w:rsidRDefault="00000000">
            <w:r>
              <w:t>Совместная работа в реальном времени</w:t>
            </w:r>
          </w:p>
        </w:tc>
        <w:tc>
          <w:tcPr>
            <w:tcW w:w="1559" w:type="dxa"/>
          </w:tcPr>
          <w:p w14:paraId="2CCEF126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A05FF8C" w14:textId="77777777" w:rsidR="0079697C" w:rsidRDefault="00000000">
            <w:pPr>
              <w:jc w:val="center"/>
            </w:pPr>
            <w:r>
              <w:t>частично</w:t>
            </w:r>
          </w:p>
        </w:tc>
        <w:tc>
          <w:tcPr>
            <w:tcW w:w="1559" w:type="dxa"/>
          </w:tcPr>
          <w:p w14:paraId="73294EEF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12C6260E" w14:textId="77777777" w:rsidR="0079697C" w:rsidRDefault="00000000">
            <w:pPr>
              <w:jc w:val="center"/>
            </w:pPr>
            <w:r>
              <w:t>нет</w:t>
            </w:r>
          </w:p>
        </w:tc>
        <w:tc>
          <w:tcPr>
            <w:tcW w:w="1559" w:type="dxa"/>
          </w:tcPr>
          <w:p w14:paraId="56AEAB0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3CB5C84A" w14:textId="77777777">
        <w:trPr>
          <w:jc w:val="center"/>
        </w:trPr>
        <w:tc>
          <w:tcPr>
            <w:tcW w:w="1559" w:type="dxa"/>
          </w:tcPr>
          <w:p w14:paraId="32FB37E2" w14:textId="77777777" w:rsidR="0079697C" w:rsidRDefault="00000000">
            <w:r>
              <w:lastRenderedPageBreak/>
              <w:t>Русская локализация</w:t>
            </w:r>
          </w:p>
        </w:tc>
        <w:tc>
          <w:tcPr>
            <w:tcW w:w="1559" w:type="dxa"/>
          </w:tcPr>
          <w:p w14:paraId="6A9BAD05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71498370" w14:textId="77777777" w:rsidR="0079697C" w:rsidRDefault="00000000">
            <w:pPr>
              <w:jc w:val="center"/>
            </w:pPr>
            <w:r>
              <w:t>да</w:t>
            </w:r>
          </w:p>
        </w:tc>
        <w:tc>
          <w:tcPr>
            <w:tcW w:w="1559" w:type="dxa"/>
          </w:tcPr>
          <w:p w14:paraId="2C444BBC" w14:textId="77777777" w:rsidR="0079697C" w:rsidRDefault="00000000">
            <w:pPr>
              <w:jc w:val="center"/>
            </w:pPr>
            <w:r>
              <w:t>частичная</w:t>
            </w:r>
          </w:p>
        </w:tc>
        <w:tc>
          <w:tcPr>
            <w:tcW w:w="1559" w:type="dxa"/>
          </w:tcPr>
          <w:p w14:paraId="531A4270" w14:textId="77777777" w:rsidR="0079697C" w:rsidRDefault="00000000">
            <w:pPr>
              <w:jc w:val="center"/>
            </w:pPr>
            <w:r>
              <w:t>частичная</w:t>
            </w:r>
          </w:p>
        </w:tc>
        <w:tc>
          <w:tcPr>
            <w:tcW w:w="1559" w:type="dxa"/>
          </w:tcPr>
          <w:p w14:paraId="3173A60B" w14:textId="77777777" w:rsidR="0079697C" w:rsidRDefault="00000000">
            <w:pPr>
              <w:jc w:val="center"/>
            </w:pPr>
            <w:r>
              <w:t>да</w:t>
            </w:r>
          </w:p>
        </w:tc>
      </w:tr>
      <w:tr w:rsidR="0079697C" w14:paraId="6DD71DA6" w14:textId="77777777">
        <w:trPr>
          <w:jc w:val="center"/>
        </w:trPr>
        <w:tc>
          <w:tcPr>
            <w:tcW w:w="1559" w:type="dxa"/>
          </w:tcPr>
          <w:p w14:paraId="24D1A5FC" w14:textId="77777777" w:rsidR="0079697C" w:rsidRDefault="00000000">
            <w:r>
              <w:t>Простота освоения</w:t>
            </w:r>
          </w:p>
        </w:tc>
        <w:tc>
          <w:tcPr>
            <w:tcW w:w="1559" w:type="dxa"/>
          </w:tcPr>
          <w:p w14:paraId="19D98BFE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49DC41C6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21D4331B" w14:textId="77777777" w:rsidR="0079697C" w:rsidRDefault="00000000">
            <w:pPr>
              <w:jc w:val="center"/>
            </w:pPr>
            <w:r>
              <w:t>низкая</w:t>
            </w:r>
          </w:p>
        </w:tc>
        <w:tc>
          <w:tcPr>
            <w:tcW w:w="1559" w:type="dxa"/>
          </w:tcPr>
          <w:p w14:paraId="64B9550B" w14:textId="77777777" w:rsidR="0079697C" w:rsidRDefault="00000000">
            <w:pPr>
              <w:jc w:val="center"/>
            </w:pPr>
            <w:r>
              <w:t>средняя</w:t>
            </w:r>
          </w:p>
        </w:tc>
        <w:tc>
          <w:tcPr>
            <w:tcW w:w="1559" w:type="dxa"/>
          </w:tcPr>
          <w:p w14:paraId="350076B7" w14:textId="77777777" w:rsidR="0079697C" w:rsidRDefault="00000000">
            <w:pPr>
              <w:jc w:val="center"/>
            </w:pPr>
            <w:r>
              <w:t>высокая</w:t>
            </w:r>
          </w:p>
        </w:tc>
      </w:tr>
    </w:tbl>
    <w:p w14:paraId="70995AF8" w14:textId="77777777" w:rsidR="0079697C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Проведённый анализ показывает, что ни одно из рассмотренных решений не сочетает одновременно современный веб-интерфейс с наглядным интерактивным редактированием, поддержку совместной работы с отображением изменений в реальном времени, полную русскую локализацию и адаптацию под регламенты конкретного вуза. Следует отметить, что разрабатываемая система носит узкоспециализированный характер и ориентирована на бюро расписаний </w:t>
      </w:r>
      <w:proofErr w:type="spellStart"/>
      <w:r>
        <w:rPr>
          <w:sz w:val="28"/>
        </w:rPr>
        <w:t>АлтГУ</w:t>
      </w:r>
      <w:proofErr w:type="spellEnd"/>
      <w:r>
        <w:rPr>
          <w:sz w:val="28"/>
        </w:rPr>
        <w:t>; вместе с тем именно такая специализация позволяет обеспечить перечисленные свойства. На основании выполненного в данной главе анализа предметной области, сформированных требований к пользовательскому интерфейсу и обзора архитектурных подходов, технологий контейнеризации и существующих систем формулируется задача на разработку клиентской части системы автоматизированного составления учебного расписания и организацию её развёртывания, проектированию и реализации которых посвящены последующие главы работы.</w:t>
      </w:r>
    </w:p>
    <w:sectPr w:rsidR="0079697C" w:rsidSect="00F62C9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6F943" w14:textId="77777777" w:rsidR="009F1CBF" w:rsidRDefault="009F1CBF" w:rsidP="00F62C94">
      <w:r>
        <w:separator/>
      </w:r>
    </w:p>
  </w:endnote>
  <w:endnote w:type="continuationSeparator" w:id="0">
    <w:p w14:paraId="531B688E" w14:textId="77777777" w:rsidR="009F1CBF" w:rsidRDefault="009F1CBF" w:rsidP="00F6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9726679"/>
      <w:docPartObj>
        <w:docPartGallery w:val="Page Numbers (Bottom of Page)"/>
        <w:docPartUnique/>
      </w:docPartObj>
    </w:sdtPr>
    <w:sdtContent>
      <w:p w14:paraId="47AFC70D" w14:textId="77777777" w:rsidR="00563DC2" w:rsidRDefault="00563DC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EF3">
          <w:rPr>
            <w:noProof/>
          </w:rPr>
          <w:t>2</w:t>
        </w:r>
        <w:r>
          <w:fldChar w:fldCharType="end"/>
        </w:r>
      </w:p>
    </w:sdtContent>
  </w:sdt>
  <w:p w14:paraId="3D741E75" w14:textId="77777777" w:rsidR="00563DC2" w:rsidRDefault="00563DC2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2609284"/>
      <w:docPartObj>
        <w:docPartGallery w:val="Page Numbers (Bottom of Page)"/>
        <w:docPartUnique/>
      </w:docPartObj>
    </w:sdtPr>
    <w:sdtContent>
      <w:p w14:paraId="511E6AE0" w14:textId="77777777" w:rsidR="00563DC2" w:rsidRDefault="00563DC2" w:rsidP="00F62C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495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A3703" w14:textId="77777777" w:rsidR="009F1CBF" w:rsidRDefault="009F1CBF" w:rsidP="00F62C94">
      <w:r>
        <w:separator/>
      </w:r>
    </w:p>
  </w:footnote>
  <w:footnote w:type="continuationSeparator" w:id="0">
    <w:p w14:paraId="7DDAD4FC" w14:textId="77777777" w:rsidR="009F1CBF" w:rsidRDefault="009F1CBF" w:rsidP="00F6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7151"/>
    <w:multiLevelType w:val="multilevel"/>
    <w:tmpl w:val="0900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11DD"/>
    <w:multiLevelType w:val="multilevel"/>
    <w:tmpl w:val="177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0F1"/>
    <w:multiLevelType w:val="multilevel"/>
    <w:tmpl w:val="FB5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4C0"/>
    <w:multiLevelType w:val="multilevel"/>
    <w:tmpl w:val="500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7223"/>
    <w:multiLevelType w:val="multilevel"/>
    <w:tmpl w:val="045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2B15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E5594"/>
    <w:multiLevelType w:val="multilevel"/>
    <w:tmpl w:val="9BA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028A"/>
    <w:multiLevelType w:val="multilevel"/>
    <w:tmpl w:val="38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7FE3"/>
    <w:multiLevelType w:val="hybridMultilevel"/>
    <w:tmpl w:val="0660F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A02E1B"/>
    <w:multiLevelType w:val="multilevel"/>
    <w:tmpl w:val="0A7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16521"/>
    <w:multiLevelType w:val="multilevel"/>
    <w:tmpl w:val="C1F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313D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32157"/>
    <w:multiLevelType w:val="hybridMultilevel"/>
    <w:tmpl w:val="0BAC47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25430BC"/>
    <w:multiLevelType w:val="multilevel"/>
    <w:tmpl w:val="99E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94739"/>
    <w:multiLevelType w:val="multilevel"/>
    <w:tmpl w:val="2E8C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E4FC9"/>
    <w:multiLevelType w:val="hybridMultilevel"/>
    <w:tmpl w:val="1B340D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FF2345"/>
    <w:multiLevelType w:val="multilevel"/>
    <w:tmpl w:val="A69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046"/>
    <w:multiLevelType w:val="multilevel"/>
    <w:tmpl w:val="AD0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20555"/>
    <w:multiLevelType w:val="multilevel"/>
    <w:tmpl w:val="0B7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05412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8F70B3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A5C32"/>
    <w:multiLevelType w:val="multilevel"/>
    <w:tmpl w:val="5C3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16CD3"/>
    <w:multiLevelType w:val="multilevel"/>
    <w:tmpl w:val="3BA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55F56"/>
    <w:multiLevelType w:val="multilevel"/>
    <w:tmpl w:val="50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37B94"/>
    <w:multiLevelType w:val="multilevel"/>
    <w:tmpl w:val="570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B3372C"/>
    <w:multiLevelType w:val="multilevel"/>
    <w:tmpl w:val="C5B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83828"/>
    <w:multiLevelType w:val="multilevel"/>
    <w:tmpl w:val="216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B2142E"/>
    <w:multiLevelType w:val="hybridMultilevel"/>
    <w:tmpl w:val="203AD2C2"/>
    <w:lvl w:ilvl="0" w:tplc="6A8E3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5A807C9"/>
    <w:multiLevelType w:val="multilevel"/>
    <w:tmpl w:val="BD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02D88"/>
    <w:multiLevelType w:val="multilevel"/>
    <w:tmpl w:val="A2E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85EA7"/>
    <w:multiLevelType w:val="multilevel"/>
    <w:tmpl w:val="680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A42A6"/>
    <w:multiLevelType w:val="multilevel"/>
    <w:tmpl w:val="4BC8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025A7"/>
    <w:multiLevelType w:val="multilevel"/>
    <w:tmpl w:val="4BB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C7695"/>
    <w:multiLevelType w:val="multilevel"/>
    <w:tmpl w:val="0A3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F2622"/>
    <w:multiLevelType w:val="multilevel"/>
    <w:tmpl w:val="506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D3839"/>
    <w:multiLevelType w:val="multilevel"/>
    <w:tmpl w:val="421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B0BA1"/>
    <w:multiLevelType w:val="multilevel"/>
    <w:tmpl w:val="B03C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90A03"/>
    <w:multiLevelType w:val="multilevel"/>
    <w:tmpl w:val="96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37B2C"/>
    <w:multiLevelType w:val="multilevel"/>
    <w:tmpl w:val="47F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1569A"/>
    <w:multiLevelType w:val="multilevel"/>
    <w:tmpl w:val="4BF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65B08"/>
    <w:multiLevelType w:val="hybridMultilevel"/>
    <w:tmpl w:val="1AF8F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518B1"/>
    <w:multiLevelType w:val="hybridMultilevel"/>
    <w:tmpl w:val="DAE87A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 w15:restartNumberingAfterBreak="0">
    <w:nsid w:val="775D0EFC"/>
    <w:multiLevelType w:val="hybridMultilevel"/>
    <w:tmpl w:val="12489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A3120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3D180A"/>
    <w:multiLevelType w:val="multilevel"/>
    <w:tmpl w:val="C97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505209"/>
    <w:multiLevelType w:val="hybridMultilevel"/>
    <w:tmpl w:val="71A43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791068">
    <w:abstractNumId w:val="40"/>
  </w:num>
  <w:num w:numId="2" w16cid:durableId="2024283891">
    <w:abstractNumId w:val="6"/>
  </w:num>
  <w:num w:numId="3" w16cid:durableId="1795444864">
    <w:abstractNumId w:val="16"/>
  </w:num>
  <w:num w:numId="4" w16cid:durableId="731734084">
    <w:abstractNumId w:val="44"/>
  </w:num>
  <w:num w:numId="5" w16cid:durableId="507670505">
    <w:abstractNumId w:val="32"/>
  </w:num>
  <w:num w:numId="6" w16cid:durableId="1826705180">
    <w:abstractNumId w:val="39"/>
  </w:num>
  <w:num w:numId="7" w16cid:durableId="512960763">
    <w:abstractNumId w:val="23"/>
  </w:num>
  <w:num w:numId="8" w16cid:durableId="1938170882">
    <w:abstractNumId w:val="21"/>
  </w:num>
  <w:num w:numId="9" w16cid:durableId="1985501486">
    <w:abstractNumId w:val="3"/>
  </w:num>
  <w:num w:numId="10" w16cid:durableId="668675065">
    <w:abstractNumId w:val="45"/>
  </w:num>
  <w:num w:numId="11" w16cid:durableId="426467831">
    <w:abstractNumId w:val="11"/>
  </w:num>
  <w:num w:numId="12" w16cid:durableId="1704748180">
    <w:abstractNumId w:val="33"/>
  </w:num>
  <w:num w:numId="13" w16cid:durableId="7491679">
    <w:abstractNumId w:val="30"/>
  </w:num>
  <w:num w:numId="14" w16cid:durableId="572590091">
    <w:abstractNumId w:val="36"/>
  </w:num>
  <w:num w:numId="15" w16cid:durableId="466320556">
    <w:abstractNumId w:val="20"/>
  </w:num>
  <w:num w:numId="16" w16cid:durableId="977731625">
    <w:abstractNumId w:val="24"/>
  </w:num>
  <w:num w:numId="17" w16cid:durableId="530605751">
    <w:abstractNumId w:val="2"/>
  </w:num>
  <w:num w:numId="18" w16cid:durableId="479810448">
    <w:abstractNumId w:val="17"/>
  </w:num>
  <w:num w:numId="19" w16cid:durableId="657921707">
    <w:abstractNumId w:val="35"/>
  </w:num>
  <w:num w:numId="20" w16cid:durableId="1298486396">
    <w:abstractNumId w:val="22"/>
  </w:num>
  <w:num w:numId="21" w16cid:durableId="1249387612">
    <w:abstractNumId w:val="9"/>
  </w:num>
  <w:num w:numId="22" w16cid:durableId="1551919048">
    <w:abstractNumId w:val="1"/>
  </w:num>
  <w:num w:numId="23" w16cid:durableId="694506379">
    <w:abstractNumId w:val="14"/>
  </w:num>
  <w:num w:numId="24" w16cid:durableId="427315191">
    <w:abstractNumId w:val="25"/>
  </w:num>
  <w:num w:numId="25" w16cid:durableId="683090051">
    <w:abstractNumId w:val="10"/>
  </w:num>
  <w:num w:numId="26" w16cid:durableId="1981029488">
    <w:abstractNumId w:val="37"/>
  </w:num>
  <w:num w:numId="27" w16cid:durableId="1465662876">
    <w:abstractNumId w:val="29"/>
  </w:num>
  <w:num w:numId="28" w16cid:durableId="30422364">
    <w:abstractNumId w:val="26"/>
  </w:num>
  <w:num w:numId="29" w16cid:durableId="1541089936">
    <w:abstractNumId w:val="27"/>
  </w:num>
  <w:num w:numId="30" w16cid:durableId="772826204">
    <w:abstractNumId w:val="19"/>
  </w:num>
  <w:num w:numId="31" w16cid:durableId="778984268">
    <w:abstractNumId w:val="15"/>
  </w:num>
  <w:num w:numId="32" w16cid:durableId="852767044">
    <w:abstractNumId w:val="18"/>
  </w:num>
  <w:num w:numId="33" w16cid:durableId="90507390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617559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60561">
    <w:abstractNumId w:val="0"/>
  </w:num>
  <w:num w:numId="36" w16cid:durableId="304505320">
    <w:abstractNumId w:val="34"/>
  </w:num>
  <w:num w:numId="37" w16cid:durableId="42562001">
    <w:abstractNumId w:val="31"/>
  </w:num>
  <w:num w:numId="38" w16cid:durableId="250702227">
    <w:abstractNumId w:val="13"/>
  </w:num>
  <w:num w:numId="39" w16cid:durableId="1824852236">
    <w:abstractNumId w:val="7"/>
  </w:num>
  <w:num w:numId="40" w16cid:durableId="588463386">
    <w:abstractNumId w:val="28"/>
  </w:num>
  <w:num w:numId="41" w16cid:durableId="387187831">
    <w:abstractNumId w:val="38"/>
  </w:num>
  <w:num w:numId="42" w16cid:durableId="1874225926">
    <w:abstractNumId w:val="4"/>
  </w:num>
  <w:num w:numId="43" w16cid:durableId="280309817">
    <w:abstractNumId w:val="12"/>
  </w:num>
  <w:num w:numId="44" w16cid:durableId="1150488546">
    <w:abstractNumId w:val="8"/>
  </w:num>
  <w:num w:numId="45" w16cid:durableId="323319506">
    <w:abstractNumId w:val="41"/>
  </w:num>
  <w:num w:numId="46" w16cid:durableId="1069111856">
    <w:abstractNumId w:val="43"/>
  </w:num>
  <w:num w:numId="47" w16cid:durableId="1803574057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76"/>
    <w:rsid w:val="00010CC3"/>
    <w:rsid w:val="0002458D"/>
    <w:rsid w:val="000245E9"/>
    <w:rsid w:val="00024DA5"/>
    <w:rsid w:val="00035D3E"/>
    <w:rsid w:val="00077766"/>
    <w:rsid w:val="000A284C"/>
    <w:rsid w:val="000C2BBC"/>
    <w:rsid w:val="000C7493"/>
    <w:rsid w:val="000D0331"/>
    <w:rsid w:val="000E0327"/>
    <w:rsid w:val="000E53F1"/>
    <w:rsid w:val="00101951"/>
    <w:rsid w:val="00127576"/>
    <w:rsid w:val="00127999"/>
    <w:rsid w:val="001342AC"/>
    <w:rsid w:val="001545A2"/>
    <w:rsid w:val="0016294E"/>
    <w:rsid w:val="001662AB"/>
    <w:rsid w:val="001A3573"/>
    <w:rsid w:val="001B0261"/>
    <w:rsid w:val="001E0F80"/>
    <w:rsid w:val="001E6803"/>
    <w:rsid w:val="001F1CCA"/>
    <w:rsid w:val="001F581F"/>
    <w:rsid w:val="001F6F66"/>
    <w:rsid w:val="002352F1"/>
    <w:rsid w:val="00236CFF"/>
    <w:rsid w:val="002441D0"/>
    <w:rsid w:val="00244460"/>
    <w:rsid w:val="002726E2"/>
    <w:rsid w:val="00274E72"/>
    <w:rsid w:val="002C0F55"/>
    <w:rsid w:val="002C6684"/>
    <w:rsid w:val="002D5104"/>
    <w:rsid w:val="002D7D8B"/>
    <w:rsid w:val="002E7A95"/>
    <w:rsid w:val="00312C8D"/>
    <w:rsid w:val="00324C33"/>
    <w:rsid w:val="00343BA6"/>
    <w:rsid w:val="00366E67"/>
    <w:rsid w:val="00382931"/>
    <w:rsid w:val="00397D14"/>
    <w:rsid w:val="003A29B7"/>
    <w:rsid w:val="003B022A"/>
    <w:rsid w:val="003B36D2"/>
    <w:rsid w:val="003D2EFB"/>
    <w:rsid w:val="003D7C77"/>
    <w:rsid w:val="003E3C11"/>
    <w:rsid w:val="003F64D7"/>
    <w:rsid w:val="004108A7"/>
    <w:rsid w:val="00422048"/>
    <w:rsid w:val="00423B89"/>
    <w:rsid w:val="00437094"/>
    <w:rsid w:val="00450763"/>
    <w:rsid w:val="00451924"/>
    <w:rsid w:val="00456ACA"/>
    <w:rsid w:val="004C2193"/>
    <w:rsid w:val="004C762F"/>
    <w:rsid w:val="004C7CC1"/>
    <w:rsid w:val="004D4AC2"/>
    <w:rsid w:val="004D6635"/>
    <w:rsid w:val="005025C9"/>
    <w:rsid w:val="005038EC"/>
    <w:rsid w:val="005058AF"/>
    <w:rsid w:val="00563DC2"/>
    <w:rsid w:val="0056646A"/>
    <w:rsid w:val="00595140"/>
    <w:rsid w:val="00597231"/>
    <w:rsid w:val="005A7EF1"/>
    <w:rsid w:val="005D5FD3"/>
    <w:rsid w:val="006142AC"/>
    <w:rsid w:val="00620BAB"/>
    <w:rsid w:val="006346BA"/>
    <w:rsid w:val="00636CE6"/>
    <w:rsid w:val="0063790C"/>
    <w:rsid w:val="006574D8"/>
    <w:rsid w:val="00660B9E"/>
    <w:rsid w:val="006617AE"/>
    <w:rsid w:val="006762B1"/>
    <w:rsid w:val="006A2399"/>
    <w:rsid w:val="006C541F"/>
    <w:rsid w:val="006D7F07"/>
    <w:rsid w:val="007027C8"/>
    <w:rsid w:val="007211CD"/>
    <w:rsid w:val="00721443"/>
    <w:rsid w:val="00741DD5"/>
    <w:rsid w:val="00764BF9"/>
    <w:rsid w:val="0077047D"/>
    <w:rsid w:val="00775DFC"/>
    <w:rsid w:val="00775E6D"/>
    <w:rsid w:val="0078169E"/>
    <w:rsid w:val="0078502F"/>
    <w:rsid w:val="0079697C"/>
    <w:rsid w:val="007A324E"/>
    <w:rsid w:val="007B09C9"/>
    <w:rsid w:val="007B5C23"/>
    <w:rsid w:val="007C2F90"/>
    <w:rsid w:val="007C4D6F"/>
    <w:rsid w:val="007D0949"/>
    <w:rsid w:val="007D760A"/>
    <w:rsid w:val="007F25B4"/>
    <w:rsid w:val="007F59AE"/>
    <w:rsid w:val="00803468"/>
    <w:rsid w:val="008351C4"/>
    <w:rsid w:val="00841651"/>
    <w:rsid w:val="00866901"/>
    <w:rsid w:val="00872A8B"/>
    <w:rsid w:val="008769C5"/>
    <w:rsid w:val="00877E77"/>
    <w:rsid w:val="00885A2F"/>
    <w:rsid w:val="008862CE"/>
    <w:rsid w:val="00890B05"/>
    <w:rsid w:val="008B74BB"/>
    <w:rsid w:val="008D78F7"/>
    <w:rsid w:val="009330E3"/>
    <w:rsid w:val="009430C1"/>
    <w:rsid w:val="00952659"/>
    <w:rsid w:val="009620AA"/>
    <w:rsid w:val="00963EB2"/>
    <w:rsid w:val="0096596B"/>
    <w:rsid w:val="009669AB"/>
    <w:rsid w:val="00981A0D"/>
    <w:rsid w:val="009A6C52"/>
    <w:rsid w:val="009F081B"/>
    <w:rsid w:val="009F1CBF"/>
    <w:rsid w:val="00A14B4F"/>
    <w:rsid w:val="00A23EBF"/>
    <w:rsid w:val="00A25EB4"/>
    <w:rsid w:val="00A26DC3"/>
    <w:rsid w:val="00A278EF"/>
    <w:rsid w:val="00A328C7"/>
    <w:rsid w:val="00A3670B"/>
    <w:rsid w:val="00A44ED7"/>
    <w:rsid w:val="00A62A9D"/>
    <w:rsid w:val="00A63032"/>
    <w:rsid w:val="00A65195"/>
    <w:rsid w:val="00A74151"/>
    <w:rsid w:val="00AB638D"/>
    <w:rsid w:val="00AB7470"/>
    <w:rsid w:val="00AD18F7"/>
    <w:rsid w:val="00AE134E"/>
    <w:rsid w:val="00AE39A1"/>
    <w:rsid w:val="00AF4233"/>
    <w:rsid w:val="00B072FE"/>
    <w:rsid w:val="00B1255A"/>
    <w:rsid w:val="00B13869"/>
    <w:rsid w:val="00B85ABA"/>
    <w:rsid w:val="00BE5218"/>
    <w:rsid w:val="00BE60EC"/>
    <w:rsid w:val="00BF5DE5"/>
    <w:rsid w:val="00C431CC"/>
    <w:rsid w:val="00C51786"/>
    <w:rsid w:val="00C66F5E"/>
    <w:rsid w:val="00C70EF3"/>
    <w:rsid w:val="00C77EF0"/>
    <w:rsid w:val="00C97B1E"/>
    <w:rsid w:val="00CB1785"/>
    <w:rsid w:val="00CC351A"/>
    <w:rsid w:val="00D10793"/>
    <w:rsid w:val="00D32408"/>
    <w:rsid w:val="00D432E4"/>
    <w:rsid w:val="00D73731"/>
    <w:rsid w:val="00D77151"/>
    <w:rsid w:val="00D94D01"/>
    <w:rsid w:val="00DA2329"/>
    <w:rsid w:val="00DA449E"/>
    <w:rsid w:val="00DA5BD9"/>
    <w:rsid w:val="00DC2416"/>
    <w:rsid w:val="00DC7DE0"/>
    <w:rsid w:val="00E06747"/>
    <w:rsid w:val="00E27295"/>
    <w:rsid w:val="00E37FA9"/>
    <w:rsid w:val="00E859D8"/>
    <w:rsid w:val="00E94950"/>
    <w:rsid w:val="00EA040B"/>
    <w:rsid w:val="00EC588F"/>
    <w:rsid w:val="00EE79E5"/>
    <w:rsid w:val="00EF34EF"/>
    <w:rsid w:val="00EF7D24"/>
    <w:rsid w:val="00F01D00"/>
    <w:rsid w:val="00F22C1F"/>
    <w:rsid w:val="00F319CE"/>
    <w:rsid w:val="00F619CE"/>
    <w:rsid w:val="00F62C94"/>
    <w:rsid w:val="00F913D6"/>
    <w:rsid w:val="00F913DA"/>
    <w:rsid w:val="00F97A6C"/>
    <w:rsid w:val="00FB1641"/>
    <w:rsid w:val="00FB4D6A"/>
    <w:rsid w:val="00FC5FC7"/>
    <w:rsid w:val="00FC6B18"/>
    <w:rsid w:val="00FE62FE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AE311"/>
  <w15:chartTrackingRefBased/>
  <w15:docId w15:val="{C39D15A5-95AA-4BA5-92D2-71946B10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D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D510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510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61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A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78F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51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51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D510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619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B747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AB7470"/>
    <w:pPr>
      <w:tabs>
        <w:tab w:val="left" w:pos="660"/>
        <w:tab w:val="right" w:leader="dot" w:pos="9345"/>
      </w:tabs>
      <w:spacing w:after="100" w:line="256" w:lineRule="auto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10793"/>
    <w:pPr>
      <w:tabs>
        <w:tab w:val="right" w:leader="dot" w:pos="9345"/>
      </w:tabs>
      <w:spacing w:line="360" w:lineRule="auto"/>
      <w:ind w:left="709"/>
    </w:pPr>
    <w:rPr>
      <w:rFonts w:eastAsiaTheme="minorEastAsia"/>
      <w:noProof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E37FA9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0E0327"/>
  </w:style>
  <w:style w:type="character" w:customStyle="1" w:styleId="40">
    <w:name w:val="Заголовок 4 Знак"/>
    <w:basedOn w:val="a0"/>
    <w:link w:val="4"/>
    <w:uiPriority w:val="9"/>
    <w:semiHidden/>
    <w:rsid w:val="00A278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450763"/>
    <w:rPr>
      <w:i/>
      <w:iCs/>
    </w:rPr>
  </w:style>
  <w:style w:type="character" w:styleId="HTML">
    <w:name w:val="HTML Code"/>
    <w:basedOn w:val="a0"/>
    <w:uiPriority w:val="99"/>
    <w:semiHidden/>
    <w:unhideWhenUsed/>
    <w:rsid w:val="00EF34EF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72A8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customStyle="1" w:styleId="12">
    <w:name w:val="Заголовок1"/>
    <w:basedOn w:val="a"/>
    <w:link w:val="13"/>
    <w:qFormat/>
    <w:rsid w:val="00343BA6"/>
    <w:pPr>
      <w:jc w:val="center"/>
    </w:pPr>
    <w:rPr>
      <w:b/>
      <w:sz w:val="28"/>
      <w:szCs w:val="28"/>
    </w:rPr>
  </w:style>
  <w:style w:type="paragraph" w:customStyle="1" w:styleId="22">
    <w:name w:val="Заголовок2"/>
    <w:basedOn w:val="a"/>
    <w:link w:val="23"/>
    <w:qFormat/>
    <w:rsid w:val="00C431CC"/>
    <w:pPr>
      <w:spacing w:line="276" w:lineRule="auto"/>
      <w:jc w:val="center"/>
    </w:pPr>
    <w:rPr>
      <w:b/>
      <w:noProof/>
      <w:sz w:val="28"/>
      <w:szCs w:val="28"/>
    </w:rPr>
  </w:style>
  <w:style w:type="character" w:customStyle="1" w:styleId="13">
    <w:name w:val="Заголовок1 Знак"/>
    <w:basedOn w:val="a0"/>
    <w:link w:val="12"/>
    <w:rsid w:val="00343B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3">
    <w:name w:val="Заголовок2 Знак"/>
    <w:basedOn w:val="a0"/>
    <w:link w:val="22"/>
    <w:rsid w:val="00C431CC"/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customStyle="1" w:styleId="Default">
    <w:name w:val="Default"/>
    <w:rsid w:val="00EF7D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4">
    <w:name w:val="Стиль2 Знак"/>
    <w:basedOn w:val="a0"/>
    <w:link w:val="25"/>
    <w:locked/>
    <w:rsid w:val="00274E72"/>
    <w:rPr>
      <w:rFonts w:ascii="Times New Roman" w:hAnsi="Times New Roman" w:cs="Times New Roman"/>
      <w:color w:val="000000" w:themeColor="text1"/>
      <w:sz w:val="28"/>
    </w:rPr>
  </w:style>
  <w:style w:type="paragraph" w:customStyle="1" w:styleId="25">
    <w:name w:val="Стиль2"/>
    <w:basedOn w:val="a"/>
    <w:link w:val="24"/>
    <w:qFormat/>
    <w:rsid w:val="00274E72"/>
    <w:pPr>
      <w:spacing w:line="360" w:lineRule="auto"/>
      <w:ind w:firstLine="709"/>
      <w:jc w:val="both"/>
    </w:pPr>
    <w:rPr>
      <w:rFonts w:eastAsiaTheme="minorHAnsi"/>
      <w:color w:val="000000" w:themeColor="text1"/>
      <w:sz w:val="28"/>
      <w:szCs w:val="22"/>
      <w:lang w:eastAsia="en-US"/>
    </w:rPr>
  </w:style>
  <w:style w:type="character" w:customStyle="1" w:styleId="a4">
    <w:name w:val="Абзац списка Знак"/>
    <w:basedOn w:val="a0"/>
    <w:link w:val="a3"/>
    <w:uiPriority w:val="34"/>
    <w:locked/>
    <w:rsid w:val="0059723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92EDB-3B4A-45D6-B6B1-D9F1C2135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3449</Words>
  <Characters>19664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Дмитрий Бардаков</cp:lastModifiedBy>
  <cp:revision>11</cp:revision>
  <dcterms:created xsi:type="dcterms:W3CDTF">2026-05-20T12:02:00Z</dcterms:created>
  <dcterms:modified xsi:type="dcterms:W3CDTF">2026-06-09T17:55:00Z</dcterms:modified>
</cp:coreProperties>
</file>