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0BCD5" w14:textId="77777777" w:rsidR="00FB1641" w:rsidRPr="005314E9" w:rsidRDefault="00FB1641" w:rsidP="00FB1641">
      <w:pPr>
        <w:ind w:hanging="142"/>
        <w:jc w:val="center"/>
      </w:pPr>
      <w:r w:rsidRPr="005314E9">
        <w:t xml:space="preserve">МИНИСТЕРСТВО НАУКИ И ВЫСШЕГО ОБРАЗОВАНИЯ РОССИЙСКОЙ ФЕДЕРАЦИИ </w:t>
      </w:r>
    </w:p>
    <w:p w14:paraId="5FF8EC0D" w14:textId="77777777" w:rsidR="00FB1641" w:rsidRPr="005314E9" w:rsidRDefault="00FB1641" w:rsidP="00FB1641">
      <w:pPr>
        <w:ind w:hanging="142"/>
        <w:jc w:val="center"/>
      </w:pPr>
      <w:r w:rsidRPr="005314E9">
        <w:t>ФЕДЕРАЛЬНОЕ ГОСУДАРСТВЕННОЕ БЮДЖЕТНОЕ ОБРАЗОВАТЕЛЬНОЕ УЧРЕЖДЕНИЕ ВЫСШЕГО ОБРАЗОВАНИЯ</w:t>
      </w:r>
    </w:p>
    <w:p w14:paraId="6B84A329" w14:textId="77777777" w:rsidR="00FB1641" w:rsidRPr="005314E9" w:rsidRDefault="00FB1641" w:rsidP="00FB1641">
      <w:pPr>
        <w:spacing w:line="360" w:lineRule="auto"/>
        <w:ind w:hanging="142"/>
        <w:jc w:val="center"/>
      </w:pPr>
      <w:r w:rsidRPr="005314E9">
        <w:t>«АЛТАЙСКИЙ ГОСУДАРСТВЕННЫЙ УНИВЕРСИТЕТ»</w:t>
      </w:r>
    </w:p>
    <w:p w14:paraId="5A744B89" w14:textId="77777777" w:rsidR="00FB1641" w:rsidRPr="005314E9" w:rsidRDefault="00FB1641" w:rsidP="00FB1641">
      <w:pPr>
        <w:spacing w:line="360" w:lineRule="auto"/>
        <w:jc w:val="center"/>
        <w:rPr>
          <w:sz w:val="26"/>
          <w:szCs w:val="26"/>
        </w:rPr>
      </w:pPr>
      <w:r w:rsidRPr="005314E9">
        <w:rPr>
          <w:sz w:val="26"/>
          <w:szCs w:val="26"/>
        </w:rPr>
        <w:t xml:space="preserve">Институт математики и информационных технологий </w:t>
      </w:r>
    </w:p>
    <w:p w14:paraId="3A82B97C" w14:textId="77777777" w:rsidR="00FB1641" w:rsidRPr="005314E9" w:rsidRDefault="00FB1641" w:rsidP="00FB1641">
      <w:pPr>
        <w:spacing w:line="360" w:lineRule="auto"/>
        <w:jc w:val="center"/>
        <w:rPr>
          <w:sz w:val="26"/>
          <w:szCs w:val="26"/>
        </w:rPr>
      </w:pPr>
      <w:r w:rsidRPr="005314E9">
        <w:rPr>
          <w:sz w:val="26"/>
          <w:szCs w:val="26"/>
        </w:rPr>
        <w:t>Кафедра информатики</w:t>
      </w:r>
    </w:p>
    <w:p w14:paraId="4412A768" w14:textId="77777777" w:rsidR="00FB1641" w:rsidRPr="005314E9" w:rsidRDefault="00FB1641" w:rsidP="00FB1641">
      <w:pPr>
        <w:spacing w:line="360" w:lineRule="auto"/>
        <w:ind w:right="3"/>
        <w:jc w:val="center"/>
        <w:rPr>
          <w:sz w:val="28"/>
          <w:szCs w:val="28"/>
        </w:rPr>
      </w:pPr>
    </w:p>
    <w:p w14:paraId="1AAD2710" w14:textId="77777777" w:rsidR="00FB1641" w:rsidRPr="005314E9" w:rsidRDefault="00FB1641" w:rsidP="00FB1641">
      <w:pPr>
        <w:spacing w:line="360" w:lineRule="auto"/>
        <w:ind w:right="3"/>
        <w:jc w:val="center"/>
        <w:rPr>
          <w:sz w:val="28"/>
          <w:szCs w:val="28"/>
        </w:rPr>
      </w:pPr>
    </w:p>
    <w:p w14:paraId="7FC041F6" w14:textId="77777777" w:rsidR="00FB1641" w:rsidRDefault="00FB1641" w:rsidP="00FB1641">
      <w:pPr>
        <w:spacing w:line="360" w:lineRule="auto"/>
        <w:ind w:right="3"/>
        <w:jc w:val="center"/>
        <w:rPr>
          <w:sz w:val="28"/>
          <w:szCs w:val="28"/>
        </w:rPr>
      </w:pPr>
    </w:p>
    <w:p w14:paraId="0DAF8091" w14:textId="77777777" w:rsidR="00024DA5" w:rsidRPr="005314E9" w:rsidRDefault="00024DA5" w:rsidP="00FB1641">
      <w:pPr>
        <w:spacing w:line="360" w:lineRule="auto"/>
        <w:ind w:right="3"/>
        <w:jc w:val="center"/>
        <w:rPr>
          <w:sz w:val="28"/>
          <w:szCs w:val="28"/>
        </w:rPr>
      </w:pPr>
    </w:p>
    <w:p w14:paraId="20E3FA71" w14:textId="77777777" w:rsidR="00FB1641" w:rsidRPr="005314E9" w:rsidRDefault="00FB1641" w:rsidP="00FB1641">
      <w:pPr>
        <w:spacing w:line="360" w:lineRule="auto"/>
        <w:ind w:right="3"/>
        <w:jc w:val="center"/>
        <w:rPr>
          <w:sz w:val="28"/>
          <w:szCs w:val="28"/>
        </w:rPr>
      </w:pPr>
    </w:p>
    <w:p w14:paraId="650B8AA1" w14:textId="77777777" w:rsidR="00FB1641" w:rsidRPr="005314E9" w:rsidRDefault="00E94950" w:rsidP="00FB1641">
      <w:pPr>
        <w:ind w:right="3"/>
        <w:jc w:val="center"/>
        <w:rPr>
          <w:b/>
          <w:sz w:val="28"/>
          <w:szCs w:val="28"/>
        </w:rPr>
      </w:pPr>
      <w:r w:rsidRPr="00885A2F">
        <w:rPr>
          <w:b/>
          <w:sz w:val="28"/>
          <w:szCs w:val="28"/>
        </w:rPr>
        <w:t>Разработка веб-приложения для автоматизированного формирования учебного расписания университета</w:t>
      </w:r>
    </w:p>
    <w:p w14:paraId="06D22A91" w14:textId="77777777" w:rsidR="00FB1641" w:rsidRPr="005314E9" w:rsidRDefault="00FB1641" w:rsidP="00FB1641">
      <w:pPr>
        <w:jc w:val="center"/>
        <w:rPr>
          <w:szCs w:val="28"/>
        </w:rPr>
      </w:pPr>
      <w:r w:rsidRPr="005314E9">
        <w:rPr>
          <w:szCs w:val="28"/>
        </w:rPr>
        <w:t>выпускная квалификационная работа</w:t>
      </w:r>
    </w:p>
    <w:p w14:paraId="47B7BB9E" w14:textId="77777777" w:rsidR="00FB1641" w:rsidRPr="005314E9" w:rsidRDefault="00FB1641" w:rsidP="00FB1641">
      <w:pPr>
        <w:jc w:val="center"/>
        <w:rPr>
          <w:szCs w:val="28"/>
        </w:rPr>
      </w:pPr>
    </w:p>
    <w:p w14:paraId="6EA5660D" w14:textId="77777777" w:rsidR="00FB1641" w:rsidRPr="005314E9" w:rsidRDefault="00FB1641" w:rsidP="00FB1641">
      <w:pPr>
        <w:spacing w:after="200" w:line="360" w:lineRule="auto"/>
        <w:rPr>
          <w:b/>
          <w:sz w:val="28"/>
          <w:szCs w:val="28"/>
        </w:rPr>
      </w:pPr>
    </w:p>
    <w:p w14:paraId="5A48EFC4" w14:textId="77777777" w:rsidR="00FB1641" w:rsidRPr="005314E9" w:rsidRDefault="00FB1641" w:rsidP="00FB1641">
      <w:pPr>
        <w:spacing w:line="360" w:lineRule="auto"/>
        <w:ind w:left="5670" w:hanging="567"/>
        <w:rPr>
          <w:sz w:val="28"/>
          <w:szCs w:val="28"/>
        </w:rPr>
      </w:pPr>
    </w:p>
    <w:p w14:paraId="3B231389" w14:textId="77777777" w:rsidR="00FB1641" w:rsidRPr="005314E9" w:rsidRDefault="00FB1641" w:rsidP="00FB1641">
      <w:pPr>
        <w:ind w:left="5670"/>
      </w:pPr>
      <w:r w:rsidRPr="005314E9">
        <w:t>Выполнил:</w:t>
      </w:r>
    </w:p>
    <w:p w14:paraId="4BB146BC" w14:textId="77777777" w:rsidR="00FB1641" w:rsidRDefault="00FB1641" w:rsidP="00FB1641">
      <w:pPr>
        <w:ind w:left="5670"/>
      </w:pPr>
      <w:r>
        <w:t>студент группы 4.</w:t>
      </w:r>
      <w:r w:rsidR="00E94950">
        <w:t>205-2</w:t>
      </w:r>
      <w:r>
        <w:t xml:space="preserve">, </w:t>
      </w:r>
    </w:p>
    <w:p w14:paraId="6AF37D93" w14:textId="77777777" w:rsidR="00FB1641" w:rsidRDefault="00E94950" w:rsidP="00FB1641">
      <w:pPr>
        <w:ind w:left="5670"/>
      </w:pPr>
      <w:r w:rsidRPr="00885A2F">
        <w:t>Бардаков Дмитрий Александрович</w:t>
      </w:r>
    </w:p>
    <w:p w14:paraId="1A256418" w14:textId="77777777" w:rsidR="00FB1641" w:rsidRPr="005314E9" w:rsidRDefault="00FB1641" w:rsidP="00FB1641">
      <w:pPr>
        <w:spacing w:before="120"/>
        <w:ind w:left="5670"/>
      </w:pPr>
      <w:r>
        <w:t>_</w:t>
      </w:r>
      <w:r w:rsidRPr="005314E9">
        <w:t>________________________</w:t>
      </w:r>
    </w:p>
    <w:p w14:paraId="277DB194" w14:textId="77777777" w:rsidR="00FB1641" w:rsidRPr="005314E9" w:rsidRDefault="00FB1641" w:rsidP="00FB1641">
      <w:pPr>
        <w:ind w:left="5670" w:firstLine="1134"/>
        <w:rPr>
          <w:i/>
          <w:sz w:val="20"/>
        </w:rPr>
      </w:pPr>
      <w:r w:rsidRPr="005314E9">
        <w:rPr>
          <w:i/>
          <w:sz w:val="20"/>
        </w:rPr>
        <w:t>(подпись)</w:t>
      </w:r>
    </w:p>
    <w:p w14:paraId="1C1251D6" w14:textId="77777777" w:rsidR="00FB1641" w:rsidRPr="005314E9" w:rsidRDefault="00FB1641" w:rsidP="00FB1641">
      <w:pPr>
        <w:ind w:left="5670"/>
        <w:jc w:val="center"/>
        <w:rPr>
          <w:i/>
          <w:sz w:val="20"/>
        </w:rPr>
      </w:pPr>
    </w:p>
    <w:p w14:paraId="05DA34C5" w14:textId="77777777" w:rsidR="00FB1641" w:rsidRPr="005314E9" w:rsidRDefault="00FB1641" w:rsidP="00FB1641">
      <w:pPr>
        <w:ind w:left="5670"/>
      </w:pPr>
      <w:r w:rsidRPr="005314E9">
        <w:t>Научный руководитель:</w:t>
      </w:r>
    </w:p>
    <w:p w14:paraId="1F271B9F" w14:textId="77777777" w:rsidR="00FB1641" w:rsidRPr="005314E9" w:rsidRDefault="00FB1641" w:rsidP="00FB1641">
      <w:pPr>
        <w:ind w:left="5670"/>
      </w:pPr>
      <w:r w:rsidRPr="005314E9">
        <w:t xml:space="preserve">к.т.н., доцент </w:t>
      </w:r>
    </w:p>
    <w:p w14:paraId="3A5B6320" w14:textId="77777777" w:rsidR="00FB1641" w:rsidRPr="005314E9" w:rsidRDefault="00FB1641" w:rsidP="00FB1641">
      <w:pPr>
        <w:ind w:left="5670"/>
      </w:pPr>
      <w:r w:rsidRPr="005314E9">
        <w:t>Михеева Татьяна Викторовна</w:t>
      </w:r>
    </w:p>
    <w:p w14:paraId="5EF69D96" w14:textId="77777777" w:rsidR="00FB1641" w:rsidRPr="005314E9" w:rsidRDefault="00FB1641" w:rsidP="004C2193">
      <w:pPr>
        <w:spacing w:before="120"/>
        <w:ind w:left="5670"/>
      </w:pPr>
      <w:r w:rsidRPr="005314E9">
        <w:t>_________________________</w:t>
      </w:r>
    </w:p>
    <w:p w14:paraId="360870F7" w14:textId="77777777" w:rsidR="00FB1641" w:rsidRPr="005314E9" w:rsidRDefault="00FB1641" w:rsidP="00FB1641">
      <w:pPr>
        <w:ind w:left="5670" w:firstLine="1134"/>
        <w:rPr>
          <w:i/>
          <w:sz w:val="20"/>
        </w:rPr>
      </w:pPr>
      <w:r w:rsidRPr="005314E9">
        <w:rPr>
          <w:i/>
          <w:sz w:val="20"/>
        </w:rPr>
        <w:t>(подпись)</w:t>
      </w:r>
    </w:p>
    <w:p w14:paraId="7CE275AA" w14:textId="77777777" w:rsidR="00FB1641" w:rsidRPr="005314E9" w:rsidRDefault="00FB1641" w:rsidP="00FB1641">
      <w:pPr>
        <w:ind w:left="5670"/>
        <w:jc w:val="center"/>
        <w:rPr>
          <w:i/>
          <w:sz w:val="20"/>
        </w:rPr>
      </w:pPr>
    </w:p>
    <w:p w14:paraId="16C8F4F8" w14:textId="77777777" w:rsidR="00FB1641" w:rsidRPr="005314E9" w:rsidRDefault="00FB1641" w:rsidP="00FB1641">
      <w:pPr>
        <w:ind w:left="5670"/>
      </w:pPr>
      <w:r w:rsidRPr="005314E9">
        <w:rPr>
          <w:noProof/>
        </w:rPr>
        <mc:AlternateContent>
          <mc:Choice Requires="wps">
            <w:drawing>
              <wp:anchor distT="0" distB="0" distL="114300" distR="114300" simplePos="0" relativeHeight="251661312" behindDoc="0" locked="0" layoutInCell="1" hidden="0" allowOverlap="1" wp14:anchorId="66BEA08C" wp14:editId="3A220B1A">
                <wp:simplePos x="0" y="0"/>
                <wp:positionH relativeFrom="margin">
                  <wp:align>left</wp:align>
                </wp:positionH>
                <wp:positionV relativeFrom="paragraph">
                  <wp:posOffset>9525</wp:posOffset>
                </wp:positionV>
                <wp:extent cx="2395220" cy="1288266"/>
                <wp:effectExtent l="0" t="0" r="5080" b="7620"/>
                <wp:wrapNone/>
                <wp:docPr id="32" name="Полилиния 32"/>
                <wp:cNvGraphicFramePr/>
                <a:graphic xmlns:a="http://schemas.openxmlformats.org/drawingml/2006/main">
                  <a:graphicData uri="http://schemas.microsoft.com/office/word/2010/wordprocessingShape">
                    <wps:wsp>
                      <wps:cNvSpPr/>
                      <wps:spPr>
                        <a:xfrm>
                          <a:off x="0" y="0"/>
                          <a:ext cx="2395220" cy="1288266"/>
                        </a:xfrm>
                        <a:custGeom>
                          <a:avLst/>
                          <a:gdLst/>
                          <a:ahLst/>
                          <a:cxnLst/>
                          <a:rect l="l" t="t" r="r" b="b"/>
                          <a:pathLst>
                            <a:path w="2376170" h="1266825" extrusionOk="0">
                              <a:moveTo>
                                <a:pt x="0" y="0"/>
                              </a:moveTo>
                              <a:lnTo>
                                <a:pt x="0" y="1266825"/>
                              </a:lnTo>
                              <a:lnTo>
                                <a:pt x="2376170" y="1266825"/>
                              </a:lnTo>
                              <a:lnTo>
                                <a:pt x="2376170" y="0"/>
                              </a:lnTo>
                              <a:close/>
                            </a:path>
                          </a:pathLst>
                        </a:custGeom>
                        <a:solidFill>
                          <a:srgbClr val="FFFFFF"/>
                        </a:solidFill>
                        <a:ln>
                          <a:noFill/>
                        </a:ln>
                      </wps:spPr>
                      <wps:txbx>
                        <w:txbxContent>
                          <w:p w14:paraId="41119178" w14:textId="77777777" w:rsidR="00563DC2" w:rsidRDefault="00563DC2" w:rsidP="00FB1641">
                            <w:pPr>
                              <w:textDirection w:val="btLr"/>
                            </w:pPr>
                            <w:r>
                              <w:rPr>
                                <w:color w:val="000000"/>
                              </w:rPr>
                              <w:t>Допустить к защите:</w:t>
                            </w:r>
                          </w:p>
                          <w:p w14:paraId="5A06928B" w14:textId="77777777" w:rsidR="00563DC2" w:rsidRDefault="00563DC2" w:rsidP="00FB1641">
                            <w:pPr>
                              <w:textDirection w:val="btLr"/>
                            </w:pPr>
                            <w:r>
                              <w:rPr>
                                <w:color w:val="000000"/>
                              </w:rPr>
                              <w:t>Зав. кафедрой, к.ф.-м.н., доцент</w:t>
                            </w:r>
                          </w:p>
                          <w:p w14:paraId="4930B231" w14:textId="77777777" w:rsidR="00563DC2" w:rsidRDefault="00563DC2" w:rsidP="00FB1641">
                            <w:pPr>
                              <w:textDirection w:val="btLr"/>
                            </w:pPr>
                            <w:r>
                              <w:rPr>
                                <w:color w:val="000000"/>
                              </w:rPr>
                              <w:t>Козлов Денис Юрьевич</w:t>
                            </w:r>
                          </w:p>
                          <w:p w14:paraId="6C30D784" w14:textId="77777777" w:rsidR="00563DC2" w:rsidRDefault="00563DC2" w:rsidP="004C2193">
                            <w:pPr>
                              <w:spacing w:before="120" w:line="276" w:lineRule="auto"/>
                              <w:textDirection w:val="btLr"/>
                            </w:pPr>
                            <w:r>
                              <w:rPr>
                                <w:color w:val="000000"/>
                              </w:rPr>
                              <w:t>___________________________</w:t>
                            </w:r>
                          </w:p>
                          <w:p w14:paraId="28C8DB5D" w14:textId="77777777" w:rsidR="00563DC2" w:rsidRDefault="00563DC2" w:rsidP="00FB1641">
                            <w:pPr>
                              <w:ind w:firstLine="993"/>
                              <w:textDirection w:val="btLr"/>
                            </w:pPr>
                            <w:r>
                              <w:rPr>
                                <w:i/>
                                <w:color w:val="000000"/>
                                <w:sz w:val="20"/>
                              </w:rPr>
                              <w:t>(подпись)</w:t>
                            </w:r>
                          </w:p>
                          <w:p w14:paraId="3C9454BA" w14:textId="77777777" w:rsidR="00563DC2" w:rsidRDefault="00563DC2" w:rsidP="00FB1641">
                            <w:pPr>
                              <w:textDirection w:val="btLr"/>
                            </w:pPr>
                            <w:r>
                              <w:rPr>
                                <w:color w:val="000000"/>
                              </w:rPr>
                              <w:t>«___» ________________ 202</w:t>
                            </w:r>
                            <w:r w:rsidR="00E94950">
                              <w:rPr>
                                <w:color w:val="000000"/>
                              </w:rPr>
                              <w:t>6</w:t>
                            </w:r>
                            <w:r>
                              <w:rPr>
                                <w:color w:val="000000"/>
                              </w:rPr>
                              <w:t xml:space="preserve"> г.</w:t>
                            </w:r>
                          </w:p>
                        </w:txbxContent>
                      </wps:txbx>
                      <wps:bodyPr spcFirstLastPara="1" wrap="square" lIns="88900" tIns="38100" rIns="88900" bIns="38100" anchor="t" anchorCtr="0">
                        <a:noAutofit/>
                      </wps:bodyPr>
                    </wps:wsp>
                  </a:graphicData>
                </a:graphic>
              </wp:anchor>
            </w:drawing>
          </mc:Choice>
          <mc:Fallback>
            <w:pict>
              <v:shape w14:anchorId="66BEA08C" id="Полилиния 32" o:spid="_x0000_s1026" style="position:absolute;left:0;text-align:left;margin-left:0;margin-top:.75pt;width:188.6pt;height:101.45pt;z-index:251661312;visibility:visible;mso-wrap-style:square;mso-wrap-distance-left:9pt;mso-wrap-distance-top:0;mso-wrap-distance-right:9pt;mso-wrap-distance-bottom:0;mso-position-horizontal:left;mso-position-horizontal-relative:margin;mso-position-vertical:absolute;mso-position-vertical-relative:text;v-text-anchor:top" coordsize="2376170,126682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FiWtXAIAAOMEAAAOAAAAZHJzL2Uyb0RvYy54bWysVF1u2zAMfh+wOwh6Xxw7aOoGcYqhRYYB&#10;xRqg3QFkWY6NyZImKbFzih1h1ygwrGfIbjRSjpOsfRmGGbBMmj/+yI/0/LprJNkK62qtMhqPxpQI&#10;xXVRq3VGPz8u36WUOM9UwaRWIqM74ej14u2beWtmItGVloWwBJIoN2tNRivvzSyKHK9Ew9xIG6HA&#10;WGrbMA+qXUeFZS1kb2SUjMfTqNW2MFZz4Ry8ve2NdBHyl6Xg/r4snfBEZhSw+XDacOZ4Ros5m60t&#10;M1XNDzDYP6BoWK3go8dUt8wzsrH1q1RNza12uvQjrptIl2XNRagBqonHL6p5qJgRoRZojjPHNrn/&#10;l5Z/2q4sqYuMThJKFGuAo/33/fP+x/4p3D/3T7++ETBCp1rjZhDwYFb2oDkQseyutA0+oSDShe7u&#10;jt0VnSccXiaTq4skARI42OIkTZPpFLNGp3C+cf6D0CEV294539NTDBKrBol3ahAtkIz0ykCvpwTo&#10;tZQAvXlPr2Ee4xAfiqRFLJfT+BKwVAhlOk2TCxjcztsNDvL9FwSP/o3eikcdIv2LwgD2ySrVa68h&#10;b1/i4DE8Tch3xBFa0uP4W/8wvIBiyMildqIPxjJDY4+lg995c52WdbGspcTSnF3nN9KSLYMuLsN1&#10;4OUPN6nQWWkMGzDCR3Ao+jFAyXd5B0YUc13sYLac4cvaOn/HnF8xC9sVU9LCxmXUfd0wKyiRHxWM&#10;dJpejXFFgzJJY1TsuSU/tzDFKw1MA9+9eONB61lT+v3G67LG8Qn4eigHBTYp9Oaw9biq53rwOv2b&#10;Fr8BAAD//wMAUEsDBBQABgAIAAAAIQA13o373QAAAAYBAAAPAAAAZHJzL2Rvd25yZXYueG1sTI9B&#10;S8NAEIXvgv9hGcGb3RhrIzGbIgURRJA2UnrcZMckmJ0Nu9sm/feOp3qc9x7vfVOsZzuIE/rQO1Jw&#10;v0hAIDXO9NQq+Kpe755AhKjJ6MERKjhjgHV5fVXo3LiJtnjaxVZwCYVcK+hiHHMpQ9Oh1WHhRiT2&#10;vp23OvLpW2m8nrjcDjJNkpW0uide6PSImw6bn93RKji811s57z/Ob4ds2gf7WW38qlLq9mZ+eQYR&#10;cY6XMPzhMzqUzFS7I5kgBgX8SGT1EQSbD1mWgqgVpMlyCbIs5H/88hcAAP//AwBQSwECLQAUAAYA&#10;CAAAACEAtoM4kv4AAADhAQAAEwAAAAAAAAAAAAAAAAAAAAAAW0NvbnRlbnRfVHlwZXNdLnhtbFBL&#10;AQItABQABgAIAAAAIQA4/SH/1gAAAJQBAAALAAAAAAAAAAAAAAAAAC8BAABfcmVscy8ucmVsc1BL&#10;AQItABQABgAIAAAAIQANFiWtXAIAAOMEAAAOAAAAAAAAAAAAAAAAAC4CAABkcnMvZTJvRG9jLnht&#10;bFBLAQItABQABgAIAAAAIQA13o373QAAAAYBAAAPAAAAAAAAAAAAAAAAALYEAABkcnMvZG93bnJl&#10;di54bWxQSwUGAAAAAAQABADzAAAAwAUAAAAA&#10;" adj="-11796480,,5400" path="m,l,1266825r2376170,l2376170,,,xe" stroked="f">
                <v:stroke joinstyle="miter"/>
                <v:formulas/>
                <v:path arrowok="t" o:extrusionok="f" o:connecttype="custom" textboxrect="0,0,2376170,1266825"/>
                <v:textbox inset="7pt,3pt,7pt,3pt">
                  <w:txbxContent>
                    <w:p w:rsidR="00563DC2" w:rsidRDefault="00563DC2" w:rsidP="00FB1641">
                      <w:pPr>
                        <w:textDirection w:val="btLr"/>
                      </w:pPr>
                      <w:r>
                        <w:rPr>
                          <w:color w:val="000000"/>
                        </w:rPr>
                        <w:t>Допустить к защите:</w:t>
                      </w:r>
                    </w:p>
                    <w:p w:rsidR="00563DC2" w:rsidRDefault="00563DC2" w:rsidP="00FB1641">
                      <w:pPr>
                        <w:textDirection w:val="btLr"/>
                      </w:pPr>
                      <w:r>
                        <w:rPr>
                          <w:color w:val="000000"/>
                        </w:rPr>
                        <w:t>Зав. кафедрой, к.ф.-м.н., доцент</w:t>
                      </w:r>
                    </w:p>
                    <w:p w:rsidR="00563DC2" w:rsidRDefault="00563DC2" w:rsidP="00FB1641">
                      <w:pPr>
                        <w:textDirection w:val="btLr"/>
                      </w:pPr>
                      <w:r>
                        <w:rPr>
                          <w:color w:val="000000"/>
                        </w:rPr>
                        <w:t>Козлов Денис Юрьевич</w:t>
                      </w:r>
                    </w:p>
                    <w:p w:rsidR="00563DC2" w:rsidRDefault="00563DC2" w:rsidP="004C2193">
                      <w:pPr>
                        <w:spacing w:before="120" w:line="276" w:lineRule="auto"/>
                        <w:textDirection w:val="btLr"/>
                      </w:pPr>
                      <w:r>
                        <w:rPr>
                          <w:color w:val="000000"/>
                        </w:rPr>
                        <w:t>___________________________</w:t>
                      </w:r>
                    </w:p>
                    <w:p w:rsidR="00563DC2" w:rsidRDefault="00563DC2" w:rsidP="00FB1641">
                      <w:pPr>
                        <w:ind w:firstLine="993"/>
                        <w:textDirection w:val="btLr"/>
                      </w:pPr>
                      <w:r>
                        <w:rPr>
                          <w:i/>
                          <w:color w:val="000000"/>
                          <w:sz w:val="20"/>
                        </w:rPr>
                        <w:t>(подпись)</w:t>
                      </w:r>
                    </w:p>
                    <w:p w:rsidR="00563DC2" w:rsidRDefault="00563DC2" w:rsidP="00FB1641">
                      <w:pPr>
                        <w:textDirection w:val="btLr"/>
                      </w:pPr>
                      <w:r>
                        <w:rPr>
                          <w:color w:val="000000"/>
                        </w:rPr>
                        <w:t>«___» ________________ 202</w:t>
                      </w:r>
                      <w:r w:rsidR="00E94950">
                        <w:rPr>
                          <w:color w:val="000000"/>
                        </w:rPr>
                        <w:t>6</w:t>
                      </w:r>
                      <w:r>
                        <w:rPr>
                          <w:color w:val="000000"/>
                        </w:rPr>
                        <w:t xml:space="preserve"> г.</w:t>
                      </w:r>
                    </w:p>
                  </w:txbxContent>
                </v:textbox>
                <w10:wrap anchorx="margin"/>
              </v:shape>
            </w:pict>
          </mc:Fallback>
        </mc:AlternateContent>
      </w:r>
      <w:r w:rsidRPr="005314E9">
        <w:t>Работа защищена:</w:t>
      </w:r>
    </w:p>
    <w:p w14:paraId="366A8B76" w14:textId="77777777" w:rsidR="00FB1641" w:rsidRPr="005314E9" w:rsidRDefault="00FB1641" w:rsidP="00FB1641">
      <w:pPr>
        <w:ind w:left="5670"/>
      </w:pPr>
      <w:r w:rsidRPr="005314E9">
        <w:t>«___» ______________ 202</w:t>
      </w:r>
      <w:r w:rsidR="00E94950">
        <w:t>6</w:t>
      </w:r>
      <w:r w:rsidRPr="005314E9">
        <w:t xml:space="preserve"> г.</w:t>
      </w:r>
    </w:p>
    <w:p w14:paraId="3074FEA4" w14:textId="77777777" w:rsidR="00FB1641" w:rsidRPr="005314E9" w:rsidRDefault="00FB1641" w:rsidP="00FB1641">
      <w:pPr>
        <w:ind w:left="5670"/>
        <w:rPr>
          <w:sz w:val="20"/>
        </w:rPr>
      </w:pPr>
    </w:p>
    <w:p w14:paraId="1359AC14" w14:textId="77777777" w:rsidR="00FB1641" w:rsidRPr="005314E9" w:rsidRDefault="00FB1641" w:rsidP="00FB1641">
      <w:pPr>
        <w:ind w:left="5670"/>
      </w:pPr>
      <w:r w:rsidRPr="005314E9">
        <w:t>Оценка: __________________</w:t>
      </w:r>
    </w:p>
    <w:p w14:paraId="722B2E37" w14:textId="77777777" w:rsidR="00FB1641" w:rsidRPr="005314E9" w:rsidRDefault="00FB1641" w:rsidP="00FB1641">
      <w:pPr>
        <w:ind w:left="5670"/>
        <w:rPr>
          <w:sz w:val="20"/>
        </w:rPr>
      </w:pPr>
    </w:p>
    <w:p w14:paraId="7D98E199" w14:textId="77777777" w:rsidR="00FB1641" w:rsidRDefault="00FB1641" w:rsidP="00FB1641">
      <w:pPr>
        <w:ind w:left="5670"/>
      </w:pPr>
      <w:r w:rsidRPr="005314E9">
        <w:t>Председатель ГЭК:</w:t>
      </w:r>
    </w:p>
    <w:p w14:paraId="6D13A0E4" w14:textId="77777777" w:rsidR="00FB1641" w:rsidRDefault="00FB1641" w:rsidP="00FB1641">
      <w:pPr>
        <w:ind w:left="5670"/>
      </w:pPr>
      <w:r>
        <w:t>д.т.н., профессор</w:t>
      </w:r>
    </w:p>
    <w:p w14:paraId="251043D7" w14:textId="77777777" w:rsidR="00FB1641" w:rsidRPr="005314E9" w:rsidRDefault="00FB1641" w:rsidP="00FB1641">
      <w:pPr>
        <w:ind w:left="5670"/>
      </w:pPr>
      <w:r>
        <w:t>Леонов Сергей Леонидович</w:t>
      </w:r>
    </w:p>
    <w:p w14:paraId="7C075011" w14:textId="77777777" w:rsidR="00FB1641" w:rsidRPr="005314E9" w:rsidRDefault="00FB1641" w:rsidP="004C2193">
      <w:pPr>
        <w:spacing w:before="120"/>
        <w:ind w:left="5670"/>
      </w:pPr>
      <w:r w:rsidRPr="005314E9">
        <w:t>_________________________</w:t>
      </w:r>
    </w:p>
    <w:p w14:paraId="3F978886" w14:textId="77777777" w:rsidR="00FB1641" w:rsidRPr="005314E9" w:rsidRDefault="00FB1641" w:rsidP="00FB1641">
      <w:pPr>
        <w:ind w:left="5670" w:firstLine="1134"/>
        <w:rPr>
          <w:i/>
          <w:sz w:val="20"/>
        </w:rPr>
      </w:pPr>
      <w:r w:rsidRPr="005314E9">
        <w:rPr>
          <w:i/>
          <w:sz w:val="20"/>
        </w:rPr>
        <w:t>(подпись)</w:t>
      </w:r>
    </w:p>
    <w:p w14:paraId="335D4955" w14:textId="77777777" w:rsidR="00FB1641" w:rsidRDefault="00FB1641" w:rsidP="00FB1641">
      <w:pPr>
        <w:spacing w:line="360" w:lineRule="auto"/>
        <w:jc w:val="center"/>
        <w:rPr>
          <w:szCs w:val="28"/>
        </w:rPr>
      </w:pPr>
    </w:p>
    <w:p w14:paraId="1CD314C1" w14:textId="77777777" w:rsidR="00FB1641" w:rsidRDefault="00FB1641" w:rsidP="00FB1641">
      <w:pPr>
        <w:spacing w:line="360" w:lineRule="auto"/>
        <w:jc w:val="center"/>
        <w:rPr>
          <w:szCs w:val="28"/>
        </w:rPr>
      </w:pPr>
    </w:p>
    <w:p w14:paraId="68CFDF8A" w14:textId="77777777" w:rsidR="00FB1641" w:rsidRDefault="00FB1641" w:rsidP="00FB1641">
      <w:pPr>
        <w:spacing w:line="360" w:lineRule="auto"/>
        <w:jc w:val="center"/>
        <w:rPr>
          <w:szCs w:val="28"/>
        </w:rPr>
      </w:pPr>
    </w:p>
    <w:p w14:paraId="09BFB084" w14:textId="77777777" w:rsidR="00FB1641" w:rsidRPr="00324C33" w:rsidRDefault="00FB1641" w:rsidP="00FB1641">
      <w:pPr>
        <w:spacing w:line="360" w:lineRule="auto"/>
        <w:jc w:val="center"/>
        <w:rPr>
          <w:sz w:val="26"/>
          <w:szCs w:val="26"/>
        </w:rPr>
      </w:pPr>
      <w:r w:rsidRPr="00324C33">
        <w:rPr>
          <w:sz w:val="26"/>
          <w:szCs w:val="26"/>
        </w:rPr>
        <w:t>Барнаул 202</w:t>
      </w:r>
      <w:r w:rsidR="00E94950">
        <w:rPr>
          <w:sz w:val="26"/>
          <w:szCs w:val="26"/>
        </w:rPr>
        <w:t>6</w:t>
      </w:r>
    </w:p>
    <w:p w14:paraId="19E36357" w14:textId="77777777" w:rsidR="00FB1641" w:rsidRDefault="00FB1641" w:rsidP="00FB1641">
      <w:pPr>
        <w:spacing w:line="360" w:lineRule="auto"/>
        <w:ind w:firstLine="709"/>
        <w:jc w:val="center"/>
        <w:rPr>
          <w:b/>
          <w:sz w:val="28"/>
          <w:szCs w:val="28"/>
        </w:rPr>
        <w:sectPr w:rsidR="00FB1641" w:rsidSect="00660B9E">
          <w:footerReference w:type="default" r:id="rId8"/>
          <w:pgSz w:w="11906" w:h="16838"/>
          <w:pgMar w:top="1134" w:right="850" w:bottom="1134" w:left="1701" w:header="708" w:footer="708" w:gutter="0"/>
          <w:cols w:space="708"/>
          <w:titlePg/>
          <w:docGrid w:linePitch="360"/>
        </w:sectPr>
      </w:pPr>
    </w:p>
    <w:p>
      <w:pPr>
        <w:spacing w:line="360" w:lineRule="auto" w:after="0"/>
        <w:jc w:val="center"/>
      </w:pPr>
      <w:r>
        <w:rPr>
          <w:rFonts w:ascii="Times New Roman" w:hAnsi="Times New Roman"/>
          <w:b/>
          <w:sz w:val="28"/>
          <w:rFonts w:ascii="Times New Roman" w:hAnsi="Times New Roman" w:cs="Times New Roman" w:eastAsia="Times New Roman"/>
        </w:rPr>
        <w:t>РЕФЕРАТ</w:t>
      </w:r>
    </w:p>
    <w:p>
      <w:pPr>
        <w:spacing w:line="360" w:lineRule="auto" w:after="0"/>
        <w:ind w:firstLine="709"/>
        <w:jc w:val="both"/>
      </w:pPr>
      <w:r>
        <w:rPr>
          <w:rFonts w:ascii="Times New Roman" w:hAnsi="Times New Roman"/>
          <w:b w:val="0"/>
          <w:sz w:val="28"/>
          <w:rFonts w:ascii="Times New Roman" w:hAnsi="Times New Roman" w:cs="Times New Roman" w:eastAsia="Times New Roman"/>
        </w:rPr>
        <w:t>Тема выпускной квалификационной работы: «Разработка веб-приложения для автоматизированного формирования учебного расписания университета».</w:t>
      </w:r>
    </w:p>
    <w:p>
      <w:pPr>
        <w:spacing w:line="360" w:lineRule="auto" w:after="0"/>
        <w:ind w:firstLine="709"/>
        <w:jc w:val="both"/>
      </w:pPr>
      <w:r>
        <w:rPr>
          <w:rFonts w:ascii="Times New Roman" w:hAnsi="Times New Roman"/>
          <w:b w:val="0"/>
          <w:sz w:val="28"/>
          <w:rFonts w:ascii="Times New Roman" w:hAnsi="Times New Roman" w:cs="Times New Roman" w:eastAsia="Times New Roman"/>
        </w:rPr>
        <w:t>Цель работы – проектирование и разработка серверной части информационной системы автоматизированного формирования учебного расписания университета.</w:t>
      </w:r>
    </w:p>
    <w:p>
      <w:pPr>
        <w:spacing w:line="360" w:lineRule="auto" w:after="0"/>
        <w:ind w:firstLine="709"/>
        <w:jc w:val="both"/>
      </w:pPr>
      <w:r>
        <w:rPr>
          <w:rFonts w:ascii="Times New Roman" w:hAnsi="Times New Roman"/>
          <w:b w:val="0"/>
          <w:sz w:val="28"/>
          <w:rFonts w:ascii="Times New Roman" w:hAnsi="Times New Roman" w:cs="Times New Roman" w:eastAsia="Times New Roman"/>
        </w:rPr>
        <w:t>Объект исследования – процесс формирования учебного расписания в образовательной организации высшего образования.</w:t>
      </w:r>
    </w:p>
    <w:p>
      <w:pPr>
        <w:spacing w:line="360" w:lineRule="auto" w:after="0"/>
        <w:ind w:firstLine="709"/>
        <w:jc w:val="both"/>
      </w:pPr>
      <w:r>
        <w:rPr>
          <w:rFonts w:ascii="Times New Roman" w:hAnsi="Times New Roman"/>
          <w:b w:val="0"/>
          <w:sz w:val="28"/>
          <w:rFonts w:ascii="Times New Roman" w:hAnsi="Times New Roman" w:cs="Times New Roman" w:eastAsia="Times New Roman"/>
        </w:rPr>
        <w:t>Предмет исследования – методы комбинаторной оптимизации, архитектурные решения и программные средства автоматизации серверной части системы составления учебного расписания.</w:t>
      </w:r>
    </w:p>
    <w:p>
      <w:pPr>
        <w:spacing w:line="360" w:lineRule="auto" w:after="0"/>
        <w:ind w:firstLine="709"/>
        <w:jc w:val="both"/>
      </w:pPr>
      <w:r>
        <w:rPr>
          <w:rFonts w:ascii="Times New Roman" w:hAnsi="Times New Roman"/>
          <w:b w:val="0"/>
          <w:sz w:val="28"/>
          <w:rFonts w:ascii="Times New Roman" w:hAnsi="Times New Roman" w:cs="Times New Roman" w:eastAsia="Times New Roman"/>
        </w:rPr>
        <w:t>В результате выпускной квалификационной работы решены следующие задачи: проведён анализ предметной области и существующих решений и сформированы требования к системе; спроектированы доменная модель и реляционная база данных PostgreSQL; формализована система жёстких и мягких ограничений и построена математическая модель задачи; разработан модуль автоматического составления расписания на основе библиотеки Google OR-Tools с решателем CP-SAT; реализованы программный интерфейс REST, интеграция с системой «Нагрузка ВУЗа», аутентификация пользователей через доменные учётные записи и журналирование изменений учебной нагрузки; проведено тестирование разработанной серверной части.</w:t>
      </w:r>
    </w:p>
    <w:p>
      <w:pPr>
        <w:spacing w:line="360" w:lineRule="auto" w:after="0"/>
        <w:ind w:firstLine="709"/>
        <w:jc w:val="both"/>
      </w:pPr>
      <w:r>
        <w:rPr>
          <w:rFonts w:ascii="Times New Roman" w:hAnsi="Times New Roman"/>
          <w:b w:val="0"/>
          <w:sz w:val="28"/>
          <w:rFonts w:ascii="Times New Roman" w:hAnsi="Times New Roman" w:cs="Times New Roman" w:eastAsia="Times New Roman"/>
        </w:rPr>
        <w:t>Объём работы – 70 страниц печатного текста, количество рисунков – 11, таблиц – 7, использованных источников литературы – 33.</w:t>
      </w:r>
    </w:p>
    <w:p>
      <w:pPr>
        <w:spacing w:line="360" w:lineRule="auto" w:after="0"/>
        <w:ind w:firstLine="709"/>
        <w:jc w:val="both"/>
      </w:pPr>
      <w:r>
        <w:rPr>
          <w:rFonts w:ascii="Times New Roman" w:hAnsi="Times New Roman"/>
          <w:b w:val="0"/>
          <w:sz w:val="28"/>
          <w:rFonts w:ascii="Times New Roman" w:hAnsi="Times New Roman" w:cs="Times New Roman" w:eastAsia="Times New Roman"/>
        </w:rPr>
        <w:t>Ключевые слова: УЧЕБНОЕ РАСПИСАНИЕ, КОМБИНАТОРНАЯ ОПТИМИЗАЦИЯ, ПРОГРАММИРОВАНИЕ В ОГРАНИЧЕНИЯХ, CP-SAT, GOOGLE OR-TOOLS, ЧИСТАЯ АРХИТЕКТУРА, ASP.NET CORE, POSTGRESQL, REST API, ИНТЕГРАЦИЯ ДАННЫХ.</w:t>
      </w:r>
    </w:p>
    <w:p w14:paraId="18A43071" w14:textId="77777777" w:rsidR="003F64D7" w:rsidRDefault="00000000">
      <w:pPr>
        <w:pageBreakBefore/>
        <w:spacing w:line="360" w:lineRule="auto"/>
        <w:jc w:val="center"/>
        <w:rPr>
          <w:b/>
          <w:sz w:val="28"/>
          <w:szCs w:val="28"/>
        </w:rPr>
      </w:pPr>
      <w:r>
        <w:rPr>
          <w:b/>
          <w:sz w:val="28"/>
          <w:szCs w:val="28"/>
        </w:rPr>
        <w:lastRenderedPageBreak/>
        <w:t>ВВЕДЕНИЕ</w:t>
      </w:r>
    </w:p>
    <w:p w14:paraId="6DE329C0" w14:textId="77777777" w:rsidR="003F64D7" w:rsidRDefault="00000000">
      <w:pPr>
        <w:spacing w:line="360" w:lineRule="auto"/>
        <w:ind w:firstLine="709"/>
        <w:jc w:val="both"/>
        <w:rPr>
          <w:sz w:val="28"/>
          <w:szCs w:val="28"/>
        </w:rPr>
      </w:pPr>
      <w:r>
        <w:rPr>
          <w:sz w:val="28"/>
          <w:szCs w:val="28"/>
        </w:rPr>
        <w:t>Современный университет представляет собой сложную организационную систему, в которой согласованная работа сотен преподавателей, тысяч студентов и десятков учебных аудиторий обеспечивается единым расписанием занятий. Учебное расписание определяет, в какое время, в какой аудитории и с каким преподавателем проводится каждое занятие для каждой учебной группы, и при его формировании необходимо одновременно учитывать множество взаимозависимых условий: загруженность преподавателей, вместимость и оснащённость аудиторий, нормативные требования к распределению нагрузки, смены обучения и пожелания кафедр. С точки зрения теории задача составления учебного расписания относится к классу NP-трудных комбинаторных задач, и при ручном решении она требует значительных временных и трудовых затрат.</w:t>
      </w:r>
    </w:p>
    <w:p w14:paraId="3EC5AEA0" w14:textId="77777777" w:rsidR="003F64D7" w:rsidRDefault="00000000">
      <w:pPr>
        <w:spacing w:line="360" w:lineRule="auto"/>
        <w:ind w:firstLine="709"/>
        <w:jc w:val="both"/>
        <w:rPr>
          <w:sz w:val="28"/>
          <w:szCs w:val="28"/>
        </w:rPr>
      </w:pPr>
      <w:r>
        <w:rPr>
          <w:sz w:val="28"/>
          <w:szCs w:val="28"/>
        </w:rPr>
        <w:t>В Алтайском государственном университете (АлтГУ) формирование учебного расписания по-прежнему осуществляется преимущественно вручную. Составлением расписания для всего университета занимается бюро расписаний, сотрудники которого распределены по институтам: за каждым из них закреплён собственный набор образовательных программ. Сведения об учебной нагрузке преподаватели получают из системы «Нагрузка ВУЗа», после чего расписание составляется вручную и переносится в таблицы Microsoft Excel с использованием макросов, написанных ещё в начале 2000-х годов. Завершённое расписание выгружается на официальный сайт университета.</w:t>
      </w:r>
    </w:p>
    <w:p w14:paraId="40C8FDFA" w14:textId="77777777" w:rsidR="003F64D7" w:rsidRDefault="00000000">
      <w:pPr>
        <w:spacing w:line="360" w:lineRule="auto"/>
        <w:ind w:firstLine="709"/>
        <w:jc w:val="both"/>
        <w:rPr>
          <w:sz w:val="28"/>
          <w:szCs w:val="28"/>
        </w:rPr>
      </w:pPr>
      <w:r>
        <w:rPr>
          <w:sz w:val="28"/>
          <w:szCs w:val="28"/>
        </w:rPr>
        <w:t xml:space="preserve">Анализ сложившейся практики позволяет выделить ряд системных проблем. При одновременной работе нескольких сотрудников над общими файлами возникают коллизии, приводящие к наложению занятий, которые приходится отслеживать вручную. Внесённые изменения публикуются с задержкой до трёх дней, что исключает оперативное информирование участников учебного процесса. Отсутствует автоматизированное уведомление </w:t>
      </w:r>
      <w:r>
        <w:rPr>
          <w:sz w:val="28"/>
          <w:szCs w:val="28"/>
        </w:rPr>
        <w:lastRenderedPageBreak/>
        <w:t>об изменениях учебной нагрузки преподавателей: информация передаётся через служебные документы и телефонные звонки, что приводит к расхождениям между расписанием и фактической нагрузкой. Используемый инструментарий технологически устарел, не имеет поддержки и не позволяет применять современные методы комбинаторной оптимизации для учёта сложных перекрёстных ограничений.</w:t>
      </w:r>
    </w:p>
    <w:p w14:paraId="79C42F17" w14:textId="77777777" w:rsidR="003F64D7" w:rsidRDefault="00000000">
      <w:pPr>
        <w:spacing w:line="360" w:lineRule="auto"/>
        <w:ind w:firstLine="709"/>
        <w:jc w:val="both"/>
        <w:rPr>
          <w:sz w:val="28"/>
          <w:szCs w:val="28"/>
        </w:rPr>
      </w:pPr>
      <w:r>
        <w:rPr>
          <w:sz w:val="28"/>
          <w:szCs w:val="28"/>
        </w:rPr>
        <w:t>Актуальность настоящей работы обусловлена необходимостью цифровой трансформации процессов внутреннего планирования вуза. Создание специализированной информационной системы, автоматизирующей составление расписания с учётом всего спектра организационных ограничений, позволит существенно сократить трудозатраты, снизить число конфликтов в расписании и обеспечить оперативность его актуализации. Поскольку ядром такой системы являются модель данных и алгоритмическое обеспечение, особое значение приобретает разработка её серверной части.</w:t>
      </w:r>
    </w:p>
    <w:p w14:paraId="764F8C4C" w14:textId="77777777" w:rsidR="003F64D7" w:rsidRDefault="00000000">
      <w:pPr>
        <w:spacing w:line="360" w:lineRule="auto"/>
        <w:ind w:firstLine="709"/>
        <w:jc w:val="both"/>
        <w:rPr>
          <w:sz w:val="28"/>
          <w:szCs w:val="28"/>
        </w:rPr>
      </w:pPr>
      <w:r>
        <w:rPr>
          <w:sz w:val="28"/>
          <w:szCs w:val="28"/>
        </w:rPr>
        <w:t>Целью работы является проектирование и разработка серверной части информационной системы автоматизированного формирования учебного расписания университета, обладающей расширяемой архитектурой и интегрированной с существующей информационной инфраструктурой вуза.</w:t>
      </w:r>
    </w:p>
    <w:p w14:paraId="64C6450E" w14:textId="77777777" w:rsidR="003F64D7" w:rsidRDefault="00000000">
      <w:pPr>
        <w:spacing w:line="360" w:lineRule="auto"/>
        <w:ind w:firstLine="709"/>
        <w:jc w:val="both"/>
        <w:rPr>
          <w:sz w:val="28"/>
          <w:szCs w:val="28"/>
        </w:rPr>
      </w:pPr>
      <w:r>
        <w:rPr>
          <w:sz w:val="28"/>
          <w:szCs w:val="28"/>
        </w:rPr>
        <w:t>Для достижения поставленной цели в работе решаются следующие задачи:</w:t>
      </w:r>
    </w:p>
    <w:p w14:paraId="25541742" w14:textId="77777777" w:rsidR="003F64D7" w:rsidRDefault="00000000">
      <w:pPr>
        <w:spacing w:line="360" w:lineRule="auto"/>
        <w:ind w:firstLine="709"/>
        <w:jc w:val="both"/>
        <w:rPr>
          <w:sz w:val="28"/>
          <w:szCs w:val="28"/>
        </w:rPr>
      </w:pPr>
      <w:r>
        <w:rPr>
          <w:sz w:val="28"/>
          <w:szCs w:val="28"/>
        </w:rPr>
        <w:t>1. провести анализ предметной области и существующих программных решений, сформировать функциональные и нефункциональные требования к системе;</w:t>
      </w:r>
    </w:p>
    <w:p w14:paraId="260D0B68" w14:textId="77777777" w:rsidR="003F64D7" w:rsidRDefault="00000000">
      <w:pPr>
        <w:spacing w:line="360" w:lineRule="auto"/>
        <w:ind w:firstLine="709"/>
        <w:jc w:val="both"/>
        <w:rPr>
          <w:sz w:val="28"/>
          <w:szCs w:val="28"/>
        </w:rPr>
      </w:pPr>
      <w:r>
        <w:rPr>
          <w:sz w:val="28"/>
          <w:szCs w:val="28"/>
        </w:rPr>
        <w:t>2. спроектировать доменную модель предметной области и реляционную базу данных PostgreSQL, охватывающую аудиторный фонд, учебную нагрузку и расписание;</w:t>
      </w:r>
    </w:p>
    <w:p w14:paraId="5D7B52BF" w14:textId="77777777" w:rsidR="003F64D7" w:rsidRDefault="00000000">
      <w:pPr>
        <w:spacing w:line="360" w:lineRule="auto"/>
        <w:ind w:firstLine="709"/>
        <w:jc w:val="both"/>
        <w:rPr>
          <w:sz w:val="28"/>
          <w:szCs w:val="28"/>
        </w:rPr>
      </w:pPr>
      <w:r>
        <w:rPr>
          <w:sz w:val="28"/>
          <w:szCs w:val="28"/>
        </w:rPr>
        <w:t>3. формализовать систему жёстких и мягких ограничений задачи составления расписания;</w:t>
      </w:r>
    </w:p>
    <w:p w14:paraId="5F224B8B" w14:textId="77777777" w:rsidR="003F64D7" w:rsidRDefault="00000000">
      <w:pPr>
        <w:spacing w:line="360" w:lineRule="auto"/>
        <w:ind w:firstLine="709"/>
        <w:jc w:val="both"/>
        <w:rPr>
          <w:sz w:val="28"/>
          <w:szCs w:val="28"/>
        </w:rPr>
      </w:pPr>
      <w:r>
        <w:rPr>
          <w:sz w:val="28"/>
          <w:szCs w:val="28"/>
        </w:rPr>
        <w:lastRenderedPageBreak/>
        <w:t>4. разработать модуль автоматического составления расписания на основе библиотеки Google OR-Tools с поддержкой расширяемого набора ограничений;</w:t>
      </w:r>
    </w:p>
    <w:p w14:paraId="41B8EB63" w14:textId="77777777" w:rsidR="003F64D7" w:rsidRDefault="00000000">
      <w:pPr>
        <w:spacing w:line="360" w:lineRule="auto"/>
        <w:ind w:firstLine="709"/>
        <w:jc w:val="both"/>
        <w:rPr>
          <w:sz w:val="28"/>
          <w:szCs w:val="28"/>
        </w:rPr>
      </w:pPr>
      <w:r>
        <w:rPr>
          <w:sz w:val="28"/>
          <w:szCs w:val="28"/>
        </w:rPr>
        <w:t>5. реализовать программный интерфейс (REST API) для управления расписанием, учебной нагрузкой и аудиторным фондом;</w:t>
      </w:r>
    </w:p>
    <w:p w14:paraId="6E2B1146" w14:textId="77777777" w:rsidR="003F64D7" w:rsidRDefault="00000000">
      <w:pPr>
        <w:spacing w:line="360" w:lineRule="auto"/>
        <w:ind w:firstLine="709"/>
        <w:jc w:val="both"/>
        <w:rPr>
          <w:sz w:val="28"/>
          <w:szCs w:val="28"/>
        </w:rPr>
      </w:pPr>
      <w:r>
        <w:rPr>
          <w:sz w:val="28"/>
          <w:szCs w:val="28"/>
        </w:rPr>
        <w:t>6. реализовать интеграцию с системой «Нагрузка ВУЗа», аутентификацию пользователей через доменные учётные записи университета и журналирование изменений учебной нагрузки;</w:t>
      </w:r>
    </w:p>
    <w:p w14:paraId="0542A23E" w14:textId="77777777" w:rsidR="003F64D7" w:rsidRDefault="00000000">
      <w:pPr>
        <w:spacing w:line="360" w:lineRule="auto"/>
        <w:ind w:firstLine="709"/>
        <w:jc w:val="both"/>
        <w:rPr>
          <w:sz w:val="28"/>
          <w:szCs w:val="28"/>
        </w:rPr>
      </w:pPr>
      <w:r>
        <w:rPr>
          <w:sz w:val="28"/>
          <w:szCs w:val="28"/>
        </w:rPr>
        <w:t>7. провести тестирование разработанной серверной части и оценить её соответствие сформулированным требованиям.</w:t>
      </w:r>
    </w:p>
    <w:p w14:paraId="6856E915" w14:textId="77777777" w:rsidR="003F64D7" w:rsidRDefault="00000000">
      <w:pPr>
        <w:spacing w:line="360" w:lineRule="auto"/>
        <w:ind w:firstLine="709"/>
        <w:jc w:val="both"/>
        <w:rPr>
          <w:sz w:val="28"/>
          <w:szCs w:val="28"/>
        </w:rPr>
      </w:pPr>
      <w:r>
        <w:rPr>
          <w:sz w:val="28"/>
          <w:szCs w:val="28"/>
        </w:rPr>
        <w:t>Объектом исследования является процесс формирования учебного расписания в образовательной организации высшего образования.</w:t>
      </w:r>
    </w:p>
    <w:p w14:paraId="6938AC2F" w14:textId="77777777" w:rsidR="003F64D7" w:rsidRDefault="00000000">
      <w:pPr>
        <w:spacing w:line="360" w:lineRule="auto"/>
        <w:ind w:firstLine="709"/>
        <w:jc w:val="both"/>
        <w:rPr>
          <w:sz w:val="28"/>
          <w:szCs w:val="28"/>
        </w:rPr>
      </w:pPr>
      <w:r>
        <w:rPr>
          <w:sz w:val="28"/>
          <w:szCs w:val="28"/>
        </w:rPr>
        <w:t>Предметом исследования служат методы комбинаторной оптимизации, архитектурные решения и программные средства автоматизации серверной части системы составления учебного расписания.</w:t>
      </w:r>
    </w:p>
    <w:p w14:paraId="3E3273F2" w14:textId="77777777" w:rsidR="003F64D7" w:rsidRDefault="00000000">
      <w:pPr>
        <w:spacing w:line="360" w:lineRule="auto"/>
        <w:ind w:firstLine="709"/>
        <w:jc w:val="both"/>
        <w:rPr>
          <w:sz w:val="28"/>
          <w:szCs w:val="28"/>
        </w:rPr>
      </w:pPr>
      <w:r>
        <w:rPr>
          <w:sz w:val="28"/>
          <w:szCs w:val="28"/>
        </w:rPr>
        <w:t>Методологическую основу работы составляют системный анализ предметной области, методы комбинаторной оптимизации и программирования в ограничениях, принципы объектно-ориентированного проектирования и чистой архитектуры, а также методы модульного и интеграционного тестирования программного обеспечения.</w:t>
      </w:r>
    </w:p>
    <w:p w14:paraId="276276D5" w14:textId="77777777" w:rsidR="003F64D7" w:rsidRDefault="00000000">
      <w:pPr>
        <w:spacing w:line="360" w:lineRule="auto"/>
        <w:ind w:firstLine="709"/>
        <w:jc w:val="both"/>
        <w:rPr>
          <w:sz w:val="28"/>
          <w:szCs w:val="28"/>
        </w:rPr>
      </w:pPr>
      <w:r>
        <w:rPr>
          <w:sz w:val="28"/>
          <w:szCs w:val="28"/>
        </w:rPr>
        <w:t>Научная и практическая новизна работы заключается в создании специализированного серверного решения с расширяемой архитектурой системы ограничений, адаптированного под внутренние регламенты АлтГУ и интегрированного с используемой в вузе системой учёта нагрузки. Применённый подход позволяет добавлять новые виды ограничений и источники данных при минимальных изменениях существующего кода.</w:t>
      </w:r>
    </w:p>
    <w:p w14:paraId="077583AD" w14:textId="77777777" w:rsidR="003F64D7" w:rsidRDefault="00000000">
      <w:pPr>
        <w:spacing w:line="360" w:lineRule="auto"/>
        <w:ind w:firstLine="709"/>
        <w:jc w:val="both"/>
        <w:rPr>
          <w:sz w:val="28"/>
          <w:szCs w:val="28"/>
        </w:rPr>
      </w:pPr>
      <w:r>
        <w:rPr>
          <w:sz w:val="28"/>
          <w:szCs w:val="28"/>
        </w:rPr>
        <w:t xml:space="preserve">Практическая значимость работы состоит в создании инструмента, способного существенно ускорить процесс планирования учебного процесса и повысить качество итогового расписания за счёт применения методов </w:t>
      </w:r>
      <w:r>
        <w:rPr>
          <w:sz w:val="28"/>
          <w:szCs w:val="28"/>
        </w:rPr>
        <w:lastRenderedPageBreak/>
        <w:t>комбинаторной оптимизации. Разработанная система пригодна для внедрения в реальную эксплуатацию в бюро расписаний АлтГУ.</w:t>
      </w:r>
    </w:p>
    <w:p w14:paraId="7B356561" w14:textId="0F8160E6" w:rsidR="009620AA" w:rsidRDefault="009620AA" w:rsidP="009620AA">
      <w:pPr>
        <w:spacing w:line="360" w:lineRule="auto"/>
        <w:ind w:firstLine="709"/>
        <w:jc w:val="both"/>
        <w:rPr>
          <w:sz w:val="28"/>
          <w:szCs w:val="28"/>
        </w:rPr>
      </w:pPr>
      <w:r>
        <w:rPr>
          <w:sz w:val="28"/>
          <w:szCs w:val="28"/>
        </w:rPr>
        <w:t>В качестве средств разработки использованы язык программирования C#, платформа ASP.NET Core, объектно-реляционное отображение Entity Framework Core, система управления базами данных PostgreSQL и библиотека комбинаторной оптимизации Google OR-Tools с решателем CP-SAT.</w:t>
      </w:r>
    </w:p>
    <w:p w14:paraId="0FADE7E0" w14:textId="626E225A" w:rsidR="003F64D7" w:rsidRDefault="009F081B">
      <w:pPr>
        <w:spacing w:line="360" w:lineRule="auto"/>
        <w:ind w:firstLine="709"/>
        <w:jc w:val="both"/>
      </w:pPr>
      <w:proofErr w:type="gramStart"/>
      <w:proofErr w:type="gramEnd"/>
      <w:proofErr w:type="gramStart"/>
      <w:proofErr w:type="gramEnd"/>
      <w:proofErr w:type="gramStart"/>
      <w:proofErr w:type="gramEnd"/>
      <w:proofErr w:type="gramStart"/>
      <w:proofErr w:type="gramEnd"/>
      <w:r>
        <w:rPr>
          <w:rFonts w:ascii="Times New Roman" w:hAnsi="Times New Roman"/>
          <w:b w:val="0"/>
          <w:sz w:val="28"/>
          <w:rFonts w:ascii="Times New Roman" w:hAnsi="Times New Roman" w:cs="Times New Roman" w:eastAsia="Times New Roman"/>
        </w:rPr>
        <w:t>Выпускная квалификационная работа состоит из введения, трёх глав, заключения и списка библиографических источников из 33 наименований. Работа изложена на 70 страницах машинописного текста, содержит 11 рисунков и 7 таблиц. В первой главе «Теоретические основы автоматизированного составления учебного расписания» рассмотрены предметная область и понятийный аппарат, проанализирован процесс составления расписания в АлтГУ, выполнена постановка задачи как задачи комбинаторной оптимизации, проведён обзор методов её решения и существующих программных систем. Во второй главе «Проектирование серверной части системы» приводятся требования к системе, обоснование технологического стека и архитектуры, модель базы данных, математическая модель ограничений, а также проектирование модуля составления расписания, версионирования, транзакционной защиты, интеграции с ММИС, программного интерфейса и аутентификации. В третьей главе «Реализация и тестирование серверной части» рассматриваются программная реализация модулей с фрагментами исходного кода и результаты тестирования. В заключении приводятся итоговые выводы и обобщены результаты работы.</w:t>
      </w:r>
    </w:p>
    <w:p w14:paraId="1DA54655" w14:textId="77777777" w:rsidR="00E94950" w:rsidRPr="00506F49" w:rsidRDefault="00E94950" w:rsidP="004C762F">
      <w:pPr>
        <w:spacing w:after="160" w:line="259" w:lineRule="auto"/>
        <w:rPr>
          <w:sz w:val="28"/>
          <w:szCs w:val="28"/>
        </w:rPr>
      </w:pPr>
    </w:p>
    <w:p w14:paraId="6887E911" w14:textId="77777777" w:rsidR="0056646A" w:rsidRPr="00506F49" w:rsidRDefault="0056646A" w:rsidP="0056646A">
      <w:pPr>
        <w:widowControl w:val="0"/>
        <w:shd w:val="clear" w:color="auto" w:fill="FFFFFF"/>
        <w:spacing w:line="360" w:lineRule="auto"/>
        <w:ind w:firstLine="709"/>
        <w:jc w:val="both"/>
        <w:rPr>
          <w:sz w:val="28"/>
          <w:szCs w:val="28"/>
        </w:rPr>
      </w:pPr>
      <w:r w:rsidRPr="00506F49">
        <w:rPr>
          <w:sz w:val="28"/>
          <w:szCs w:val="28"/>
        </w:rPr>
        <w:t>Выпускная</w:t>
      </w:r>
      <w:r>
        <w:rPr>
          <w:sz w:val="28"/>
          <w:szCs w:val="28"/>
        </w:rPr>
        <w:t xml:space="preserve"> </w:t>
      </w:r>
      <w:r w:rsidRPr="00506F49">
        <w:rPr>
          <w:sz w:val="28"/>
          <w:szCs w:val="28"/>
        </w:rPr>
        <w:t>квалификационная</w:t>
      </w:r>
      <w:r>
        <w:rPr>
          <w:sz w:val="28"/>
          <w:szCs w:val="28"/>
        </w:rPr>
        <w:t xml:space="preserve"> </w:t>
      </w:r>
      <w:r w:rsidRPr="00506F49">
        <w:rPr>
          <w:sz w:val="28"/>
          <w:szCs w:val="28"/>
        </w:rPr>
        <w:t>работа</w:t>
      </w:r>
      <w:r>
        <w:rPr>
          <w:sz w:val="28"/>
          <w:szCs w:val="28"/>
        </w:rPr>
        <w:t xml:space="preserve"> </w:t>
      </w:r>
      <w:r w:rsidRPr="00506F49">
        <w:rPr>
          <w:sz w:val="28"/>
          <w:szCs w:val="28"/>
        </w:rPr>
        <w:t>выполнена</w:t>
      </w:r>
      <w:r>
        <w:rPr>
          <w:sz w:val="28"/>
          <w:szCs w:val="28"/>
        </w:rPr>
        <w:t xml:space="preserve"> </w:t>
      </w:r>
      <w:r w:rsidRPr="00506F49">
        <w:rPr>
          <w:sz w:val="28"/>
          <w:szCs w:val="28"/>
        </w:rPr>
        <w:t>мной</w:t>
      </w:r>
      <w:r>
        <w:rPr>
          <w:sz w:val="28"/>
          <w:szCs w:val="28"/>
        </w:rPr>
        <w:t xml:space="preserve"> </w:t>
      </w:r>
      <w:r w:rsidRPr="00506F49">
        <w:rPr>
          <w:sz w:val="28"/>
          <w:szCs w:val="28"/>
        </w:rPr>
        <w:t>совершенно</w:t>
      </w:r>
      <w:r>
        <w:rPr>
          <w:sz w:val="28"/>
          <w:szCs w:val="28"/>
        </w:rPr>
        <w:t xml:space="preserve"> </w:t>
      </w:r>
      <w:r w:rsidRPr="00506F49">
        <w:rPr>
          <w:sz w:val="28"/>
          <w:szCs w:val="28"/>
        </w:rPr>
        <w:t>самостоятельно.</w:t>
      </w:r>
      <w:r>
        <w:rPr>
          <w:sz w:val="28"/>
          <w:szCs w:val="28"/>
        </w:rPr>
        <w:t xml:space="preserve"> </w:t>
      </w:r>
      <w:r w:rsidRPr="00506F49">
        <w:rPr>
          <w:sz w:val="28"/>
          <w:szCs w:val="28"/>
        </w:rPr>
        <w:t>Все</w:t>
      </w:r>
      <w:r>
        <w:rPr>
          <w:sz w:val="28"/>
          <w:szCs w:val="28"/>
        </w:rPr>
        <w:t xml:space="preserve"> </w:t>
      </w:r>
      <w:r w:rsidRPr="00506F49">
        <w:rPr>
          <w:sz w:val="28"/>
          <w:szCs w:val="28"/>
        </w:rPr>
        <w:t>использованные</w:t>
      </w:r>
      <w:r>
        <w:rPr>
          <w:sz w:val="28"/>
          <w:szCs w:val="28"/>
        </w:rPr>
        <w:t xml:space="preserve"> </w:t>
      </w:r>
      <w:r w:rsidRPr="00506F49">
        <w:rPr>
          <w:sz w:val="28"/>
          <w:szCs w:val="28"/>
        </w:rPr>
        <w:t>в</w:t>
      </w:r>
      <w:r>
        <w:rPr>
          <w:sz w:val="28"/>
          <w:szCs w:val="28"/>
        </w:rPr>
        <w:t xml:space="preserve"> </w:t>
      </w:r>
      <w:r w:rsidRPr="00506F49">
        <w:rPr>
          <w:sz w:val="28"/>
          <w:szCs w:val="28"/>
        </w:rPr>
        <w:t>работе</w:t>
      </w:r>
      <w:r>
        <w:rPr>
          <w:sz w:val="28"/>
          <w:szCs w:val="28"/>
        </w:rPr>
        <w:t xml:space="preserve"> </w:t>
      </w:r>
      <w:r w:rsidRPr="00506F49">
        <w:rPr>
          <w:sz w:val="28"/>
          <w:szCs w:val="28"/>
        </w:rPr>
        <w:t>материалы</w:t>
      </w:r>
      <w:r>
        <w:rPr>
          <w:sz w:val="28"/>
          <w:szCs w:val="28"/>
        </w:rPr>
        <w:t xml:space="preserve"> </w:t>
      </w:r>
      <w:r w:rsidRPr="00506F49">
        <w:rPr>
          <w:sz w:val="28"/>
          <w:szCs w:val="28"/>
        </w:rPr>
        <w:t>и</w:t>
      </w:r>
      <w:r>
        <w:rPr>
          <w:sz w:val="28"/>
          <w:szCs w:val="28"/>
        </w:rPr>
        <w:t xml:space="preserve"> </w:t>
      </w:r>
      <w:r w:rsidRPr="00506F49">
        <w:rPr>
          <w:sz w:val="28"/>
          <w:szCs w:val="28"/>
        </w:rPr>
        <w:t>концепции</w:t>
      </w:r>
      <w:r>
        <w:rPr>
          <w:sz w:val="28"/>
          <w:szCs w:val="28"/>
        </w:rPr>
        <w:t xml:space="preserve"> </w:t>
      </w:r>
      <w:r w:rsidRPr="00506F49">
        <w:rPr>
          <w:sz w:val="28"/>
          <w:szCs w:val="28"/>
        </w:rPr>
        <w:t>из</w:t>
      </w:r>
      <w:r>
        <w:rPr>
          <w:sz w:val="28"/>
          <w:szCs w:val="28"/>
        </w:rPr>
        <w:t xml:space="preserve"> </w:t>
      </w:r>
      <w:r w:rsidRPr="00506F49">
        <w:rPr>
          <w:sz w:val="28"/>
          <w:szCs w:val="28"/>
        </w:rPr>
        <w:t>опубликованной</w:t>
      </w:r>
      <w:r>
        <w:rPr>
          <w:sz w:val="28"/>
          <w:szCs w:val="28"/>
        </w:rPr>
        <w:t xml:space="preserve"> </w:t>
      </w:r>
      <w:r w:rsidRPr="00506F49">
        <w:rPr>
          <w:sz w:val="28"/>
          <w:szCs w:val="28"/>
        </w:rPr>
        <w:t>научной</w:t>
      </w:r>
      <w:r>
        <w:rPr>
          <w:sz w:val="28"/>
          <w:szCs w:val="28"/>
        </w:rPr>
        <w:t xml:space="preserve"> </w:t>
      </w:r>
      <w:r w:rsidRPr="00506F49">
        <w:rPr>
          <w:sz w:val="28"/>
          <w:szCs w:val="28"/>
        </w:rPr>
        <w:t>литературы</w:t>
      </w:r>
      <w:r>
        <w:rPr>
          <w:sz w:val="28"/>
          <w:szCs w:val="28"/>
        </w:rPr>
        <w:t xml:space="preserve"> </w:t>
      </w:r>
      <w:r w:rsidRPr="00506F49">
        <w:rPr>
          <w:sz w:val="28"/>
          <w:szCs w:val="28"/>
        </w:rPr>
        <w:t>и</w:t>
      </w:r>
      <w:r>
        <w:rPr>
          <w:sz w:val="28"/>
          <w:szCs w:val="28"/>
        </w:rPr>
        <w:t xml:space="preserve"> </w:t>
      </w:r>
      <w:r w:rsidRPr="00506F49">
        <w:rPr>
          <w:sz w:val="28"/>
          <w:szCs w:val="28"/>
        </w:rPr>
        <w:t>других</w:t>
      </w:r>
      <w:r>
        <w:rPr>
          <w:sz w:val="28"/>
          <w:szCs w:val="28"/>
        </w:rPr>
        <w:t xml:space="preserve"> </w:t>
      </w:r>
      <w:r w:rsidRPr="00506F49">
        <w:rPr>
          <w:sz w:val="28"/>
          <w:szCs w:val="28"/>
        </w:rPr>
        <w:t>источников</w:t>
      </w:r>
      <w:r>
        <w:rPr>
          <w:sz w:val="28"/>
          <w:szCs w:val="28"/>
        </w:rPr>
        <w:t xml:space="preserve"> </w:t>
      </w:r>
      <w:r w:rsidRPr="00506F49">
        <w:rPr>
          <w:sz w:val="28"/>
          <w:szCs w:val="28"/>
        </w:rPr>
        <w:t>имеют</w:t>
      </w:r>
      <w:r>
        <w:rPr>
          <w:sz w:val="28"/>
          <w:szCs w:val="28"/>
        </w:rPr>
        <w:t xml:space="preserve"> </w:t>
      </w:r>
      <w:r w:rsidRPr="00506F49">
        <w:rPr>
          <w:sz w:val="28"/>
          <w:szCs w:val="28"/>
        </w:rPr>
        <w:t>ссылки</w:t>
      </w:r>
      <w:r>
        <w:rPr>
          <w:sz w:val="28"/>
          <w:szCs w:val="28"/>
        </w:rPr>
        <w:t xml:space="preserve"> </w:t>
      </w:r>
      <w:r w:rsidRPr="00506F49">
        <w:rPr>
          <w:sz w:val="28"/>
          <w:szCs w:val="28"/>
        </w:rPr>
        <w:t>на</w:t>
      </w:r>
      <w:r>
        <w:rPr>
          <w:sz w:val="28"/>
          <w:szCs w:val="28"/>
        </w:rPr>
        <w:t xml:space="preserve"> </w:t>
      </w:r>
      <w:r w:rsidRPr="00506F49">
        <w:rPr>
          <w:sz w:val="28"/>
          <w:szCs w:val="28"/>
        </w:rPr>
        <w:t>них.</w:t>
      </w:r>
      <w:r>
        <w:rPr>
          <w:sz w:val="28"/>
          <w:szCs w:val="28"/>
        </w:rPr>
        <w:t xml:space="preserve"> </w:t>
      </w:r>
    </w:p>
    <w:p w14:paraId="4105283D" w14:textId="77777777" w:rsidR="0056646A" w:rsidRPr="00506F49" w:rsidRDefault="0056646A" w:rsidP="0056646A">
      <w:pPr>
        <w:widowControl w:val="0"/>
        <w:shd w:val="clear" w:color="auto" w:fill="FFFFFF"/>
        <w:spacing w:line="360" w:lineRule="auto"/>
        <w:rPr>
          <w:sz w:val="28"/>
          <w:szCs w:val="28"/>
        </w:rPr>
      </w:pPr>
    </w:p>
    <w:p w14:paraId="7DE577AF" w14:textId="77777777" w:rsidR="0056646A" w:rsidRPr="00506F49" w:rsidRDefault="0056646A" w:rsidP="0056646A">
      <w:pPr>
        <w:widowControl w:val="0"/>
        <w:shd w:val="clear" w:color="auto" w:fill="FFFFFF"/>
        <w:spacing w:line="360" w:lineRule="auto"/>
        <w:rPr>
          <w:sz w:val="28"/>
          <w:szCs w:val="28"/>
        </w:rPr>
      </w:pPr>
    </w:p>
    <w:p w14:paraId="672D785F" w14:textId="77777777" w:rsidR="0056646A" w:rsidRPr="00506F49" w:rsidRDefault="0056646A" w:rsidP="0056646A">
      <w:pPr>
        <w:widowControl w:val="0"/>
        <w:shd w:val="clear" w:color="auto" w:fill="FFFFFF"/>
        <w:spacing w:line="360" w:lineRule="auto"/>
        <w:rPr>
          <w:sz w:val="28"/>
          <w:szCs w:val="28"/>
        </w:rPr>
      </w:pPr>
      <w:r w:rsidRPr="00506F49">
        <w:rPr>
          <w:sz w:val="28"/>
          <w:szCs w:val="28"/>
        </w:rPr>
        <w:t>«___» _________ 202</w:t>
      </w:r>
      <w:r w:rsidR="00E94950">
        <w:rPr>
          <w:sz w:val="28"/>
          <w:szCs w:val="28"/>
        </w:rPr>
        <w:t>6</w:t>
      </w:r>
      <w:r w:rsidRPr="00506F49">
        <w:rPr>
          <w:sz w:val="28"/>
          <w:szCs w:val="28"/>
        </w:rPr>
        <w:t xml:space="preserve"> г. </w:t>
      </w:r>
    </w:p>
    <w:p w14:paraId="566FC1D5" w14:textId="77777777" w:rsidR="0056646A" w:rsidRPr="00506F49" w:rsidRDefault="0056646A" w:rsidP="0056646A">
      <w:pPr>
        <w:widowControl w:val="0"/>
        <w:shd w:val="clear" w:color="auto" w:fill="FFFFFF"/>
        <w:spacing w:line="360" w:lineRule="auto"/>
        <w:rPr>
          <w:sz w:val="28"/>
          <w:szCs w:val="28"/>
        </w:rPr>
      </w:pPr>
    </w:p>
    <w:p w14:paraId="186BE2BF" w14:textId="77777777" w:rsidR="0056646A" w:rsidRPr="00506F49" w:rsidRDefault="0056646A" w:rsidP="0056646A">
      <w:pPr>
        <w:widowControl w:val="0"/>
        <w:shd w:val="clear" w:color="auto" w:fill="FFFFFF"/>
        <w:spacing w:line="276" w:lineRule="auto"/>
        <w:rPr>
          <w:sz w:val="28"/>
          <w:szCs w:val="28"/>
        </w:rPr>
      </w:pPr>
      <w:r w:rsidRPr="00506F49">
        <w:rPr>
          <w:sz w:val="28"/>
          <w:szCs w:val="28"/>
        </w:rPr>
        <w:t>_______________________ (_______________________)</w:t>
      </w:r>
    </w:p>
    <w:p w14:paraId="7DE66F1B" w14:textId="77777777" w:rsidR="0056646A" w:rsidRPr="008D18A7" w:rsidRDefault="0056646A" w:rsidP="0056646A">
      <w:pPr>
        <w:widowControl w:val="0"/>
        <w:shd w:val="clear" w:color="auto" w:fill="FFFFFF"/>
        <w:spacing w:line="360" w:lineRule="auto"/>
        <w:rPr>
          <w:i/>
        </w:rPr>
      </w:pPr>
      <w:r w:rsidRPr="00506F49">
        <w:rPr>
          <w:i/>
          <w:sz w:val="28"/>
          <w:szCs w:val="28"/>
        </w:rPr>
        <w:tab/>
      </w:r>
      <w:r>
        <w:rPr>
          <w:i/>
          <w:sz w:val="28"/>
          <w:szCs w:val="28"/>
        </w:rPr>
        <w:t xml:space="preserve">        </w:t>
      </w:r>
      <w:r w:rsidRPr="00506F49">
        <w:rPr>
          <w:i/>
        </w:rPr>
        <w:t>(</w:t>
      </w:r>
      <w:proofErr w:type="gramStart"/>
      <w:r w:rsidRPr="00506F49">
        <w:rPr>
          <w:i/>
        </w:rPr>
        <w:t xml:space="preserve">подпись)   </w:t>
      </w:r>
      <w:proofErr w:type="gramEnd"/>
      <w:r w:rsidRPr="00506F49">
        <w:rPr>
          <w:i/>
        </w:rPr>
        <w:t xml:space="preserve">                               </w:t>
      </w:r>
      <w:proofErr w:type="gramStart"/>
      <w:r w:rsidRPr="00506F49">
        <w:rPr>
          <w:i/>
        </w:rPr>
        <w:t xml:space="preserve">   (</w:t>
      </w:r>
      <w:proofErr w:type="gramEnd"/>
      <w:r w:rsidRPr="00506F49">
        <w:rPr>
          <w:i/>
        </w:rPr>
        <w:t>Ф.И.О)</w:t>
      </w:r>
    </w:p>
    <w:p w14:paraId="0C416815" w14:textId="77777777" w:rsidR="0056646A" w:rsidRDefault="0056646A" w:rsidP="0056646A">
      <w:pPr>
        <w:spacing w:line="360" w:lineRule="auto"/>
        <w:ind w:firstLine="709"/>
        <w:jc w:val="both"/>
        <w:rPr>
          <w:sz w:val="28"/>
          <w:szCs w:val="28"/>
        </w:rPr>
      </w:pPr>
    </w:p>
    <w:p w14:paraId="4442981D" w14:textId="77777777" w:rsidR="0056646A" w:rsidRPr="00625963" w:rsidRDefault="0056646A" w:rsidP="0056646A">
      <w:pPr>
        <w:spacing w:line="360" w:lineRule="auto"/>
        <w:ind w:firstLine="709"/>
        <w:jc w:val="both"/>
        <w:rPr>
          <w:sz w:val="28"/>
          <w:szCs w:val="28"/>
        </w:rPr>
      </w:pPr>
    </w:p>
    <w:p w14:paraId="49D26A00" w14:textId="77777777" w:rsidR="0056646A" w:rsidRPr="00625963" w:rsidRDefault="0056646A" w:rsidP="0056646A">
      <w:pPr>
        <w:spacing w:line="360" w:lineRule="auto"/>
        <w:ind w:firstLine="709"/>
        <w:jc w:val="both"/>
        <w:rPr>
          <w:sz w:val="28"/>
          <w:szCs w:val="28"/>
        </w:rPr>
      </w:pPr>
    </w:p>
    <w:p w14:paraId="28395732" w14:textId="77777777" w:rsidR="0056646A" w:rsidRPr="0056646A" w:rsidRDefault="0056646A" w:rsidP="0056646A">
      <w:pPr>
        <w:pStyle w:val="ab"/>
        <w:spacing w:before="0" w:beforeAutospacing="0" w:after="0" w:afterAutospacing="0" w:line="360" w:lineRule="auto"/>
        <w:ind w:firstLine="709"/>
        <w:jc w:val="both"/>
        <w:rPr>
          <w:sz w:val="28"/>
          <w:szCs w:val="28"/>
        </w:rPr>
      </w:pPr>
    </w:p>
    <w:p>
      <w:pPr>
        <w:pageBreakBefore/>
        <w:spacing w:line="360" w:lineRule="auto"/>
        <w:jc w:val="center"/>
      </w:pPr>
      <w:r>
        <w:rPr>
          <w:b/>
          <w:sz w:val="28"/>
        </w:rPr>
        <w:t>1 ТЕОРЕТИЧЕСКИЕ ОСНОВЫ АВТОМАТИЗИРОВАННОГО СОСТАВЛЕНИЯ УЧЕБНОГО РАСПИСАНИЯ</w:t>
      </w:r>
    </w:p>
    <w:p>
      <w:pPr>
        <w:spacing w:line="360" w:lineRule="auto"/>
        <w:ind w:firstLine="709"/>
        <w:jc w:val="both"/>
      </w:pPr>
      <w:r>
        <w:rPr>
          <w:b w:val="0"/>
          <w:sz w:val="28"/>
        </w:rPr>
        <w:t>В настоящей главе рассматриваются теоретические основы задачи автоматизированного составления учебного расписания. Определяются предметная область и понятийный аппарат, анализируется сложившийся процесс составления расписания в АлтГУ и присущие ему проблемы, выполняется формальная постановка задачи как задачи комбинаторной оптимизации, после чего проводится сравнительный анализ методов её решения и существующих программных систем, на основании которого формулируется задача на разработку.</w:t>
      </w:r>
    </w:p>
    <w:p>
      <w:pPr>
        <w:spacing w:line="360" w:lineRule="auto" w:before="120"/>
        <w:ind w:firstLine="709"/>
        <w:jc w:val="left"/>
      </w:pPr>
      <w:r>
        <w:rPr>
          <w:b/>
          <w:sz w:val="28"/>
        </w:rPr>
        <w:t>1.1 Учебное расписание университета как объект автоматизации</w:t>
      </w:r>
    </w:p>
    <w:p>
      <w:pPr>
        <w:spacing w:line="360" w:lineRule="auto"/>
        <w:ind w:firstLine="709"/>
        <w:jc w:val="both"/>
      </w:pPr>
      <w:r>
        <w:rPr>
          <w:b w:val="0"/>
          <w:sz w:val="28"/>
        </w:rPr>
        <w:t>Учебное расписание занятий является одним из центральных инструментов организации образовательного процесса в высшем учебном заведении. Оно определяет, в какое время, в какой аудитории и с каким преподавателем проводится каждое занятие для каждой студенческой группы, и тем самым согласует во времени и пространстве деятельность всех участников учебного процесса — преподавателей, студентов и подразделений, отвечающих за аудиторный фонд. От качества составленного расписания напрямую зависят рациональность использования аудиторий, равномерность распределения нагрузки преподавателей и удобство обучения студентов, поэтому задача его формирования традиционно относится к числу важнейших административных задач университета [1].</w:t>
      </w:r>
    </w:p>
    <w:p>
      <w:pPr>
        <w:spacing w:line="360" w:lineRule="auto"/>
        <w:ind w:firstLine="709"/>
        <w:jc w:val="both"/>
      </w:pPr>
      <w:r>
        <w:rPr>
          <w:b w:val="0"/>
          <w:sz w:val="28"/>
        </w:rPr>
        <w:t>Для формального описания задачи необходимо выделить основные понятия предметной области. Учебная нагрузка определяет объём занятий в академических часах, которые должны быть проведены по каждой дисциплине за учебный период; в АлтГУ сведения о нагрузке формируются в системе «Нагрузка ВУЗа». Учебный план в контексте расписания понимается как устойчивое сочетание «преподаватель — дисциплина — учебный поток — вид занятия» (лекция, семинар, лабораторная работа и т. д.). Учебный поток объединяет студенческие группы, которые изучают дисциплину совместно. Аудиторный фонд образуют учебные корпуса и входящие в них аудитории, характеризующиеся вместимостью и набором оборудования. Время дискретизируется на временные слоты — пары, каждая из которых задаётся днём недели и порядковым номером в течение дня; одна академическая пара соответствует двум академическим часам.</w:t>
      </w:r>
    </w:p>
    <w:p>
      <w:pPr>
        <w:spacing w:line="360" w:lineRule="auto"/>
        <w:ind w:firstLine="709"/>
        <w:jc w:val="both"/>
      </w:pPr>
      <w:r>
        <w:rPr>
          <w:b w:val="0"/>
          <w:sz w:val="28"/>
        </w:rPr>
        <w:t>С этой точки зрения составление расписания сводится к назначению каждой единице учебной нагрузки конкретной аудитории и конкретного временного слота таким образом, чтобы полученное распределение было непротиворечивым и удовлетворяло множеству организационных условий. Эти условия принято разделять на две категории. Жёсткие ограничения отражают требования, нарушение которых делает расписание принципиально нереализуемым: один преподаватель, одна группа или одна аудитория не могут быть заняты двумя занятиями одновременно, а суммарное число проведённых занятий должно соответствовать плановой нагрузке. Мягкие ограничения выражают пожелания к качеству расписания — отсутствие «окон», компактность учебного дня, проведение занятий в предпочтительном корпусе — и могут нарушаться, однако каждое такое нарушение ухудшает итоговое расписание [2].</w:t>
      </w:r>
    </w:p>
    <w:p>
      <w:pPr>
        <w:spacing w:line="360" w:lineRule="auto"/>
        <w:ind w:firstLine="709"/>
        <w:jc w:val="both"/>
      </w:pPr>
      <w:r>
        <w:rPr>
          <w:b w:val="0"/>
          <w:sz w:val="28"/>
        </w:rPr>
        <w:t>Масштаб задачи в условиях крупного университета значителен: расписание охватывает сотни преподавателей, тысячи студентов, десятки аудиторий в нескольких корпусах и значительное число отдельных занятий за семестр. Ручной учёт всех взаимозависимых ограничений в таких условиях крайне трудоёмок и подвержен ошибкам, что и обуславливает рассмотрение учебного расписания как объекта автоматизации, а задачи его формирования — как задачи, требующей применения формальных математических моделей и вычислительных методов.</w:t>
      </w:r>
    </w:p>
    <w:p>
      <w:pPr>
        <w:spacing w:line="360" w:lineRule="auto" w:before="120"/>
        <w:ind w:firstLine="709"/>
        <w:jc w:val="left"/>
      </w:pPr>
      <w:r>
        <w:rPr>
          <w:b/>
          <w:sz w:val="28"/>
        </w:rPr>
        <w:t>1.2 Анализ процесса составления учебного расписания в АлтГУ и существующих проблем</w:t>
      </w:r>
    </w:p>
    <w:p>
      <w:pPr>
        <w:spacing w:line="360" w:lineRule="auto"/>
        <w:ind w:firstLine="709"/>
        <w:jc w:val="both"/>
      </w:pPr>
      <w:r>
        <w:rPr>
          <w:b w:val="0"/>
          <w:sz w:val="28"/>
        </w:rPr>
        <w:t>Составлением расписания в Алтайском государственном университете занимается бюро расписаний, в состав которого входят семь сотрудников. За каждым из них закреплён собственный набор институтов и реализуемых в них образовательных программ. Расписание формируется на семестр вперёд, после чего в течение учебного периода в него вносятся корректировки, связанные с изменением нагрузки, заменами преподавателей и другими оперативными обстоятельствами. Сведения о действующем процессе получены в ходе обследования работы бюро расписаний АлтГУ.</w:t>
      </w:r>
    </w:p>
    <w:p>
      <w:pPr>
        <w:spacing w:line="360" w:lineRule="auto"/>
        <w:ind w:firstLine="709"/>
        <w:jc w:val="both"/>
      </w:pPr>
      <w:r>
        <w:rPr>
          <w:b w:val="0"/>
          <w:sz w:val="28"/>
        </w:rPr>
        <w:t>Технологически сложившийся процесс носит преимущественно ручной характер. Исходные данные об учебной нагрузке сотрудники бюро получают из информационной системы «Нагрузка ВУЗа», а сведения об аудиторном фонде — из отдельных списков аудиторий. Первичное распределение занятий выполняется вручную на бумаге, после чего переносится в таблицы Microsoft Excel, снабжённые макросами на языке VBA, разработанными ещё в начале 2000-х годов; готовое расписание выгружается на официальный сайт университета. Обобщённая схема сложившегося процесса приведена на рисунке 1.1.</w:t>
      </w:r>
    </w:p>
    <w:p>
      <w:pPr>
        <w:spacing w:line="240" w:lineRule="auto" w:before="120"/>
        <w:jc w:val="center"/>
      </w:pPr>
      <w:r>
        <w:drawing>
          <wp:inline xmlns:a="http://schemas.openxmlformats.org/drawingml/2006/main" xmlns:pic="http://schemas.openxmlformats.org/drawingml/2006/picture">
            <wp:extent cx="4297680" cy="4259308"/>
            <wp:docPr id="33" name="Picture 33"/>
            <wp:cNvGraphicFramePr>
              <a:graphicFrameLocks noChangeAspect="1"/>
            </wp:cNvGraphicFramePr>
            <a:graphic>
              <a:graphicData uri="http://schemas.openxmlformats.org/drawingml/2006/picture">
                <pic:pic>
                  <pic:nvPicPr>
                    <pic:cNvPr id="0" name="_fig1.png"/>
                    <pic:cNvPicPr/>
                  </pic:nvPicPr>
                  <pic:blipFill>
                    <a:blip r:embed="rId15"/>
                    <a:stretch>
                      <a:fillRect/>
                    </a:stretch>
                  </pic:blipFill>
                  <pic:spPr>
                    <a:xfrm>
                      <a:off x="0" y="0"/>
                      <a:ext cx="4297680" cy="4259308"/>
                    </a:xfrm>
                    <a:prstGeom prst="rect"/>
                  </pic:spPr>
                </pic:pic>
              </a:graphicData>
            </a:graphic>
          </wp:inline>
        </w:drawing>
      </w:r>
    </w:p>
    <w:p>
      <w:pPr>
        <w:spacing w:line="240" w:lineRule="auto" w:after="120"/>
        <w:jc w:val="center"/>
      </w:pPr>
      <w:r>
        <w:rPr>
          <w:b w:val="0"/>
          <w:sz w:val="24"/>
        </w:rPr>
        <w:t>Рисунок 1.1 — Схема существующего процесса составления расписания в АлтГУ</w:t>
      </w:r>
    </w:p>
    <w:p>
      <w:pPr>
        <w:spacing w:line="360" w:lineRule="auto"/>
        <w:ind w:firstLine="709"/>
        <w:jc w:val="both"/>
      </w:pPr>
      <w:r>
        <w:rPr>
          <w:b w:val="0"/>
          <w:sz w:val="28"/>
        </w:rPr>
        <w:t>Сложившаяся организация работы порождает ряд системных проблем:</w:t>
      </w:r>
    </w:p>
    <w:p>
      <w:pPr>
        <w:spacing w:line="360" w:lineRule="auto"/>
        <w:ind w:firstLine="709"/>
        <w:jc w:val="both"/>
      </w:pPr>
      <w:r>
        <w:rPr>
          <w:b w:val="0"/>
          <w:sz w:val="28"/>
        </w:rPr>
        <w:t>– одновременная работа нескольких сотрудников над общими файлами не имеет защиты от коллизий, из-за чего возникают наложения занятий, которые приходится отслеживать вручную;</w:t>
      </w:r>
    </w:p>
    <w:p>
      <w:pPr>
        <w:spacing w:line="360" w:lineRule="auto"/>
        <w:ind w:firstLine="709"/>
        <w:jc w:val="both"/>
      </w:pPr>
      <w:r>
        <w:rPr>
          <w:b w:val="0"/>
          <w:sz w:val="28"/>
        </w:rPr>
        <w:t>– внесённые изменения публикуются с задержкой до трёх дней, что исключает оперативное информирование преподавателей и студентов;</w:t>
      </w:r>
    </w:p>
    <w:p>
      <w:pPr>
        <w:spacing w:line="360" w:lineRule="auto"/>
        <w:ind w:firstLine="709"/>
        <w:jc w:val="both"/>
      </w:pPr>
      <w:r>
        <w:rPr>
          <w:b w:val="0"/>
          <w:sz w:val="28"/>
        </w:rPr>
        <w:t>– отсутствует сервис уведомлений об изменении учебной нагрузки, поэтому сотрудники вынуждены постоянно сверять нагрузку преподавателей вручную, а обмен сведениями ведётся через служебные документы и телефонные звонки, что приводит к расхождениям;</w:t>
      </w:r>
    </w:p>
    <w:p>
      <w:pPr>
        <w:spacing w:line="360" w:lineRule="auto"/>
        <w:ind w:firstLine="709"/>
        <w:jc w:val="both"/>
      </w:pPr>
      <w:r>
        <w:rPr>
          <w:b w:val="0"/>
          <w:sz w:val="28"/>
        </w:rPr>
        <w:t>– используемый инструментарий технологически устарел: локальные Excel-таблицы и VBA-макросы не имеют поддержки, сопряжены с риском потери данных и не позволяют применять современные методы комбинаторной оптимизации;</w:t>
      </w:r>
    </w:p>
    <w:p>
      <w:pPr>
        <w:spacing w:line="360" w:lineRule="auto"/>
        <w:ind w:firstLine="709"/>
        <w:jc w:val="both"/>
      </w:pPr>
      <w:r>
        <w:rPr>
          <w:b w:val="0"/>
          <w:sz w:val="28"/>
        </w:rPr>
        <w:t>– качество получаемого расписания остаётся невысоким — возникают «окна» в расписании студентов и преподавателей, а аудиторный фонд используется нерационально.</w:t>
      </w:r>
    </w:p>
    <w:p>
      <w:pPr>
        <w:spacing w:line="360" w:lineRule="auto"/>
        <w:ind w:firstLine="709"/>
        <w:jc w:val="both"/>
      </w:pPr>
      <w:r>
        <w:rPr>
          <w:b w:val="0"/>
          <w:sz w:val="28"/>
        </w:rPr>
        <w:t>Попытка перейти на специализированный программный продукт «1С:Автоматизированное составление расписания. Университет» не дала результата: по отзывам сотрудников бюро, система оказалась неудобной в работе, при одновременном сохранении расписания возникали накладки, а возможности задавать специфичные для университета правила составления расписания фактически отсутствовали. В результате от внедрения этого решения отказались.</w:t>
      </w:r>
    </w:p>
    <w:p>
      <w:pPr>
        <w:spacing w:line="360" w:lineRule="auto"/>
        <w:ind w:firstLine="709"/>
        <w:jc w:val="both"/>
      </w:pPr>
      <w:r>
        <w:rPr>
          <w:b w:val="0"/>
          <w:sz w:val="28"/>
        </w:rPr>
        <w:t>Таким образом, совокупность организационных и технологических проблем — отсутствие защиты от коллизий при совместной работе, низкая оперативность публикации, ручная сверка нагрузки и устаревший инструментарий — определяет потребность в специализированной информационной системе, которая автоматизировала бы составление расписания, интегрировалась с используемыми в вузе системами учёта нагрузки и обеспечивала непротиворечивость и оперативную актуализацию расписания.</w:t>
      </w:r>
    </w:p>
    <w:p>
      <w:pPr>
        <w:spacing w:line="360" w:lineRule="auto" w:before="120"/>
        <w:ind w:firstLine="709"/>
        <w:jc w:val="left"/>
      </w:pPr>
      <w:r>
        <w:rPr>
          <w:b/>
          <w:sz w:val="28"/>
        </w:rPr>
        <w:t>1.3 Задача составления учебного расписания как задача комбинаторной оптимизации</w:t>
      </w:r>
    </w:p>
    <w:p>
      <w:pPr>
        <w:spacing w:line="360" w:lineRule="auto"/>
        <w:ind w:firstLine="709"/>
        <w:jc w:val="both"/>
      </w:pPr>
      <w:r>
        <w:rPr>
          <w:b w:val="0"/>
          <w:sz w:val="28"/>
        </w:rPr>
        <w:t>С математической точки зрения формирование учебного расписания относится к классу задач составления расписаний (timetabling), а его вузовская разновидность известна в литературе как задача составления расписания учебных занятий университета (University Course Timetabling Problem, UCTP) [3, 4]. Принято различать две основные постановки: составление расписания на основе учебных планов (curriculum-based), когда конфликты определяются принадлежностью дисциплин общему плану, и составление расписания на основе записей студентов (post-enrollment) [5]. В настоящей работе рассматривается постановка на основе учебных планов как наиболее соответствующая практике российских вузов.</w:t>
      </w:r>
    </w:p>
    <w:p>
      <w:pPr>
        <w:spacing w:line="360" w:lineRule="auto"/>
        <w:ind w:firstLine="709"/>
        <w:jc w:val="both"/>
      </w:pPr>
      <w:r>
        <w:rPr>
          <w:b w:val="0"/>
          <w:sz w:val="28"/>
        </w:rPr>
        <w:t>Формально задача задаётся следующим образом. Пусть задано множество единиц семестровой нагрузки W (каждая единица связывает преподавателя, дисциплину, учебный поток и плановый объём часов), множество аудиторий R и множество временных слотов T. Требуется назначить каждой единице нагрузки аудитории и временные слоты так, чтобы выполнялись все жёсткие ограничения и минимизировалось суммарное нарушение мягких ограничений. Для описания решения вводится совокупность булевых переменных (формула 1.1):</w:t>
      </w:r>
    </w:p>
    <w:p>
      <w:pPr>
        <w:spacing w:line="360" w:lineRule="auto"/>
        <w:jc w:val="center"/>
      </w:pPr>
      <w:r>
        <w:rPr>
          <w:sz w:val="28"/>
        </w:rPr>
        <w:t>x</w:t>
      </w:r>
      <w:r>
        <w:rPr>
          <w:sz w:val="28"/>
          <w:vertAlign w:val="subscript"/>
        </w:rPr>
        <w:t>wrt</w:t>
      </w:r>
      <w:r>
        <w:rPr>
          <w:sz w:val="28"/>
        </w:rPr>
        <w:t xml:space="preserve"> ∈ {0, 1},   w ∈ W,   r ∈ R,   t ∈ T,</w:t>
      </w:r>
      <w:r>
        <w:rPr>
          <w:sz w:val="28"/>
        </w:rPr>
        <w:tab/>
        <w:tab/>
        <w:t>(1.1)</w:t>
      </w:r>
    </w:p>
    <w:p>
      <w:pPr>
        <w:spacing w:line="360" w:lineRule="auto"/>
        <w:ind w:firstLine="709"/>
        <w:jc w:val="both"/>
      </w:pPr>
      <w:r>
        <w:rPr>
          <w:b w:val="0"/>
          <w:sz w:val="28"/>
        </w:rPr>
        <w:t>Переменная принимает значение 1 в том и только в том случае, когда единица нагрузки w проводится в аудитории r во временном слоте t. Общее число булевых переменных модели равно произведению |W|·|R|·|T|, при этом мощность пространства потенциальных назначений растёт экспоненциально с увеличением размерности задачи. Структура совокупности переменных схематично показана на рисунке 1.2.</w:t>
      </w:r>
    </w:p>
    <w:p>
      <w:pPr>
        <w:spacing w:line="240" w:lineRule="auto" w:before="120"/>
        <w:jc w:val="center"/>
      </w:pPr>
      <w:r>
        <w:drawing>
          <wp:inline xmlns:a="http://schemas.openxmlformats.org/drawingml/2006/main" xmlns:pic="http://schemas.openxmlformats.org/drawingml/2006/picture">
            <wp:extent cx="5212080" cy="3536769"/>
            <wp:docPr id="34" name="Picture 3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212080" cy="3536769"/>
                    </a:xfrm>
                    <a:prstGeom prst="rect"/>
                  </pic:spPr>
                </pic:pic>
              </a:graphicData>
            </a:graphic>
          </wp:inline>
        </w:drawing>
      </w:r>
    </w:p>
    <w:p>
      <w:pPr>
        <w:spacing w:line="240" w:lineRule="auto" w:after="120"/>
        <w:jc w:val="center"/>
      </w:pPr>
      <w:r>
        <w:rPr>
          <w:b w:val="0"/>
          <w:sz w:val="24"/>
        </w:rPr>
        <w:t>Рисунок 1.2 — Трёхмерная модель булевых переменных задачи составления расписания</w:t>
      </w:r>
    </w:p>
    <w:p>
      <w:pPr>
        <w:spacing w:line="360" w:lineRule="auto"/>
        <w:ind w:firstLine="709"/>
        <w:jc w:val="both"/>
      </w:pPr>
      <w:r>
        <w:rPr>
          <w:b w:val="0"/>
          <w:sz w:val="28"/>
        </w:rPr>
        <w:t>На введённые переменные накладывается система жёстких ограничений, обязательных для любого допустимого расписания:</w:t>
      </w:r>
    </w:p>
    <w:p>
      <w:pPr>
        <w:spacing w:line="360" w:lineRule="auto"/>
        <w:ind w:firstLine="709"/>
        <w:jc w:val="both"/>
      </w:pPr>
      <w:r>
        <w:rPr>
          <w:b w:val="0"/>
          <w:sz w:val="28"/>
        </w:rPr>
        <w:t>– запрет пересечений по ресурсам: в одной аудитории в один слот может проводиться не более одного занятия, а один преподаватель и один учебный поток не могут одновременно участвовать более чем в одном занятии;</w:t>
      </w:r>
    </w:p>
    <w:p>
      <w:pPr>
        <w:spacing w:line="360" w:lineRule="auto"/>
        <w:ind w:firstLine="709"/>
        <w:jc w:val="both"/>
      </w:pPr>
      <w:r>
        <w:rPr>
          <w:b w:val="0"/>
          <w:sz w:val="28"/>
        </w:rPr>
        <w:t>– точное соответствие объёму нагрузки: суммарное число назначенных по единице нагрузки занятий должно равняться плановому количеству пар (числу запланированных часов, делённому на два, поскольку одна пара соответствует двум академическим часам);</w:t>
      </w:r>
    </w:p>
    <w:p>
      <w:pPr>
        <w:spacing w:line="360" w:lineRule="auto"/>
        <w:ind w:firstLine="709"/>
        <w:jc w:val="both"/>
      </w:pPr>
      <w:r>
        <w:rPr>
          <w:b w:val="0"/>
          <w:sz w:val="28"/>
        </w:rPr>
        <w:t>– соответствие оборудования: аудитория, в которую назначается занятие, должна обладать оборудованием, требуемым для проведения данной дисциплины;</w:t>
      </w:r>
    </w:p>
    <w:p>
      <w:pPr>
        <w:spacing w:line="360" w:lineRule="auto" w:after="0"/>
        <w:ind w:firstLine="709"/>
        <w:jc w:val="both"/>
      </w:pPr>
      <w:r>
        <w:rPr>
          <w:rFonts w:ascii="Times New Roman" w:hAnsi="Times New Roman"/>
          <w:sz w:val="28"/>
          <w:rFonts w:ascii="Times New Roman" w:hAnsi="Times New Roman" w:cs="Times New Roman" w:eastAsia="Times New Roman"/>
        </w:rPr>
        <w:t>– соответствие вместимости: занятие может быть назначено только в аудиторию, вместимость которой не меньше числа студентов учебного потока;</w:t>
      </w:r>
    </w:p>
    <w:p>
      <w:pPr>
        <w:spacing w:line="360" w:lineRule="auto" w:after="0"/>
        <w:ind w:firstLine="709"/>
        <w:jc w:val="both"/>
      </w:pPr>
      <w:r>
        <w:rPr>
          <w:rFonts w:ascii="Times New Roman" w:hAnsi="Times New Roman"/>
          <w:sz w:val="28"/>
          <w:rFonts w:ascii="Times New Roman" w:hAnsi="Times New Roman" w:cs="Times New Roman" w:eastAsia="Times New Roman"/>
        </w:rPr>
        <w:t>– соблюдение смены обучения: занятия учебной группы размещаются только во временных слотах, соответствующих её смене обучения;</w:t>
      </w:r>
    </w:p>
    <w:p>
      <w:pPr>
        <w:spacing w:line="360" w:lineRule="auto" w:after="0"/>
        <w:ind w:firstLine="709"/>
        <w:jc w:val="both"/>
      </w:pPr>
      <w:r>
        <w:rPr>
          <w:rFonts w:ascii="Times New Roman" w:hAnsi="Times New Roman"/>
          <w:sz w:val="28"/>
          <w:rFonts w:ascii="Times New Roman" w:hAnsi="Times New Roman" w:cs="Times New Roman" w:eastAsia="Times New Roman"/>
        </w:rPr>
        <w:t>– ограничение перемещения между корпусами: один преподаватель или одна учебная группа не могут иметь занятия в двух соседних слотах одного дня в разных учебных корпусах, так как на переход между корпусами требуется время;</w:t>
      </w:r>
    </w:p>
    <w:p>
      <w:pPr>
        <w:spacing w:line="360" w:lineRule="auto"/>
        <w:ind w:firstLine="709"/>
        <w:jc w:val="both"/>
      </w:pPr>
      <w:r>
        <w:rPr>
          <w:b w:val="0"/>
          <w:sz w:val="28"/>
        </w:rPr>
        <w:t>– проведение двойных занятий (например, лабораторных работ) в двух последовательных временных слотах.</w:t>
      </w:r>
    </w:p>
    <w:p>
      <w:pPr>
        <w:spacing w:line="360" w:lineRule="auto"/>
        <w:ind w:firstLine="709"/>
        <w:jc w:val="both"/>
      </w:pPr>
      <w:r>
        <w:rPr>
          <w:b w:val="0"/>
          <w:sz w:val="28"/>
        </w:rPr>
        <w:t>Мягкие ограничения отражают пожелания к качеству расписания и учитываются в виде штрафов, формирующих целевую функцию. К числу учитываемых мягких ограничений относятся:</w:t>
      </w:r>
    </w:p>
    <w:p>
      <w:pPr>
        <w:spacing w:line="360" w:lineRule="auto"/>
        <w:ind w:firstLine="709"/>
        <w:jc w:val="both"/>
      </w:pPr>
      <w:r>
        <w:rPr>
          <w:sz w:val="28"/>
        </w:rPr>
        <w:t>– штраф за «окна» в расписании студенческих групп и преподавателей;</w:t>
      </w:r>
    </w:p>
    <w:p>
      <w:pPr>
        <w:spacing w:line="360" w:lineRule="auto" w:after="0"/>
        <w:ind w:firstLine="709"/>
        <w:jc w:val="both"/>
      </w:pPr>
      <w:r>
        <w:rPr>
          <w:rFonts w:ascii="Times New Roman" w:hAnsi="Times New Roman"/>
          <w:sz w:val="28"/>
          <w:rFonts w:ascii="Times New Roman" w:hAnsi="Times New Roman" w:cs="Times New Roman" w:eastAsia="Times New Roman"/>
        </w:rPr>
        <w:t>– доступность преподавателей и аудиторий: каждому временному слоту присваивается градация желательности — от запрещённого до предпочтительного, — которой соответствует весовой коэффициент штрафа (бонус за предпочтительные слоты и возрастающий штраф за нежелательные и запрещённые);</w:t>
      </w:r>
    </w:p>
    <w:p>
      <w:pPr>
        <w:spacing w:line="360" w:lineRule="auto"/>
        <w:ind w:firstLine="709"/>
        <w:jc w:val="both"/>
      </w:pPr>
      <w:r>
        <w:rPr>
          <w:sz w:val="28"/>
        </w:rPr>
        <w:t>– предпочтительный корпус: штраф за проведение занятий вне корпуса, предпочтительного для данного учебного плана;</w:t>
      </w:r>
    </w:p>
    <w:p>
      <w:pPr>
        <w:spacing w:line="360" w:lineRule="auto"/>
        <w:ind w:firstLine="709"/>
        <w:jc w:val="both"/>
      </w:pPr>
      <w:r>
        <w:rPr>
          <w:sz w:val="28"/>
        </w:rPr>
        <w:t>– параллельность занятий подгрупп: поощрение параллельного проведения занятий в случаях, когда оно разрешено учебным планом (параллельность необязательна, но реализуется при наличии возможности);</w:t>
      </w:r>
    </w:p>
    <w:p>
      <w:pPr>
        <w:spacing w:line="360" w:lineRule="auto"/>
        <w:ind w:firstLine="709"/>
        <w:jc w:val="both"/>
      </w:pPr>
      <w:r>
        <w:rPr>
          <w:sz w:val="28"/>
        </w:rPr>
        <w:t>– ограничение на максимальное число пар в день: реализовано как мягкое с большим штрафом, поскольку превышение нежелательно, однако в исключительных случаях, когда иначе расписание построить нельзя, допустимо.</w:t>
      </w:r>
    </w:p>
    <w:p>
      <w:pPr>
        <w:spacing w:line="360" w:lineRule="auto"/>
        <w:ind w:firstLine="709"/>
        <w:jc w:val="both"/>
      </w:pPr>
      <w:r>
        <w:rPr>
          <w:sz w:val="28"/>
        </w:rPr>
        <w:t>Каждое мягкое ограничение вносит в целевую функцию слагаемое, пропорциональное числу его нарушений и весовому коэффициенту. Качество расписания формализуется целевой функцией, которую необходимо минимизировать (формула 1.2):</w:t>
      </w:r>
    </w:p>
    <w:p>
      <w:pPr>
        <w:spacing w:line="360" w:lineRule="auto"/>
        <w:jc w:val="center"/>
      </w:pPr>
      <w:r>
        <w:rPr>
          <w:sz w:val="28"/>
        </w:rPr>
        <w:t xml:space="preserve">F(x) = </w:t>
      </w:r>
      <w:r>
        <w:rPr>
          <w:sz w:val="28"/>
        </w:rPr>
        <w:t>Σ</w:t>
      </w:r>
      <w:r>
        <w:rPr>
          <w:sz w:val="28"/>
          <w:vertAlign w:val="subscript"/>
        </w:rPr>
        <w:t>k ∈ K</w:t>
      </w:r>
      <w:r>
        <w:rPr>
          <w:sz w:val="28"/>
        </w:rPr>
        <w:t xml:space="preserve"> p</w:t>
      </w:r>
      <w:r>
        <w:rPr>
          <w:sz w:val="28"/>
          <w:vertAlign w:val="subscript"/>
        </w:rPr>
        <w:t>k</w:t>
      </w:r>
      <w:r>
        <w:rPr>
          <w:sz w:val="28"/>
        </w:rPr>
        <w:t xml:space="preserve"> · n</w:t>
      </w:r>
      <w:r>
        <w:rPr>
          <w:sz w:val="28"/>
          <w:vertAlign w:val="subscript"/>
        </w:rPr>
        <w:t>k</w:t>
      </w:r>
      <w:r>
        <w:rPr>
          <w:sz w:val="28"/>
        </w:rPr>
        <w:t>(x)  →  min,</w:t>
      </w:r>
      <w:r>
        <w:rPr>
          <w:sz w:val="28"/>
        </w:rPr>
        <w:tab/>
        <w:tab/>
        <w:t>(1.2)</w:t>
      </w:r>
    </w:p>
    <w:p>
      <w:pPr>
        <w:spacing w:line="360" w:lineRule="auto"/>
        <w:ind w:firstLine="709"/>
        <w:jc w:val="both"/>
      </w:pPr>
      <w:r>
        <w:rPr>
          <w:b w:val="0"/>
          <w:sz w:val="28"/>
        </w:rPr>
        <w:t>где K — множество учитываемых мягких ограничений, pk — весовой коэффициент (штраф) k-го мягкого ограничения, а nk(x) — число нарушений этого ограничения, выражаемое через переменные модели. Жёсткие ограничения при этом выступают в роли ограничений модели, а мягкие формируют слагаемые целевой функции.</w:t>
      </w:r>
    </w:p>
    <w:p>
      <w:pPr>
        <w:spacing w:line="360" w:lineRule="auto"/>
        <w:ind w:firstLine="709"/>
        <w:jc w:val="both"/>
      </w:pPr>
      <w:r>
        <w:rPr>
          <w:b w:val="0"/>
          <w:sz w:val="28"/>
        </w:rPr>
        <w:t>Существенной особенностью рассматриваемой задачи является её вычислительная сложность. Уже в базовой постановке соответствующая задача распознавания является NP-полной [6], а исходная оптимизационная задача — NP-трудной [7]. Число потенциальных вариантов назначения экспоненциально растёт с увеличением числа единиц нагрузки, что делает полный перебор практически неосуществимым уже для задач реального масштаба. Это обстоятельство обуславливает необходимость применения специализированных методов комбинаторной оптимизации, обзор которых приводится в следующем разделе.</w:t>
      </w:r>
    </w:p>
    <w:p>
      <w:pPr>
        <w:spacing w:line="360" w:lineRule="auto" w:before="120"/>
        <w:ind w:firstLine="709"/>
        <w:jc w:val="left"/>
      </w:pPr>
      <w:r>
        <w:rPr>
          <w:b/>
          <w:sz w:val="28"/>
        </w:rPr>
        <w:t>1.4 Обзор и сравнительный анализ методов решения задачи составления расписания</w:t>
      </w:r>
    </w:p>
    <w:p>
      <w:pPr>
        <w:spacing w:line="360" w:lineRule="auto"/>
        <w:ind w:firstLine="709"/>
        <w:jc w:val="both"/>
      </w:pPr>
      <w:r>
        <w:rPr>
          <w:b w:val="0"/>
          <w:sz w:val="28"/>
        </w:rPr>
        <w:t>Методы решения задачи составления расписания, предложенные в научной литературе, принято объединять в три большие группы: точные методы, эвристические и метаэвристические методы, а также методы программирования в ограничениях [3, 4, 8]. Их обобщённая классификация приведена на рисунке 1.3.</w:t>
      </w:r>
    </w:p>
    <w:p>
      <w:pPr>
        <w:spacing w:line="240" w:lineRule="auto" w:before="120"/>
        <w:jc w:val="center"/>
      </w:pPr>
      <w:r>
        <w:drawing>
          <wp:inline xmlns:a="http://schemas.openxmlformats.org/drawingml/2006/main" xmlns:pic="http://schemas.openxmlformats.org/drawingml/2006/picture">
            <wp:extent cx="5486400" cy="3218688"/>
            <wp:docPr id="35" name="Picture 3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3218688"/>
                    </a:xfrm>
                    <a:prstGeom prst="rect"/>
                  </pic:spPr>
                </pic:pic>
              </a:graphicData>
            </a:graphic>
          </wp:inline>
        </w:drawing>
      </w:r>
    </w:p>
    <w:p>
      <w:pPr>
        <w:spacing w:line="240" w:lineRule="auto" w:after="120"/>
        <w:jc w:val="center"/>
      </w:pPr>
      <w:r>
        <w:rPr>
          <w:b w:val="0"/>
          <w:sz w:val="24"/>
        </w:rPr>
        <w:t>Рисунок 1.3 — Классификация методов решения задачи составления расписания</w:t>
      </w:r>
    </w:p>
    <w:p>
      <w:pPr>
        <w:spacing w:line="360" w:lineRule="auto"/>
        <w:ind w:firstLine="709"/>
        <w:jc w:val="both"/>
      </w:pPr>
      <w:r>
        <w:rPr>
          <w:b w:val="0"/>
          <w:sz w:val="28"/>
        </w:rPr>
        <w:t>Точные методы основаны на сведении задачи к модели целочисленного линейного программирования и её решении методами ветвей и границ или ветвей и отсечений [9]. Их главное достоинство — гарантия нахождения оптимального решения. Однако из-за NP-трудности задачи трудоёмкость таких методов экспоненциально растёт с размерностью, поэтому в чистом виде они применимы лишь к задачам ограниченного масштаба.</w:t>
      </w:r>
    </w:p>
    <w:p>
      <w:pPr>
        <w:spacing w:line="360" w:lineRule="auto"/>
        <w:ind w:firstLine="709"/>
        <w:jc w:val="both"/>
      </w:pPr>
      <w:r>
        <w:rPr>
          <w:b w:val="0"/>
          <w:sz w:val="28"/>
        </w:rPr>
        <w:t>Эвристические и метаэвристические методы — жадные конструктивные алгоритмы, генетические алгоритмы [10], имитация отжига [11], табу-поиск и муравьиные алгоритмы — позволяют получать достаточно качественные решения за приемлемое время и хорошо масштабируются. Их недостатками являются отсутствие гарантии оптимальности и даже допустимости решения, а также высокая чувствительность к настройке параметров и необходимость реализации специализированных под задачу операторов.</w:t>
      </w:r>
    </w:p>
    <w:p>
      <w:pPr>
        <w:spacing w:line="360" w:lineRule="auto"/>
        <w:ind w:firstLine="709"/>
        <w:jc w:val="both"/>
      </w:pPr>
      <w:r>
        <w:rPr>
          <w:b w:val="0"/>
          <w:sz w:val="28"/>
        </w:rPr>
        <w:t>Методы программирования в ограничениях (Constraint Programming, CP) и их современное развитие в виде гибридных решателей CP-SAT основаны на декларативном описании задачи: разработчик формулирует переменные и ограничения, а решатель автоматически выполняет распространение ограничений, поиск с возвратом и логический вывод [12, 13]. Современные решатели этого класса сочетают техники программирования в ограничениях, выполнимости булевых формул (SAT) и линейного программирования, что обеспечивает как полноту (нахождение оптимума либо доказательство несовместимости), так и высокую практическую эффективность. Сводное сравнение трёх групп методов приведено в таблице 1.1.</w:t>
      </w:r>
    </w:p>
    <w:p>
      <w:pPr>
        <w:spacing w:line="240" w:lineRule="auto"/>
        <w:jc w:val="right"/>
      </w:pPr>
      <w:r>
        <w:rPr>
          <w:b w:val="0"/>
          <w:sz w:val="24"/>
        </w:rPr>
        <w:t>Таблица 1.1 — Сравнительный анализ методов решения задачи составления расписания</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b/>
                <w:sz w:val="24"/>
              </w:rPr>
              <w:t>Критерий</w:t>
            </w:r>
          </w:p>
        </w:tc>
        <w:tc>
          <w:tcPr>
            <w:tcW w:type="dxa" w:w="2339"/>
          </w:tcPr>
          <w:p>
            <w:pPr>
              <w:jc w:val="center"/>
            </w:pPr>
            <w:r>
              <w:rPr>
                <w:b/>
                <w:sz w:val="24"/>
              </w:rPr>
              <w:t>Целочисленное</w:t>
              <w:br/>
              <w:t>программирование</w:t>
            </w:r>
          </w:p>
        </w:tc>
        <w:tc>
          <w:tcPr>
            <w:tcW w:type="dxa" w:w="2339"/>
          </w:tcPr>
          <w:p>
            <w:pPr>
              <w:jc w:val="center"/>
            </w:pPr>
            <w:r>
              <w:rPr>
                <w:b/>
                <w:sz w:val="24"/>
              </w:rPr>
              <w:t>Метаэвристики</w:t>
            </w:r>
          </w:p>
        </w:tc>
        <w:tc>
          <w:tcPr>
            <w:tcW w:type="dxa" w:w="2339"/>
          </w:tcPr>
          <w:p>
            <w:pPr>
              <w:jc w:val="center"/>
            </w:pPr>
            <w:r>
              <w:rPr>
                <w:b/>
                <w:sz w:val="24"/>
              </w:rPr>
              <w:t>Программирование</w:t>
              <w:br/>
              <w:t>в ограничениях (CP-SAT)</w:t>
            </w:r>
          </w:p>
        </w:tc>
      </w:tr>
      <w:tr>
        <w:tc>
          <w:tcPr>
            <w:tcW w:type="dxa" w:w="2339"/>
          </w:tcPr>
          <w:p>
            <w:pPr>
              <w:jc w:val="left"/>
            </w:pPr>
            <w:r>
              <w:rPr>
                <w:b w:val="0"/>
                <w:sz w:val="24"/>
              </w:rPr>
              <w:t>Гарантия оптимальности</w:t>
            </w:r>
          </w:p>
        </w:tc>
        <w:tc>
          <w:tcPr>
            <w:tcW w:type="dxa" w:w="2339"/>
          </w:tcPr>
          <w:p>
            <w:pPr>
              <w:jc w:val="center"/>
            </w:pPr>
            <w:r>
              <w:rPr>
                <w:b w:val="0"/>
                <w:sz w:val="24"/>
              </w:rPr>
              <w:t>да</w:t>
            </w:r>
          </w:p>
        </w:tc>
        <w:tc>
          <w:tcPr>
            <w:tcW w:type="dxa" w:w="2339"/>
          </w:tcPr>
          <w:p>
            <w:pPr>
              <w:jc w:val="center"/>
            </w:pPr>
            <w:r>
              <w:rPr>
                <w:b w:val="0"/>
                <w:sz w:val="24"/>
              </w:rPr>
              <w:t>нет</w:t>
            </w:r>
          </w:p>
        </w:tc>
        <w:tc>
          <w:tcPr>
            <w:tcW w:type="dxa" w:w="2339"/>
          </w:tcPr>
          <w:p>
            <w:pPr>
              <w:jc w:val="center"/>
            </w:pPr>
            <w:r>
              <w:rPr>
                <w:b w:val="0"/>
                <w:sz w:val="24"/>
              </w:rPr>
              <w:t>да</w:t>
            </w:r>
          </w:p>
        </w:tc>
      </w:tr>
      <w:tr>
        <w:tc>
          <w:tcPr>
            <w:tcW w:type="dxa" w:w="2339"/>
          </w:tcPr>
          <w:p>
            <w:pPr>
              <w:jc w:val="left"/>
            </w:pPr>
            <w:r>
              <w:rPr>
                <w:b w:val="0"/>
                <w:sz w:val="24"/>
              </w:rPr>
              <w:t>Масштабируемость</w:t>
            </w:r>
          </w:p>
        </w:tc>
        <w:tc>
          <w:tcPr>
            <w:tcW w:type="dxa" w:w="2339"/>
          </w:tcPr>
          <w:p>
            <w:pPr>
              <w:jc w:val="center"/>
            </w:pPr>
            <w:r>
              <w:rPr>
                <w:b w:val="0"/>
                <w:sz w:val="24"/>
              </w:rPr>
              <w:t>низкая</w:t>
            </w:r>
          </w:p>
        </w:tc>
        <w:tc>
          <w:tcPr>
            <w:tcW w:type="dxa" w:w="2339"/>
          </w:tcPr>
          <w:p>
            <w:pPr>
              <w:jc w:val="center"/>
            </w:pPr>
            <w:r>
              <w:rPr>
                <w:b w:val="0"/>
                <w:sz w:val="24"/>
              </w:rPr>
              <w:t>высокая</w:t>
            </w:r>
          </w:p>
        </w:tc>
        <w:tc>
          <w:tcPr>
            <w:tcW w:type="dxa" w:w="2339"/>
          </w:tcPr>
          <w:p>
            <w:pPr>
              <w:jc w:val="center"/>
            </w:pPr>
            <w:r>
              <w:rPr>
                <w:b w:val="0"/>
                <w:sz w:val="24"/>
              </w:rPr>
              <w:t>высокая</w:t>
            </w:r>
          </w:p>
        </w:tc>
      </w:tr>
      <w:tr>
        <w:tc>
          <w:tcPr>
            <w:tcW w:type="dxa" w:w="2339"/>
          </w:tcPr>
          <w:p>
            <w:pPr>
              <w:jc w:val="left"/>
            </w:pPr>
            <w:r>
              <w:rPr>
                <w:b w:val="0"/>
                <w:sz w:val="24"/>
              </w:rPr>
              <w:t>Простота добавления ограничений</w:t>
            </w:r>
          </w:p>
        </w:tc>
        <w:tc>
          <w:tcPr>
            <w:tcW w:type="dxa" w:w="2339"/>
          </w:tcPr>
          <w:p>
            <w:pPr>
              <w:jc w:val="center"/>
            </w:pPr>
            <w:r>
              <w:rPr>
                <w:b w:val="0"/>
                <w:sz w:val="24"/>
              </w:rPr>
              <w:t>средняя</w:t>
            </w:r>
          </w:p>
        </w:tc>
        <w:tc>
          <w:tcPr>
            <w:tcW w:type="dxa" w:w="2339"/>
          </w:tcPr>
          <w:p>
            <w:pPr>
              <w:jc w:val="center"/>
            </w:pPr>
            <w:r>
              <w:rPr>
                <w:b w:val="0"/>
                <w:sz w:val="24"/>
              </w:rPr>
              <w:t>низкая</w:t>
            </w:r>
          </w:p>
        </w:tc>
        <w:tc>
          <w:tcPr>
            <w:tcW w:type="dxa" w:w="2339"/>
          </w:tcPr>
          <w:p>
            <w:pPr>
              <w:jc w:val="center"/>
            </w:pPr>
            <w:r>
              <w:rPr>
                <w:b w:val="0"/>
                <w:sz w:val="24"/>
              </w:rPr>
              <w:t>высокая</w:t>
            </w:r>
          </w:p>
        </w:tc>
      </w:tr>
      <w:tr>
        <w:tc>
          <w:tcPr>
            <w:tcW w:type="dxa" w:w="2339"/>
          </w:tcPr>
          <w:p>
            <w:pPr>
              <w:jc w:val="left"/>
            </w:pPr>
            <w:r>
              <w:rPr>
                <w:b w:val="0"/>
                <w:sz w:val="24"/>
              </w:rPr>
              <w:t>Потребность в ручной настройке</w:t>
            </w:r>
          </w:p>
        </w:tc>
        <w:tc>
          <w:tcPr>
            <w:tcW w:type="dxa" w:w="2339"/>
          </w:tcPr>
          <w:p>
            <w:pPr>
              <w:jc w:val="center"/>
            </w:pPr>
            <w:r>
              <w:rPr>
                <w:b w:val="0"/>
                <w:sz w:val="24"/>
              </w:rPr>
              <w:t>низкая</w:t>
            </w:r>
          </w:p>
        </w:tc>
        <w:tc>
          <w:tcPr>
            <w:tcW w:type="dxa" w:w="2339"/>
          </w:tcPr>
          <w:p>
            <w:pPr>
              <w:jc w:val="center"/>
            </w:pPr>
            <w:r>
              <w:rPr>
                <w:b w:val="0"/>
                <w:sz w:val="24"/>
              </w:rPr>
              <w:t>высокая</w:t>
            </w:r>
          </w:p>
        </w:tc>
        <w:tc>
          <w:tcPr>
            <w:tcW w:type="dxa" w:w="2339"/>
          </w:tcPr>
          <w:p>
            <w:pPr>
              <w:jc w:val="center"/>
            </w:pPr>
            <w:r>
              <w:rPr>
                <w:b w:val="0"/>
                <w:sz w:val="24"/>
              </w:rPr>
              <w:t>низкая</w:t>
            </w:r>
          </w:p>
        </w:tc>
      </w:tr>
    </w:tbl>
    <w:p>
      <w:pPr>
        <w:spacing w:line="360" w:lineRule="auto"/>
        <w:ind w:firstLine="709"/>
        <w:jc w:val="both"/>
      </w:pPr>
      <w:r>
        <w:rPr>
          <w:b w:val="0"/>
          <w:sz w:val="28"/>
        </w:rPr>
        <w:t>На основании проведённого сравнения для разрабатываемой системы выбран метод программирования в ограничениях с использованием решателя CP-SAT библиотеки Google OR-Tools [13]. Такой выбор обусловлен несколькими причинами. Во-первых, декларативный характер программирования в ограничениях органично сочетается с расширяемой архитектурой системы ограничений: каждое новое правило составления расписания добавляется как отдельный модуль без изменения уже реализованного кода. Во-вторых, решатель является полным и способен как находить оптимальное решение, так и доказывать отсутствие допустимого. В-третьих, автоматическое сочетание распространения ограничений, SAT-вывода и линейных релаксаций обеспечивает высокую эффективность, подтверждённую победами OR-Tools в международных соревнованиях решателей [14]. Наконец, библиотека распространяется с открытым исходным кодом, активно поддерживается и предоставляет программный интерфейс для языка C#, что соответствует выбранному технологическому стеку. По сравнению с генетическими алгоритмами и целочисленным программированием выбранный подход обеспечивает наилучший баланс качества решения, скорости работы и расширяемости модели ограничений.</w:t>
      </w:r>
    </w:p>
    <w:p>
      <w:pPr>
        <w:spacing w:line="360" w:lineRule="auto" w:before="120"/>
        <w:ind w:firstLine="709"/>
        <w:jc w:val="left"/>
      </w:pPr>
      <w:r>
        <w:rPr>
          <w:b/>
          <w:sz w:val="28"/>
        </w:rPr>
        <w:t>1.5 Анализ существующих программных систем автоматизированного составления расписания</w:t>
      </w:r>
    </w:p>
    <w:p>
      <w:pPr>
        <w:spacing w:line="360" w:lineRule="auto"/>
        <w:ind w:firstLine="709"/>
        <w:jc w:val="both"/>
      </w:pPr>
      <w:r>
        <w:rPr>
          <w:b w:val="0"/>
          <w:sz w:val="28"/>
        </w:rPr>
        <w:t>Для обоснования целесообразности собственной разработки необходимо рассмотреть существующие программные системы автоматизированного составления учебного расписания. Ниже проанализированы наиболее распространённые отечественные и зарубежные решения с указанием их преимуществ и недостатков применительно к условиям российского университета.</w:t>
      </w:r>
    </w:p>
    <w:p>
      <w:pPr>
        <w:spacing w:line="360" w:lineRule="auto"/>
        <w:ind w:firstLine="709"/>
        <w:jc w:val="both"/>
      </w:pPr>
      <w:r>
        <w:rPr>
          <w:b w:val="0"/>
          <w:sz w:val="28"/>
        </w:rPr>
        <w:t>«1С:Автоматизированное составление расписания. Университет» — отечественный программный продукт, входящий в экосистему платформы «1С» [15]. Он обеспечивает учёт учебной нагрузки и автоматизированное построение расписания на основе заданных параметров.</w:t>
      </w:r>
    </w:p>
    <w:p>
      <w:pPr>
        <w:spacing w:line="360" w:lineRule="auto"/>
        <w:ind w:firstLine="709"/>
        <w:jc w:val="both"/>
      </w:pPr>
      <w:r>
        <w:rPr>
          <w:b w:val="0"/>
          <w:sz w:val="28"/>
        </w:rPr>
        <w:t>– Преимущества: интеграция с другими продуктами «1С», поддержка учёта нагрузки, наличие готового тиражируемого решения и технической поддержки производителя.</w:t>
      </w:r>
    </w:p>
    <w:p>
      <w:pPr>
        <w:spacing w:line="360" w:lineRule="auto"/>
        <w:ind w:firstLine="709"/>
        <w:jc w:val="both"/>
      </w:pPr>
      <w:r>
        <w:rPr>
          <w:b w:val="0"/>
          <w:sz w:val="28"/>
        </w:rPr>
        <w:t>– Недостатки: возникновение накладок при одновременном сохранении расписания несколькими пользователями, ограниченные возможности задания специфичных для конкретного вуза правил, проприетарный характер и стоимость владения.</w:t>
      </w:r>
    </w:p>
    <w:p>
      <w:pPr>
        <w:spacing w:line="360" w:lineRule="auto"/>
        <w:ind w:firstLine="709"/>
        <w:jc w:val="both"/>
      </w:pPr>
      <w:r>
        <w:rPr>
          <w:b w:val="0"/>
          <w:sz w:val="28"/>
        </w:rPr>
        <w:t>«Апекс-ВУЗ» — отечественная автоматизированная система управления учебным процессом вуза, в составе которой имеется модуль составления расписания [16].</w:t>
      </w:r>
    </w:p>
    <w:p>
      <w:pPr>
        <w:spacing w:line="360" w:lineRule="auto"/>
        <w:ind w:firstLine="709"/>
        <w:jc w:val="both"/>
      </w:pPr>
      <w:r>
        <w:rPr>
          <w:b w:val="0"/>
          <w:sz w:val="28"/>
        </w:rPr>
        <w:t>– Преимущества: комплексная автоматизация деятельности вуза, сопровождение и поддержка со стороны разработчика, ориентация на российскую нормативную базу.</w:t>
      </w:r>
    </w:p>
    <w:p>
      <w:pPr>
        <w:spacing w:line="360" w:lineRule="auto"/>
        <w:ind w:firstLine="709"/>
        <w:jc w:val="both"/>
      </w:pPr>
      <w:r>
        <w:rPr>
          <w:b w:val="0"/>
          <w:sz w:val="28"/>
        </w:rPr>
        <w:t>– Недостатки: модуль расписания является лишь частью крупной системы, обладает ограниченными возможностями оптимизации и настройки алгоритма под индивидуальные правила, продукт распространяется на проприетарной основе.</w:t>
      </w:r>
    </w:p>
    <w:p>
      <w:pPr>
        <w:spacing w:line="360" w:lineRule="auto"/>
        <w:ind w:firstLine="709"/>
        <w:jc w:val="both"/>
      </w:pPr>
      <w:r>
        <w:rPr>
          <w:b w:val="0"/>
          <w:sz w:val="28"/>
        </w:rPr>
        <w:t>UniTime — зарубежная система составления университетских расписаний с открытым исходным кодом, использующая методы программирования в ограничениях и оптимизации [17, 18].</w:t>
      </w:r>
    </w:p>
    <w:p>
      <w:pPr>
        <w:spacing w:line="360" w:lineRule="auto"/>
        <w:ind w:firstLine="709"/>
        <w:jc w:val="both"/>
      </w:pPr>
      <w:r>
        <w:rPr>
          <w:b w:val="0"/>
          <w:sz w:val="28"/>
        </w:rPr>
        <w:t>– Преимущества: развитый функционал, гибкость моделирования, бесплатное распространение и открытый исходный код.</w:t>
      </w:r>
    </w:p>
    <w:p>
      <w:pPr>
        <w:spacing w:line="360" w:lineRule="auto"/>
        <w:ind w:firstLine="709"/>
        <w:jc w:val="both"/>
      </w:pPr>
      <w:r>
        <w:rPr>
          <w:b w:val="0"/>
          <w:sz w:val="28"/>
        </w:rPr>
        <w:t>– Недостатки: высокая сложность настройки и внедрения, ориентация на западную организацию учебного процесса, отсутствие интеграции с российскими системами учёта нагрузки, в частности с системой «Нагрузка ВУЗа», и неполная локализация.</w:t>
      </w:r>
    </w:p>
    <w:p>
      <w:pPr>
        <w:spacing w:line="360" w:lineRule="auto"/>
        <w:ind w:firstLine="709"/>
        <w:jc w:val="both"/>
      </w:pPr>
      <w:r>
        <w:rPr>
          <w:b w:val="0"/>
          <w:sz w:val="28"/>
        </w:rPr>
        <w:t>FET (Free Timetabling Software) — кроссплатформенная система составления расписания с открытым исходным кодом, использующая собственный эвристический алгоритм [19].</w:t>
      </w:r>
    </w:p>
    <w:p>
      <w:pPr>
        <w:spacing w:line="360" w:lineRule="auto"/>
        <w:ind w:firstLine="709"/>
        <w:jc w:val="both"/>
      </w:pPr>
      <w:r>
        <w:rPr>
          <w:b w:val="0"/>
          <w:sz w:val="28"/>
        </w:rPr>
        <w:t>– Преимущества: бесплатность, простота освоения, высокая скорость расчёта расписания.</w:t>
      </w:r>
    </w:p>
    <w:p>
      <w:pPr>
        <w:spacing w:line="360" w:lineRule="auto"/>
        <w:ind w:firstLine="709"/>
        <w:jc w:val="both"/>
      </w:pPr>
      <w:r>
        <w:rPr>
          <w:b w:val="0"/>
          <w:sz w:val="28"/>
        </w:rPr>
        <w:t>– Недостатки: ограниченная модель данных, отсутствие интеграции с внешними информационными системами, невозможность полноценного учёта специфики регламентов российского вуза и ограниченные возможности расширения набора правил.</w:t>
      </w:r>
    </w:p>
    <w:p>
      <w:pPr>
        <w:spacing w:line="360" w:lineRule="auto"/>
        <w:ind w:firstLine="709"/>
        <w:jc w:val="both"/>
      </w:pPr>
      <w:r>
        <w:rPr>
          <w:b w:val="0"/>
          <w:sz w:val="28"/>
        </w:rPr>
        <w:t>Обобщённое сравнение рассмотренных систем по ключевым для данной работы критериям приведено в таблице 1.2.</w:t>
      </w:r>
    </w:p>
    <w:p>
      <w:pPr>
        <w:spacing w:line="240" w:lineRule="auto"/>
        <w:jc w:val="right"/>
      </w:pPr>
      <w:r>
        <w:rPr>
          <w:b w:val="0"/>
          <w:sz w:val="24"/>
        </w:rPr>
        <w:t>Таблица 1.2 — Сравнительный анализ существующих систем составления расписания</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59"/>
        <w:gridCol w:w="1559"/>
        <w:gridCol w:w="1559"/>
        <w:gridCol w:w="1559"/>
        <w:gridCol w:w="1559"/>
        <w:gridCol w:w="1559"/>
      </w:tblGrid>
      <w:tr>
        <w:tc>
          <w:tcPr>
            <w:tcW w:type="dxa" w:w="1559"/>
          </w:tcPr>
          <w:p>
            <w:pPr>
              <w:jc w:val="center"/>
            </w:pPr>
            <w:r>
              <w:rPr>
                <w:b/>
                <w:sz w:val="24"/>
              </w:rPr>
              <w:t>Критерий</w:t>
            </w:r>
          </w:p>
        </w:tc>
        <w:tc>
          <w:tcPr>
            <w:tcW w:type="dxa" w:w="1559"/>
          </w:tcPr>
          <w:p>
            <w:pPr>
              <w:jc w:val="center"/>
            </w:pPr>
            <w:r>
              <w:rPr>
                <w:b/>
                <w:sz w:val="24"/>
              </w:rPr>
              <w:t>1С</w:t>
            </w:r>
          </w:p>
        </w:tc>
        <w:tc>
          <w:tcPr>
            <w:tcW w:type="dxa" w:w="1559"/>
          </w:tcPr>
          <w:p>
            <w:pPr>
              <w:jc w:val="center"/>
            </w:pPr>
            <w:r>
              <w:rPr>
                <w:b/>
                <w:sz w:val="24"/>
              </w:rPr>
              <w:t>Апекс-ВУЗ</w:t>
            </w:r>
          </w:p>
        </w:tc>
        <w:tc>
          <w:tcPr>
            <w:tcW w:type="dxa" w:w="1559"/>
          </w:tcPr>
          <w:p>
            <w:pPr>
              <w:jc w:val="center"/>
            </w:pPr>
            <w:r>
              <w:rPr>
                <w:b/>
                <w:sz w:val="24"/>
              </w:rPr>
              <w:t>UniTime</w:t>
            </w:r>
          </w:p>
        </w:tc>
        <w:tc>
          <w:tcPr>
            <w:tcW w:type="dxa" w:w="1559"/>
          </w:tcPr>
          <w:p>
            <w:pPr>
              <w:jc w:val="center"/>
            </w:pPr>
            <w:r>
              <w:rPr>
                <w:b/>
                <w:sz w:val="24"/>
              </w:rPr>
              <w:t>FET</w:t>
            </w:r>
          </w:p>
        </w:tc>
        <w:tc>
          <w:tcPr>
            <w:tcW w:type="dxa" w:w="1559"/>
          </w:tcPr>
          <w:p>
            <w:pPr>
              <w:jc w:val="center"/>
            </w:pPr>
            <w:r>
              <w:rPr>
                <w:b/>
                <w:sz w:val="24"/>
              </w:rPr>
              <w:t>Разраба-</w:t>
              <w:br/>
              <w:t>тываемая</w:t>
            </w:r>
          </w:p>
        </w:tc>
      </w:tr>
      <w:tr>
        <w:tc>
          <w:tcPr>
            <w:tcW w:type="dxa" w:w="1559"/>
          </w:tcPr>
          <w:p>
            <w:pPr>
              <w:jc w:val="left"/>
            </w:pPr>
            <w:r>
              <w:rPr>
                <w:b w:val="0"/>
                <w:sz w:val="24"/>
              </w:rPr>
              <w:t>Тип лицензии</w:t>
            </w:r>
          </w:p>
        </w:tc>
        <w:tc>
          <w:tcPr>
            <w:tcW w:type="dxa" w:w="1559"/>
          </w:tcPr>
          <w:p>
            <w:pPr>
              <w:jc w:val="center"/>
            </w:pPr>
            <w:r>
              <w:rPr>
                <w:b w:val="0"/>
                <w:sz w:val="24"/>
              </w:rPr>
              <w:t>платная</w:t>
            </w:r>
          </w:p>
        </w:tc>
        <w:tc>
          <w:tcPr>
            <w:tcW w:type="dxa" w:w="1559"/>
          </w:tcPr>
          <w:p>
            <w:pPr>
              <w:jc w:val="center"/>
            </w:pPr>
            <w:r>
              <w:rPr>
                <w:b w:val="0"/>
                <w:sz w:val="24"/>
              </w:rPr>
              <w:t>платная</w:t>
            </w:r>
          </w:p>
        </w:tc>
        <w:tc>
          <w:tcPr>
            <w:tcW w:type="dxa" w:w="1559"/>
          </w:tcPr>
          <w:p>
            <w:pPr>
              <w:jc w:val="center"/>
            </w:pPr>
            <w:r>
              <w:rPr>
                <w:b w:val="0"/>
                <w:sz w:val="24"/>
              </w:rPr>
              <w:t>открытая</w:t>
            </w:r>
          </w:p>
        </w:tc>
        <w:tc>
          <w:tcPr>
            <w:tcW w:type="dxa" w:w="1559"/>
          </w:tcPr>
          <w:p>
            <w:pPr>
              <w:jc w:val="center"/>
            </w:pPr>
            <w:r>
              <w:rPr>
                <w:b w:val="0"/>
                <w:sz w:val="24"/>
              </w:rPr>
              <w:t>открытая</w:t>
            </w:r>
          </w:p>
        </w:tc>
        <w:tc>
          <w:tcPr>
            <w:tcW w:type="dxa" w:w="1559"/>
          </w:tcPr>
          <w:p>
            <w:pPr>
              <w:jc w:val="center"/>
            </w:pPr>
            <w:r>
              <w:rPr>
                <w:b w:val="0"/>
                <w:sz w:val="24"/>
              </w:rPr>
              <w:t>открытая</w:t>
            </w:r>
          </w:p>
        </w:tc>
      </w:tr>
      <w:tr>
        <w:tc>
          <w:tcPr>
            <w:tcW w:type="dxa" w:w="1559"/>
          </w:tcPr>
          <w:p>
            <w:pPr>
              <w:jc w:val="left"/>
            </w:pPr>
            <w:r>
              <w:rPr>
                <w:b w:val="0"/>
                <w:sz w:val="24"/>
              </w:rPr>
              <w:t>Метод оптимизации</w:t>
            </w:r>
          </w:p>
        </w:tc>
        <w:tc>
          <w:tcPr>
            <w:tcW w:type="dxa" w:w="1559"/>
          </w:tcPr>
          <w:p>
            <w:pPr>
              <w:jc w:val="center"/>
            </w:pPr>
            <w:r>
              <w:rPr>
                <w:b w:val="0"/>
                <w:sz w:val="24"/>
              </w:rPr>
              <w:t>закрытый</w:t>
            </w:r>
          </w:p>
        </w:tc>
        <w:tc>
          <w:tcPr>
            <w:tcW w:type="dxa" w:w="1559"/>
          </w:tcPr>
          <w:p>
            <w:pPr>
              <w:jc w:val="center"/>
            </w:pPr>
            <w:r>
              <w:rPr>
                <w:b w:val="0"/>
                <w:sz w:val="24"/>
              </w:rPr>
              <w:t>закрытый</w:t>
            </w:r>
          </w:p>
        </w:tc>
        <w:tc>
          <w:tcPr>
            <w:tcW w:type="dxa" w:w="1559"/>
          </w:tcPr>
          <w:p>
            <w:pPr>
              <w:jc w:val="center"/>
            </w:pPr>
            <w:r>
              <w:rPr>
                <w:b w:val="0"/>
                <w:sz w:val="24"/>
              </w:rPr>
              <w:t>CP</w:t>
            </w:r>
          </w:p>
        </w:tc>
        <w:tc>
          <w:tcPr>
            <w:tcW w:type="dxa" w:w="1559"/>
          </w:tcPr>
          <w:p>
            <w:pPr>
              <w:jc w:val="center"/>
            </w:pPr>
            <w:r>
              <w:rPr>
                <w:b w:val="0"/>
                <w:sz w:val="24"/>
              </w:rPr>
              <w:t>эвристика</w:t>
            </w:r>
          </w:p>
        </w:tc>
        <w:tc>
          <w:tcPr>
            <w:tcW w:type="dxa" w:w="1559"/>
          </w:tcPr>
          <w:p>
            <w:pPr>
              <w:jc w:val="center"/>
            </w:pPr>
            <w:r>
              <w:rPr>
                <w:b w:val="0"/>
                <w:sz w:val="24"/>
              </w:rPr>
              <w:t>CP-SAT</w:t>
            </w:r>
          </w:p>
        </w:tc>
      </w:tr>
      <w:tr>
        <w:tc>
          <w:tcPr>
            <w:tcW w:type="dxa" w:w="1559"/>
          </w:tcPr>
          <w:p>
            <w:pPr>
              <w:jc w:val="left"/>
            </w:pPr>
            <w:r>
              <w:rPr>
                <w:b w:val="0"/>
                <w:sz w:val="24"/>
              </w:rPr>
              <w:t>Интеграция с «Нагрузка ВУЗа»</w:t>
            </w:r>
          </w:p>
        </w:tc>
        <w:tc>
          <w:tcPr>
            <w:tcW w:type="dxa" w:w="1559"/>
          </w:tcPr>
          <w:p>
            <w:pPr>
              <w:jc w:val="center"/>
            </w:pPr>
            <w:r>
              <w:rPr>
                <w:b w:val="0"/>
                <w:sz w:val="24"/>
              </w:rPr>
              <w:t>нет</w:t>
            </w:r>
          </w:p>
        </w:tc>
        <w:tc>
          <w:tcPr>
            <w:tcW w:type="dxa" w:w="1559"/>
          </w:tcPr>
          <w:p>
            <w:pPr>
              <w:jc w:val="center"/>
            </w:pPr>
            <w:r>
              <w:rPr>
                <w:b w:val="0"/>
                <w:sz w:val="24"/>
              </w:rPr>
              <w:t>частично</w:t>
            </w:r>
          </w:p>
        </w:tc>
        <w:tc>
          <w:tcPr>
            <w:tcW w:type="dxa" w:w="1559"/>
          </w:tcPr>
          <w:p>
            <w:pPr>
              <w:jc w:val="center"/>
            </w:pPr>
            <w:r>
              <w:rPr>
                <w:b w:val="0"/>
                <w:sz w:val="24"/>
              </w:rPr>
              <w:t>нет</w:t>
            </w:r>
          </w:p>
        </w:tc>
        <w:tc>
          <w:tcPr>
            <w:tcW w:type="dxa" w:w="1559"/>
          </w:tcPr>
          <w:p>
            <w:pPr>
              <w:jc w:val="center"/>
            </w:pPr>
            <w:r>
              <w:rPr>
                <w:b w:val="0"/>
                <w:sz w:val="24"/>
              </w:rPr>
              <w:t>нет</w:t>
            </w:r>
          </w:p>
        </w:tc>
        <w:tc>
          <w:tcPr>
            <w:tcW w:type="dxa" w:w="1559"/>
          </w:tcPr>
          <w:p>
            <w:pPr>
              <w:jc w:val="center"/>
            </w:pPr>
            <w:r>
              <w:rPr>
                <w:b w:val="0"/>
                <w:sz w:val="24"/>
              </w:rPr>
              <w:t>да</w:t>
            </w:r>
          </w:p>
        </w:tc>
      </w:tr>
      <w:tr>
        <w:tc>
          <w:tcPr>
            <w:tcW w:type="dxa" w:w="1559"/>
          </w:tcPr>
          <w:p>
            <w:pPr>
              <w:jc w:val="left"/>
            </w:pPr>
            <w:r>
              <w:rPr>
                <w:b w:val="0"/>
                <w:sz w:val="24"/>
              </w:rPr>
              <w:t>Гибкость правил</w:t>
            </w:r>
          </w:p>
        </w:tc>
        <w:tc>
          <w:tcPr>
            <w:tcW w:type="dxa" w:w="1559"/>
          </w:tcPr>
          <w:p>
            <w:pPr>
              <w:jc w:val="center"/>
            </w:pPr>
            <w:r>
              <w:rPr>
                <w:b w:val="0"/>
                <w:sz w:val="24"/>
              </w:rPr>
              <w:t>низкая</w:t>
            </w:r>
          </w:p>
        </w:tc>
        <w:tc>
          <w:tcPr>
            <w:tcW w:type="dxa" w:w="1559"/>
          </w:tcPr>
          <w:p>
            <w:pPr>
              <w:jc w:val="center"/>
            </w:pPr>
            <w:r>
              <w:rPr>
                <w:b w:val="0"/>
                <w:sz w:val="24"/>
              </w:rPr>
              <w:t>средняя</w:t>
            </w:r>
          </w:p>
        </w:tc>
        <w:tc>
          <w:tcPr>
            <w:tcW w:type="dxa" w:w="1559"/>
          </w:tcPr>
          <w:p>
            <w:pPr>
              <w:jc w:val="center"/>
            </w:pPr>
            <w:r>
              <w:rPr>
                <w:b w:val="0"/>
                <w:sz w:val="24"/>
              </w:rPr>
              <w:t>высокая</w:t>
            </w:r>
          </w:p>
        </w:tc>
        <w:tc>
          <w:tcPr>
            <w:tcW w:type="dxa" w:w="1559"/>
          </w:tcPr>
          <w:p>
            <w:pPr>
              <w:jc w:val="center"/>
            </w:pPr>
            <w:r>
              <w:rPr>
                <w:b w:val="0"/>
                <w:sz w:val="24"/>
              </w:rPr>
              <w:t>средняя</w:t>
            </w:r>
          </w:p>
        </w:tc>
        <w:tc>
          <w:tcPr>
            <w:tcW w:type="dxa" w:w="1559"/>
          </w:tcPr>
          <w:p>
            <w:pPr>
              <w:jc w:val="center"/>
            </w:pPr>
            <w:r>
              <w:rPr>
                <w:b w:val="0"/>
                <w:sz w:val="24"/>
              </w:rPr>
              <w:t>высокая</w:t>
            </w:r>
          </w:p>
        </w:tc>
      </w:tr>
      <w:tr>
        <w:tc>
          <w:tcPr>
            <w:tcW w:type="dxa" w:w="1559"/>
          </w:tcPr>
          <w:p>
            <w:pPr>
              <w:jc w:val="left"/>
            </w:pPr>
            <w:r>
              <w:rPr>
                <w:b w:val="0"/>
                <w:sz w:val="24"/>
              </w:rPr>
              <w:t>Совместная работа без коллизий</w:t>
            </w:r>
          </w:p>
        </w:tc>
        <w:tc>
          <w:tcPr>
            <w:tcW w:type="dxa" w:w="1559"/>
          </w:tcPr>
          <w:p>
            <w:pPr>
              <w:jc w:val="center"/>
            </w:pPr>
            <w:r>
              <w:rPr>
                <w:b w:val="0"/>
                <w:sz w:val="24"/>
              </w:rPr>
              <w:t>нет</w:t>
            </w:r>
          </w:p>
        </w:tc>
        <w:tc>
          <w:tcPr>
            <w:tcW w:type="dxa" w:w="1559"/>
          </w:tcPr>
          <w:p>
            <w:pPr>
              <w:jc w:val="center"/>
            </w:pPr>
            <w:r>
              <w:rPr>
                <w:b w:val="0"/>
                <w:sz w:val="24"/>
              </w:rPr>
              <w:t>частично</w:t>
            </w:r>
          </w:p>
        </w:tc>
        <w:tc>
          <w:tcPr>
            <w:tcW w:type="dxa" w:w="1559"/>
          </w:tcPr>
          <w:p>
            <w:pPr>
              <w:jc w:val="center"/>
            </w:pPr>
            <w:r>
              <w:rPr>
                <w:b w:val="0"/>
                <w:sz w:val="24"/>
              </w:rPr>
              <w:t>да</w:t>
            </w:r>
          </w:p>
        </w:tc>
        <w:tc>
          <w:tcPr>
            <w:tcW w:type="dxa" w:w="1559"/>
          </w:tcPr>
          <w:p>
            <w:pPr>
              <w:jc w:val="center"/>
            </w:pPr>
            <w:r>
              <w:rPr>
                <w:b w:val="0"/>
                <w:sz w:val="24"/>
              </w:rPr>
              <w:t>нет</w:t>
            </w:r>
          </w:p>
        </w:tc>
        <w:tc>
          <w:tcPr>
            <w:tcW w:type="dxa" w:w="1559"/>
          </w:tcPr>
          <w:p>
            <w:pPr>
              <w:jc w:val="center"/>
            </w:pPr>
            <w:r>
              <w:rPr>
                <w:b w:val="0"/>
                <w:sz w:val="24"/>
              </w:rPr>
              <w:t>да</w:t>
            </w:r>
          </w:p>
        </w:tc>
      </w:tr>
      <w:tr>
        <w:tc>
          <w:tcPr>
            <w:tcW w:type="dxa" w:w="1559"/>
          </w:tcPr>
          <w:p>
            <w:pPr>
              <w:jc w:val="left"/>
            </w:pPr>
            <w:r>
              <w:rPr>
                <w:b w:val="0"/>
                <w:sz w:val="24"/>
              </w:rPr>
              <w:t>Адаптация под регламенты вуза РФ</w:t>
            </w:r>
          </w:p>
        </w:tc>
        <w:tc>
          <w:tcPr>
            <w:tcW w:type="dxa" w:w="1559"/>
          </w:tcPr>
          <w:p>
            <w:pPr>
              <w:jc w:val="center"/>
            </w:pPr>
            <w:r>
              <w:rPr>
                <w:b w:val="0"/>
                <w:sz w:val="24"/>
              </w:rPr>
              <w:t>частично</w:t>
            </w:r>
          </w:p>
        </w:tc>
        <w:tc>
          <w:tcPr>
            <w:tcW w:type="dxa" w:w="1559"/>
          </w:tcPr>
          <w:p>
            <w:pPr>
              <w:jc w:val="center"/>
            </w:pPr>
            <w:r>
              <w:rPr>
                <w:b w:val="0"/>
                <w:sz w:val="24"/>
              </w:rPr>
              <w:t>да</w:t>
            </w:r>
          </w:p>
        </w:tc>
        <w:tc>
          <w:tcPr>
            <w:tcW w:type="dxa" w:w="1559"/>
          </w:tcPr>
          <w:p>
            <w:pPr>
              <w:jc w:val="center"/>
            </w:pPr>
            <w:r>
              <w:rPr>
                <w:b w:val="0"/>
                <w:sz w:val="24"/>
              </w:rPr>
              <w:t>нет</w:t>
            </w:r>
          </w:p>
        </w:tc>
        <w:tc>
          <w:tcPr>
            <w:tcW w:type="dxa" w:w="1559"/>
          </w:tcPr>
          <w:p>
            <w:pPr>
              <w:jc w:val="center"/>
            </w:pPr>
            <w:r>
              <w:rPr>
                <w:b w:val="0"/>
                <w:sz w:val="24"/>
              </w:rPr>
              <w:t>нет</w:t>
            </w:r>
          </w:p>
        </w:tc>
        <w:tc>
          <w:tcPr>
            <w:tcW w:type="dxa" w:w="1559"/>
          </w:tcPr>
          <w:p>
            <w:pPr>
              <w:jc w:val="center"/>
            </w:pPr>
            <w:r>
              <w:rPr>
                <w:b w:val="0"/>
                <w:sz w:val="24"/>
              </w:rPr>
              <w:t>да</w:t>
            </w:r>
          </w:p>
        </w:tc>
      </w:tr>
    </w:tbl>
    <w:p>
      <w:pPr>
        <w:spacing w:line="360" w:lineRule="auto"/>
        <w:ind w:firstLine="709"/>
        <w:jc w:val="both"/>
      </w:pPr>
      <w:r>
        <w:rPr>
          <w:b w:val="0"/>
          <w:sz w:val="28"/>
        </w:rPr>
        <w:t>Проведённый анализ показывает, что ни одно из рассмотренных решений не сочетает одновременно интеграцию с системой учёта нагрузки «Нагрузка ВУЗа», адаптацию под внутренние регламенты конкретного университета, расширяемую архитектуру системы правил и надёжную защиту от коллизий при одновременной работе нескольких пользователей. Следует отметить, что разрабатываемая система носит узкоспециализированный характер и, в отличие от универсальных продуктов, ориентирована на конкретный вуз; вместе с тем именно такая специализация позволяет обеспечить перечисленные свойства, критически важные для бюро расписаний АлтГУ. На основании выполненного в данной главе анализа предметной области, формализации задачи и обзора методов и аналогов формулируется задача на разработку серверной части системы автоматизированного составления учебного расписания, проектированию и реализации которой посвящены последующие главы работы.</w:t>
      </w:r>
    </w:p>
    <w:p>
      <w:pPr>
        <w:pageBreakBefore/>
        <w:spacing w:line="360" w:lineRule="auto" w:after="0"/>
        <w:jc w:val="center"/>
      </w:pPr>
      <w:r>
        <w:rPr>
          <w:rFonts w:ascii="Times New Roman" w:hAnsi="Times New Roman" w:cs="Times New Roman" w:eastAsia="Times New Roman"/>
          <w:b/>
          <w:i w:val="0"/>
          <w:sz w:val="28"/>
        </w:rPr>
        <w:t>2 ПРОЕКТИРОВАНИЕ СЕРВЕРНОЙ ЧАСТИ СИСТЕМЫ</w:t>
      </w:r>
    </w:p>
    <w:p>
      <w:pPr>
        <w:spacing w:line="360" w:lineRule="auto" w:after="0"/>
        <w:ind w:firstLine="709"/>
        <w:jc w:val="both"/>
      </w:pPr>
      <w:r>
        <w:rPr>
          <w:rFonts w:ascii="Times New Roman" w:hAnsi="Times New Roman" w:cs="Times New Roman" w:eastAsia="Times New Roman"/>
          <w:b w:val="0"/>
          <w:i w:val="0"/>
          <w:sz w:val="28"/>
        </w:rPr>
        <w:t>На основе выполненного в первой главе анализа предметной области и обоснованного выбора метода решения в настоящей главе проектируется серверная часть системы автоматизированного составления учебного расписания. Формируются функциональные и нефункциональные требования, обосновывается технологический стек, описывается многоуровневая архитектура приложения и модель базы данных, строится детальная математическая модель задачи и расширяемая архитектура модуля составления расписания, а также проектируются версионирование расписания, транзакционная защита от коллизий, журналирование нагрузки, интеграция с информационной системой «Нагрузка ВУЗа», программный интерфейс, аутентификация и подсистема уведомлений реального времени.</w:t>
      </w:r>
    </w:p>
    <w:p>
      <w:pPr>
        <w:spacing w:line="360" w:lineRule="auto" w:before="120" w:after="0"/>
        <w:ind w:firstLine="709"/>
        <w:jc w:val="left"/>
      </w:pPr>
      <w:r>
        <w:rPr>
          <w:rFonts w:ascii="Times New Roman" w:hAnsi="Times New Roman" w:cs="Times New Roman" w:eastAsia="Times New Roman"/>
          <w:b/>
          <w:i w:val="0"/>
          <w:sz w:val="28"/>
        </w:rPr>
        <w:t>2.1 Требования к серверной части системы</w:t>
      </w:r>
    </w:p>
    <w:p>
      <w:pPr>
        <w:spacing w:line="360" w:lineRule="auto" w:after="0"/>
        <w:ind w:firstLine="709"/>
        <w:jc w:val="both"/>
      </w:pPr>
      <w:r>
        <w:rPr>
          <w:rFonts w:ascii="Times New Roman" w:hAnsi="Times New Roman" w:cs="Times New Roman" w:eastAsia="Times New Roman"/>
          <w:b w:val="0"/>
          <w:i w:val="0"/>
          <w:sz w:val="28"/>
        </w:rPr>
        <w:t>Серверная часть системы реализует доменную модель, хранение данных, алгоритмическое ядро автоматического составления расписания и программный интерфейс для клиентского приложения. Исходя из результатов обследования бюро расписаний и выявленных проблем, к серверной части предъявляются следующие функциональные требования:</w:t>
      </w:r>
    </w:p>
    <w:p>
      <w:pPr>
        <w:spacing w:line="360" w:lineRule="auto" w:after="0"/>
        <w:ind w:firstLine="709"/>
        <w:jc w:val="both"/>
      </w:pPr>
      <w:r>
        <w:rPr>
          <w:rFonts w:ascii="Times New Roman" w:hAnsi="Times New Roman" w:cs="Times New Roman" w:eastAsia="Times New Roman"/>
          <w:b w:val="0"/>
          <w:i w:val="0"/>
          <w:sz w:val="28"/>
        </w:rPr>
        <w:t>– хранение нормализованных данных об аудиторном фонде, учебной нагрузке и расписании в реляционной базе данных;</w:t>
      </w:r>
    </w:p>
    <w:p>
      <w:pPr>
        <w:spacing w:line="360" w:lineRule="auto" w:after="0"/>
        <w:ind w:firstLine="709"/>
        <w:jc w:val="both"/>
      </w:pPr>
      <w:r>
        <w:rPr>
          <w:rFonts w:ascii="Times New Roman" w:hAnsi="Times New Roman" w:cs="Times New Roman" w:eastAsia="Times New Roman"/>
          <w:b w:val="0"/>
          <w:i w:val="0"/>
          <w:sz w:val="28"/>
        </w:rPr>
        <w:t>– интеграция с информационной системой «Нагрузка ВУЗа» — периодическая выгрузка справочников и учебной нагрузки с фиксацией истории её изменений;</w:t>
      </w:r>
    </w:p>
    <w:p>
      <w:pPr>
        <w:spacing w:line="360" w:lineRule="auto" w:after="0"/>
        <w:ind w:firstLine="709"/>
        <w:jc w:val="both"/>
      </w:pPr>
      <w:r>
        <w:rPr>
          <w:rFonts w:ascii="Times New Roman" w:hAnsi="Times New Roman" w:cs="Times New Roman" w:eastAsia="Times New Roman"/>
          <w:b w:val="0"/>
          <w:i w:val="0"/>
          <w:sz w:val="28"/>
        </w:rPr>
        <w:t>– автоматическое составление расписания методом комбинаторной оптимизации с учётом полного набора жёстких и мягких ограничений;</w:t>
      </w:r>
    </w:p>
    <w:p>
      <w:pPr>
        <w:spacing w:line="360" w:lineRule="auto" w:after="0"/>
        <w:ind w:firstLine="709"/>
        <w:jc w:val="both"/>
      </w:pPr>
      <w:r>
        <w:rPr>
          <w:rFonts w:ascii="Times New Roman" w:hAnsi="Times New Roman" w:cs="Times New Roman" w:eastAsia="Times New Roman"/>
          <w:b w:val="0"/>
          <w:i w:val="0"/>
          <w:sz w:val="28"/>
        </w:rPr>
        <w:t>– генерация расписания как для университета в целом, так и для отдельного института с учётом ресурсов, уже занятых другими институтами;</w:t>
      </w:r>
    </w:p>
    <w:p>
      <w:pPr>
        <w:spacing w:line="360" w:lineRule="auto" w:after="0"/>
        <w:ind w:firstLine="709"/>
        <w:jc w:val="both"/>
      </w:pPr>
      <w:r>
        <w:rPr>
          <w:rFonts w:ascii="Times New Roman" w:hAnsi="Times New Roman" w:cs="Times New Roman" w:eastAsia="Times New Roman"/>
          <w:b w:val="0"/>
          <w:i w:val="0"/>
          <w:sz w:val="28"/>
        </w:rPr>
        <w:t>– версионирование расписания: построение чернового варианта, его публикация и отмена;</w:t>
      </w:r>
    </w:p>
    <w:p>
      <w:pPr>
        <w:spacing w:line="360" w:lineRule="auto" w:after="0"/>
        <w:ind w:firstLine="709"/>
        <w:jc w:val="both"/>
      </w:pPr>
      <w:r>
        <w:rPr>
          <w:rFonts w:ascii="Times New Roman" w:hAnsi="Times New Roman" w:cs="Times New Roman" w:eastAsia="Times New Roman"/>
          <w:b w:val="0"/>
          <w:i w:val="0"/>
          <w:sz w:val="28"/>
        </w:rPr>
        <w:t>– ручное редактирование расписания (добавление и удаление занятий) с проверкой ограничений и обнаружением коллизий;</w:t>
      </w:r>
    </w:p>
    <w:p>
      <w:pPr>
        <w:spacing w:line="360" w:lineRule="auto" w:after="0"/>
        <w:ind w:firstLine="709"/>
        <w:jc w:val="both"/>
      </w:pPr>
      <w:r>
        <w:rPr>
          <w:rFonts w:ascii="Times New Roman" w:hAnsi="Times New Roman" w:cs="Times New Roman" w:eastAsia="Times New Roman"/>
          <w:b w:val="0"/>
          <w:i w:val="0"/>
          <w:sz w:val="28"/>
        </w:rPr>
        <w:t>– предоставление расписания в различных представлениях — по учебным группам, преподавателям и аудиториям;</w:t>
      </w:r>
    </w:p>
    <w:p>
      <w:pPr>
        <w:spacing w:line="360" w:lineRule="auto" w:after="0"/>
        <w:ind w:firstLine="709"/>
        <w:jc w:val="both"/>
      </w:pPr>
      <w:r>
        <w:rPr>
          <w:rFonts w:ascii="Times New Roman" w:hAnsi="Times New Roman" w:cs="Times New Roman" w:eastAsia="Times New Roman"/>
          <w:b w:val="0"/>
          <w:i w:val="0"/>
          <w:sz w:val="28"/>
        </w:rPr>
        <w:t>– управление аудиторным фондом, оборудованием, ограничениями доступности и весами мягких ограничений;</w:t>
      </w:r>
    </w:p>
    <w:p>
      <w:pPr>
        <w:spacing w:line="360" w:lineRule="auto" w:after="0"/>
        <w:ind w:firstLine="709"/>
        <w:jc w:val="both"/>
      </w:pPr>
      <w:r>
        <w:rPr>
          <w:rFonts w:ascii="Times New Roman" w:hAnsi="Times New Roman" w:cs="Times New Roman" w:eastAsia="Times New Roman"/>
          <w:b w:val="0"/>
          <w:i w:val="0"/>
          <w:sz w:val="28"/>
        </w:rPr>
        <w:t>– аутентификация пользователей через доменные учётные записи университета и разграничение прав доступа;</w:t>
      </w:r>
    </w:p>
    <w:p>
      <w:pPr>
        <w:spacing w:line="360" w:lineRule="auto" w:after="0"/>
        <w:ind w:firstLine="709"/>
        <w:jc w:val="both"/>
      </w:pPr>
      <w:r>
        <w:rPr>
          <w:rFonts w:ascii="Times New Roman" w:hAnsi="Times New Roman" w:cs="Times New Roman" w:eastAsia="Times New Roman"/>
          <w:b w:val="0"/>
          <w:i w:val="0"/>
          <w:sz w:val="28"/>
        </w:rPr>
        <w:t>– оповещение клиентских приложений об изменениях расписания и нагрузки в режиме реального времени.</w:t>
      </w:r>
    </w:p>
    <w:p>
      <w:pPr>
        <w:spacing w:line="360" w:lineRule="auto" w:after="0"/>
        <w:ind w:firstLine="709"/>
        <w:jc w:val="both"/>
      </w:pPr>
      <w:r>
        <w:rPr>
          <w:rFonts w:ascii="Times New Roman" w:hAnsi="Times New Roman" w:cs="Times New Roman" w:eastAsia="Times New Roman"/>
          <w:b w:val="0"/>
          <w:i w:val="0"/>
          <w:sz w:val="28"/>
        </w:rPr>
        <w:t>Нефункциональные требования к серверной части определяют качество разрабатываемого решения:</w:t>
      </w:r>
    </w:p>
    <w:p>
      <w:pPr>
        <w:spacing w:line="360" w:lineRule="auto" w:after="0"/>
        <w:ind w:firstLine="709"/>
        <w:jc w:val="both"/>
      </w:pPr>
      <w:r>
        <w:rPr>
          <w:rFonts w:ascii="Times New Roman" w:hAnsi="Times New Roman" w:cs="Times New Roman" w:eastAsia="Times New Roman"/>
          <w:b w:val="0"/>
          <w:i w:val="0"/>
          <w:sz w:val="28"/>
        </w:rPr>
        <w:t>– корректность при одновременной работе нескольких пользователей — исключение коллизий и потерянных изменений при параллельной записи;</w:t>
      </w:r>
    </w:p>
    <w:p>
      <w:pPr>
        <w:spacing w:line="360" w:lineRule="auto" w:after="0"/>
        <w:ind w:firstLine="709"/>
        <w:jc w:val="both"/>
      </w:pPr>
      <w:r>
        <w:rPr>
          <w:rFonts w:ascii="Times New Roman" w:hAnsi="Times New Roman" w:cs="Times New Roman" w:eastAsia="Times New Roman"/>
          <w:b w:val="0"/>
          <w:i w:val="0"/>
          <w:sz w:val="28"/>
        </w:rPr>
        <w:t>– расширяемость: добавление нового правила составления расписания или нового источника данных не должно требовать изменения существующего кода;</w:t>
      </w:r>
    </w:p>
    <w:p>
      <w:pPr>
        <w:spacing w:line="360" w:lineRule="auto" w:after="0"/>
        <w:ind w:firstLine="709"/>
        <w:jc w:val="both"/>
      </w:pPr>
      <w:r>
        <w:rPr>
          <w:rFonts w:ascii="Times New Roman" w:hAnsi="Times New Roman" w:cs="Times New Roman" w:eastAsia="Times New Roman"/>
          <w:b w:val="0"/>
          <w:i w:val="0"/>
          <w:sz w:val="28"/>
        </w:rPr>
        <w:t>– тестируемость: ключевая бизнес-логика и алгоритмическое ядро должны покрываться автоматизированными тестами;</w:t>
      </w:r>
    </w:p>
    <w:p>
      <w:pPr>
        <w:spacing w:line="360" w:lineRule="auto" w:after="0"/>
        <w:ind w:firstLine="709"/>
        <w:jc w:val="both"/>
      </w:pPr>
      <w:r>
        <w:rPr>
          <w:rFonts w:ascii="Times New Roman" w:hAnsi="Times New Roman" w:cs="Times New Roman" w:eastAsia="Times New Roman"/>
          <w:b w:val="0"/>
          <w:i w:val="0"/>
          <w:sz w:val="28"/>
        </w:rPr>
        <w:t>– сопровождаемость за счёт чёткого разделения слоёв и независимости предметной логики от инфраструктурных деталей;</w:t>
      </w:r>
    </w:p>
    <w:p>
      <w:pPr>
        <w:spacing w:line="360" w:lineRule="auto" w:after="0"/>
        <w:ind w:firstLine="709"/>
        <w:jc w:val="both"/>
      </w:pPr>
      <w:r>
        <w:rPr>
          <w:rFonts w:ascii="Times New Roman" w:hAnsi="Times New Roman" w:cs="Times New Roman" w:eastAsia="Times New Roman"/>
          <w:b w:val="0"/>
          <w:i w:val="0"/>
          <w:sz w:val="28"/>
        </w:rPr>
        <w:t>– производительность: длительная по времени генерация расписания не должна блокировать обработку пользовательских запросов;</w:t>
      </w:r>
    </w:p>
    <w:p>
      <w:pPr>
        <w:spacing w:line="360" w:lineRule="auto" w:after="0"/>
        <w:ind w:firstLine="709"/>
        <w:jc w:val="both"/>
      </w:pPr>
      <w:r>
        <w:rPr>
          <w:rFonts w:ascii="Times New Roman" w:hAnsi="Times New Roman" w:cs="Times New Roman" w:eastAsia="Times New Roman"/>
          <w:b w:val="0"/>
          <w:i w:val="0"/>
          <w:sz w:val="28"/>
        </w:rPr>
        <w:t>– безопасность: защита программного интерфейса, передача учётных данных и маркеров доступа по защищённым каналам.</w:t>
      </w:r>
    </w:p>
    <w:p>
      <w:pPr>
        <w:spacing w:line="360" w:lineRule="auto" w:before="120" w:after="0"/>
        <w:ind w:firstLine="709"/>
        <w:jc w:val="left"/>
      </w:pPr>
      <w:r>
        <w:rPr>
          <w:rFonts w:ascii="Times New Roman" w:hAnsi="Times New Roman" w:cs="Times New Roman" w:eastAsia="Times New Roman"/>
          <w:b/>
          <w:i w:val="0"/>
          <w:sz w:val="28"/>
        </w:rPr>
        <w:t>2.2 Обоснование выбора технологического стека</w:t>
      </w:r>
    </w:p>
    <w:p>
      <w:pPr>
        <w:spacing w:line="360" w:lineRule="auto" w:after="0"/>
        <w:ind w:firstLine="709"/>
        <w:jc w:val="both"/>
      </w:pPr>
      <w:r>
        <w:rPr>
          <w:rFonts w:ascii="Times New Roman" w:hAnsi="Times New Roman" w:cs="Times New Roman" w:eastAsia="Times New Roman"/>
          <w:b w:val="0"/>
          <w:i w:val="0"/>
          <w:sz w:val="28"/>
        </w:rPr>
        <w:t>Выбор технологического стека продиктован требованиями расширяемости, тестируемости и производительности, а также необходимостью использования библиотеки комбинаторной оптимизации, обоснованной в разделе 1.4. В качестве языка разработки выбран C# — статически типизированный объектно-ориентированный язык платформы .NET, сочетающий высокую производительность с развитыми средствами абстракции [20]. Серверное приложение построено на платформе ASP.NET Core — кроссплатформенном высокопроизводительном каркасе для создания веб-приложений и программных интерфейсов [21, 22].</w:t>
      </w:r>
    </w:p>
    <w:p>
      <w:pPr>
        <w:spacing w:line="360" w:lineRule="auto" w:after="0"/>
        <w:ind w:firstLine="709"/>
        <w:jc w:val="both"/>
      </w:pPr>
      <w:r>
        <w:rPr>
          <w:rFonts w:ascii="Times New Roman" w:hAnsi="Times New Roman" w:cs="Times New Roman" w:eastAsia="Times New Roman"/>
          <w:b w:val="0"/>
          <w:i w:val="0"/>
          <w:sz w:val="28"/>
        </w:rPr>
        <w:t>Для доступа к данным применяется объектно-реляционное отображение Entity Framework Core, которое избавляет от написания рутинного кода доступа к базе данных, поддерживает миграции схемы и обеспечивает строгую типизацию запросов [28]. В качестве системы управления базами данных выбрана PostgreSQL — надёжная реляционная СУБД с открытым исходным кодом, полноценной поддержкой транзакций и строгих уровней изоляции, что критично для защиты от коллизий [27]. Алгоритмическое ядро использует библиотеку Google OR-Tools с решателем CP-SAT, имеющую программный интерфейс для C# [13]. Прикладной слой опирается на библиотеку MediatR, реализующую шаблон «посредник» для разделения команд и запросов (CQRS), и библиотеку FluentValidation для декларативной проверки входных данных [25]. Сводный состав технологического стека приведён в таблице 2.1.</w:t>
      </w:r>
    </w:p>
    <w:p>
      <w:pPr>
        <w:spacing w:line="240" w:lineRule="auto" w:before="120"/>
        <w:jc w:val="right"/>
      </w:pPr>
      <w:r>
        <w:rPr>
          <w:rFonts w:ascii="Times New Roman" w:hAnsi="Times New Roman" w:cs="Times New Roman" w:eastAsia="Times New Roman"/>
          <w:b w:val="0"/>
          <w:i w:val="0"/>
          <w:sz w:val="24"/>
        </w:rPr>
        <w:t>Таблица 2.1 — Технологический стек серверной части</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18"/>
        <w:gridCol w:w="3118"/>
        <w:gridCol w:w="3118"/>
      </w:tblGrid>
      <w:tr>
        <w:tc>
          <w:tcPr>
            <w:tcW w:type="dxa" w:w="3118"/>
            <w:shd w:val="clear" w:color="auto" w:fill="1e4b8f"/>
          </w:tcPr>
          <w:p>
            <w:pPr>
              <w:spacing w:line="240" w:lineRule="auto" w:after="0"/>
              <w:jc w:val="center"/>
            </w:pPr>
            <w:r>
              <w:rPr>
                <w:rFonts w:ascii="Times New Roman" w:hAnsi="Times New Roman" w:cs="Times New Roman" w:eastAsia="Times New Roman"/>
                <w:b/>
                <w:i w:val="0"/>
                <w:color w:val="FFFFFF"/>
                <w:sz w:val="24"/>
              </w:rPr>
              <w:t>Компонент</w:t>
            </w:r>
          </w:p>
        </w:tc>
        <w:tc>
          <w:tcPr>
            <w:tcW w:type="dxa" w:w="3118"/>
            <w:shd w:val="clear" w:color="auto" w:fill="1e4b8f"/>
          </w:tcPr>
          <w:p>
            <w:pPr>
              <w:spacing w:line="240" w:lineRule="auto" w:after="0"/>
              <w:jc w:val="center"/>
            </w:pPr>
            <w:r>
              <w:rPr>
                <w:rFonts w:ascii="Times New Roman" w:hAnsi="Times New Roman" w:cs="Times New Roman" w:eastAsia="Times New Roman"/>
                <w:b/>
                <w:i w:val="0"/>
                <w:color w:val="FFFFFF"/>
                <w:sz w:val="24"/>
              </w:rPr>
              <w:t>Технология</w:t>
            </w:r>
          </w:p>
        </w:tc>
        <w:tc>
          <w:tcPr>
            <w:tcW w:type="dxa" w:w="3118"/>
            <w:shd w:val="clear" w:color="auto" w:fill="1e4b8f"/>
          </w:tcPr>
          <w:p>
            <w:pPr>
              <w:spacing w:line="240" w:lineRule="auto" w:after="0"/>
              <w:jc w:val="center"/>
            </w:pPr>
            <w:r>
              <w:rPr>
                <w:rFonts w:ascii="Times New Roman" w:hAnsi="Times New Roman" w:cs="Times New Roman" w:eastAsia="Times New Roman"/>
                <w:b/>
                <w:i w:val="0"/>
                <w:color w:val="FFFFFF"/>
                <w:sz w:val="24"/>
              </w:rPr>
              <w:t>Назначение</w:t>
            </w:r>
          </w:p>
        </w:tc>
      </w:tr>
      <w:tr>
        <w:tc>
          <w:tcPr>
            <w:tcW w:type="dxa" w:w="3118"/>
          </w:tcPr>
          <w:p>
            <w:pPr>
              <w:spacing w:line="240" w:lineRule="auto" w:after="0"/>
              <w:jc w:val="left"/>
            </w:pPr>
            <w:r>
              <w:rPr>
                <w:rFonts w:ascii="Times New Roman" w:hAnsi="Times New Roman" w:cs="Times New Roman" w:eastAsia="Times New Roman"/>
                <w:b w:val="0"/>
                <w:i w:val="0"/>
                <w:sz w:val="24"/>
              </w:rPr>
              <w:t>Язык и платформа</w:t>
            </w:r>
          </w:p>
        </w:tc>
        <w:tc>
          <w:tcPr>
            <w:tcW w:type="dxa" w:w="3118"/>
          </w:tcPr>
          <w:p>
            <w:pPr>
              <w:spacing w:line="240" w:lineRule="auto" w:after="0"/>
              <w:jc w:val="left"/>
            </w:pPr>
            <w:r>
              <w:rPr>
                <w:rFonts w:ascii="Times New Roman" w:hAnsi="Times New Roman" w:cs="Times New Roman" w:eastAsia="Times New Roman"/>
                <w:b w:val="0"/>
                <w:i w:val="0"/>
                <w:sz w:val="24"/>
              </w:rPr>
              <w:t>C# / .NET</w:t>
            </w:r>
          </w:p>
        </w:tc>
        <w:tc>
          <w:tcPr>
            <w:tcW w:type="dxa" w:w="3118"/>
          </w:tcPr>
          <w:p>
            <w:pPr>
              <w:spacing w:line="240" w:lineRule="auto" w:after="0"/>
              <w:jc w:val="left"/>
            </w:pPr>
            <w:r>
              <w:rPr>
                <w:rFonts w:ascii="Times New Roman" w:hAnsi="Times New Roman" w:cs="Times New Roman" w:eastAsia="Times New Roman"/>
                <w:b w:val="0"/>
                <w:i w:val="0"/>
                <w:sz w:val="24"/>
              </w:rPr>
              <w:t>Серверная логика и алгоритмы</w:t>
            </w:r>
          </w:p>
        </w:tc>
      </w:tr>
      <w:tr>
        <w:tc>
          <w:tcPr>
            <w:tcW w:type="dxa" w:w="3118"/>
          </w:tcPr>
          <w:p>
            <w:pPr>
              <w:spacing w:line="240" w:lineRule="auto" w:after="0"/>
              <w:jc w:val="left"/>
            </w:pPr>
            <w:r>
              <w:rPr>
                <w:rFonts w:ascii="Times New Roman" w:hAnsi="Times New Roman" w:cs="Times New Roman" w:eastAsia="Times New Roman"/>
                <w:b w:val="0"/>
                <w:i w:val="0"/>
                <w:sz w:val="24"/>
              </w:rPr>
              <w:t>Веб-каркас</w:t>
            </w:r>
          </w:p>
        </w:tc>
        <w:tc>
          <w:tcPr>
            <w:tcW w:type="dxa" w:w="3118"/>
          </w:tcPr>
          <w:p>
            <w:pPr>
              <w:spacing w:line="240" w:lineRule="auto" w:after="0"/>
              <w:jc w:val="left"/>
            </w:pPr>
            <w:r>
              <w:rPr>
                <w:rFonts w:ascii="Times New Roman" w:hAnsi="Times New Roman" w:cs="Times New Roman" w:eastAsia="Times New Roman"/>
                <w:b w:val="0"/>
                <w:i w:val="0"/>
                <w:sz w:val="24"/>
              </w:rPr>
              <w:t>ASP.NET Core</w:t>
            </w:r>
          </w:p>
        </w:tc>
        <w:tc>
          <w:tcPr>
            <w:tcW w:type="dxa" w:w="3118"/>
          </w:tcPr>
          <w:p>
            <w:pPr>
              <w:spacing w:line="240" w:lineRule="auto" w:after="0"/>
              <w:jc w:val="left"/>
            </w:pPr>
            <w:r>
              <w:rPr>
                <w:rFonts w:ascii="Times New Roman" w:hAnsi="Times New Roman" w:cs="Times New Roman" w:eastAsia="Times New Roman"/>
                <w:b w:val="0"/>
                <w:i w:val="0"/>
                <w:sz w:val="24"/>
              </w:rPr>
              <w:t>REST API, аутентификация, SignalR</w:t>
            </w:r>
          </w:p>
        </w:tc>
      </w:tr>
      <w:tr>
        <w:tc>
          <w:tcPr>
            <w:tcW w:type="dxa" w:w="3118"/>
          </w:tcPr>
          <w:p>
            <w:pPr>
              <w:spacing w:line="240" w:lineRule="auto" w:after="0"/>
              <w:jc w:val="left"/>
            </w:pPr>
            <w:r>
              <w:rPr>
                <w:rFonts w:ascii="Times New Roman" w:hAnsi="Times New Roman" w:cs="Times New Roman" w:eastAsia="Times New Roman"/>
                <w:b w:val="0"/>
                <w:i w:val="0"/>
                <w:sz w:val="24"/>
              </w:rPr>
              <w:t>Доступ к данным</w:t>
            </w:r>
          </w:p>
        </w:tc>
        <w:tc>
          <w:tcPr>
            <w:tcW w:type="dxa" w:w="3118"/>
          </w:tcPr>
          <w:p>
            <w:pPr>
              <w:spacing w:line="240" w:lineRule="auto" w:after="0"/>
              <w:jc w:val="left"/>
            </w:pPr>
            <w:r>
              <w:rPr>
                <w:rFonts w:ascii="Times New Roman" w:hAnsi="Times New Roman" w:cs="Times New Roman" w:eastAsia="Times New Roman"/>
                <w:b w:val="0"/>
                <w:i w:val="0"/>
                <w:sz w:val="24"/>
              </w:rPr>
              <w:t>Entity Framework Core</w:t>
            </w:r>
          </w:p>
        </w:tc>
        <w:tc>
          <w:tcPr>
            <w:tcW w:type="dxa" w:w="3118"/>
          </w:tcPr>
          <w:p>
            <w:pPr>
              <w:spacing w:line="240" w:lineRule="auto" w:after="0"/>
              <w:jc w:val="left"/>
            </w:pPr>
            <w:r>
              <w:rPr>
                <w:rFonts w:ascii="Times New Roman" w:hAnsi="Times New Roman" w:cs="Times New Roman" w:eastAsia="Times New Roman"/>
                <w:b w:val="0"/>
                <w:i w:val="0"/>
                <w:sz w:val="24"/>
              </w:rPr>
              <w:t>ORM, миграции схемы</w:t>
            </w:r>
          </w:p>
        </w:tc>
      </w:tr>
      <w:tr>
        <w:tc>
          <w:tcPr>
            <w:tcW w:type="dxa" w:w="3118"/>
          </w:tcPr>
          <w:p>
            <w:pPr>
              <w:spacing w:line="240" w:lineRule="auto" w:after="0"/>
              <w:jc w:val="left"/>
            </w:pPr>
            <w:r>
              <w:rPr>
                <w:rFonts w:ascii="Times New Roman" w:hAnsi="Times New Roman" w:cs="Times New Roman" w:eastAsia="Times New Roman"/>
                <w:b w:val="0"/>
                <w:i w:val="0"/>
                <w:sz w:val="24"/>
              </w:rPr>
              <w:t>СУБД</w:t>
            </w:r>
          </w:p>
        </w:tc>
        <w:tc>
          <w:tcPr>
            <w:tcW w:type="dxa" w:w="3118"/>
          </w:tcPr>
          <w:p>
            <w:pPr>
              <w:spacing w:line="240" w:lineRule="auto" w:after="0"/>
              <w:jc w:val="left"/>
            </w:pPr>
            <w:r>
              <w:rPr>
                <w:rFonts w:ascii="Times New Roman" w:hAnsi="Times New Roman" w:cs="Times New Roman" w:eastAsia="Times New Roman"/>
                <w:b w:val="0"/>
                <w:i w:val="0"/>
                <w:sz w:val="24"/>
              </w:rPr>
              <w:t>PostgreSQL</w:t>
            </w:r>
          </w:p>
        </w:tc>
        <w:tc>
          <w:tcPr>
            <w:tcW w:type="dxa" w:w="3118"/>
          </w:tcPr>
          <w:p>
            <w:pPr>
              <w:spacing w:line="240" w:lineRule="auto" w:after="0"/>
              <w:jc w:val="left"/>
            </w:pPr>
            <w:r>
              <w:rPr>
                <w:rFonts w:ascii="Times New Roman" w:hAnsi="Times New Roman" w:cs="Times New Roman" w:eastAsia="Times New Roman"/>
                <w:b w:val="0"/>
                <w:i w:val="0"/>
                <w:sz w:val="24"/>
              </w:rPr>
              <w:t>Хранение данных, транзакции</w:t>
            </w:r>
          </w:p>
        </w:tc>
      </w:tr>
      <w:tr>
        <w:tc>
          <w:tcPr>
            <w:tcW w:type="dxa" w:w="3118"/>
          </w:tcPr>
          <w:p>
            <w:pPr>
              <w:spacing w:line="240" w:lineRule="auto" w:after="0"/>
              <w:jc w:val="left"/>
            </w:pPr>
            <w:r>
              <w:rPr>
                <w:rFonts w:ascii="Times New Roman" w:hAnsi="Times New Roman" w:cs="Times New Roman" w:eastAsia="Times New Roman"/>
                <w:b w:val="0"/>
                <w:i w:val="0"/>
                <w:sz w:val="24"/>
              </w:rPr>
              <w:t>Оптимизация</w:t>
            </w:r>
          </w:p>
        </w:tc>
        <w:tc>
          <w:tcPr>
            <w:tcW w:type="dxa" w:w="3118"/>
          </w:tcPr>
          <w:p>
            <w:pPr>
              <w:spacing w:line="240" w:lineRule="auto" w:after="0"/>
              <w:jc w:val="left"/>
            </w:pPr>
            <w:r>
              <w:rPr>
                <w:rFonts w:ascii="Times New Roman" w:hAnsi="Times New Roman" w:cs="Times New Roman" w:eastAsia="Times New Roman"/>
                <w:b w:val="0"/>
                <w:i w:val="0"/>
                <w:sz w:val="24"/>
              </w:rPr>
              <w:t>Google OR-Tools (CP-SAT)</w:t>
            </w:r>
          </w:p>
        </w:tc>
        <w:tc>
          <w:tcPr>
            <w:tcW w:type="dxa" w:w="3118"/>
          </w:tcPr>
          <w:p>
            <w:pPr>
              <w:spacing w:line="240" w:lineRule="auto" w:after="0"/>
              <w:jc w:val="left"/>
            </w:pPr>
            <w:r>
              <w:rPr>
                <w:rFonts w:ascii="Times New Roman" w:hAnsi="Times New Roman" w:cs="Times New Roman" w:eastAsia="Times New Roman"/>
                <w:b w:val="0"/>
                <w:i w:val="0"/>
                <w:sz w:val="24"/>
              </w:rPr>
              <w:t>Составление расписания</w:t>
            </w:r>
          </w:p>
        </w:tc>
      </w:tr>
      <w:tr>
        <w:tc>
          <w:tcPr>
            <w:tcW w:type="dxa" w:w="3118"/>
          </w:tcPr>
          <w:p>
            <w:pPr>
              <w:spacing w:line="240" w:lineRule="auto" w:after="0"/>
              <w:jc w:val="left"/>
            </w:pPr>
            <w:r>
              <w:rPr>
                <w:rFonts w:ascii="Times New Roman" w:hAnsi="Times New Roman" w:cs="Times New Roman" w:eastAsia="Times New Roman"/>
                <w:b w:val="0"/>
                <w:i w:val="0"/>
                <w:sz w:val="24"/>
              </w:rPr>
              <w:t>Прикладные шаблоны</w:t>
            </w:r>
          </w:p>
        </w:tc>
        <w:tc>
          <w:tcPr>
            <w:tcW w:type="dxa" w:w="3118"/>
          </w:tcPr>
          <w:p>
            <w:pPr>
              <w:spacing w:line="240" w:lineRule="auto" w:after="0"/>
              <w:jc w:val="left"/>
            </w:pPr>
            <w:r>
              <w:rPr>
                <w:rFonts w:ascii="Times New Roman" w:hAnsi="Times New Roman" w:cs="Times New Roman" w:eastAsia="Times New Roman"/>
                <w:b w:val="0"/>
                <w:i w:val="0"/>
                <w:sz w:val="24"/>
              </w:rPr>
              <w:t>MediatR (CQRS)</w:t>
            </w:r>
          </w:p>
        </w:tc>
        <w:tc>
          <w:tcPr>
            <w:tcW w:type="dxa" w:w="3118"/>
          </w:tcPr>
          <w:p>
            <w:pPr>
              <w:spacing w:line="240" w:lineRule="auto" w:after="0"/>
              <w:jc w:val="left"/>
            </w:pPr>
            <w:r>
              <w:rPr>
                <w:rFonts w:ascii="Times New Roman" w:hAnsi="Times New Roman" w:cs="Times New Roman" w:eastAsia="Times New Roman"/>
                <w:b w:val="0"/>
                <w:i w:val="0"/>
                <w:sz w:val="24"/>
              </w:rPr>
              <w:t>Команды и запросы</w:t>
            </w:r>
          </w:p>
        </w:tc>
      </w:tr>
      <w:tr>
        <w:tc>
          <w:tcPr>
            <w:tcW w:type="dxa" w:w="3118"/>
          </w:tcPr>
          <w:p>
            <w:pPr>
              <w:spacing w:line="240" w:lineRule="auto" w:after="0"/>
              <w:jc w:val="left"/>
            </w:pPr>
            <w:r>
              <w:rPr>
                <w:rFonts w:ascii="Times New Roman" w:hAnsi="Times New Roman" w:cs="Times New Roman" w:eastAsia="Times New Roman"/>
                <w:b w:val="0"/>
                <w:i w:val="0"/>
                <w:sz w:val="24"/>
              </w:rPr>
              <w:t>Валидация</w:t>
            </w:r>
          </w:p>
        </w:tc>
        <w:tc>
          <w:tcPr>
            <w:tcW w:type="dxa" w:w="3118"/>
          </w:tcPr>
          <w:p>
            <w:pPr>
              <w:spacing w:line="240" w:lineRule="auto" w:after="0"/>
              <w:jc w:val="left"/>
            </w:pPr>
            <w:r>
              <w:rPr>
                <w:rFonts w:ascii="Times New Roman" w:hAnsi="Times New Roman" w:cs="Times New Roman" w:eastAsia="Times New Roman"/>
                <w:b w:val="0"/>
                <w:i w:val="0"/>
                <w:sz w:val="24"/>
              </w:rPr>
              <w:t>FluentValidation</w:t>
            </w:r>
          </w:p>
        </w:tc>
        <w:tc>
          <w:tcPr>
            <w:tcW w:type="dxa" w:w="3118"/>
          </w:tcPr>
          <w:p>
            <w:pPr>
              <w:spacing w:line="240" w:lineRule="auto" w:after="0"/>
              <w:jc w:val="left"/>
            </w:pPr>
            <w:r>
              <w:rPr>
                <w:rFonts w:ascii="Times New Roman" w:hAnsi="Times New Roman" w:cs="Times New Roman" w:eastAsia="Times New Roman"/>
                <w:b w:val="0"/>
                <w:i w:val="0"/>
                <w:sz w:val="24"/>
              </w:rPr>
              <w:t>Проверка входных данных</w:t>
            </w:r>
          </w:p>
        </w:tc>
      </w:tr>
      <w:tr>
        <w:tc>
          <w:tcPr>
            <w:tcW w:type="dxa" w:w="3118"/>
          </w:tcPr>
          <w:p>
            <w:pPr>
              <w:spacing w:line="240" w:lineRule="auto" w:after="0"/>
              <w:jc w:val="left"/>
            </w:pPr>
            <w:r>
              <w:rPr>
                <w:rFonts w:ascii="Times New Roman" w:hAnsi="Times New Roman" w:cs="Times New Roman" w:eastAsia="Times New Roman"/>
                <w:b w:val="0"/>
                <w:i w:val="0"/>
                <w:sz w:val="24"/>
              </w:rPr>
              <w:t>Интеграция с ММИС</w:t>
            </w:r>
          </w:p>
        </w:tc>
        <w:tc>
          <w:tcPr>
            <w:tcW w:type="dxa" w:w="3118"/>
          </w:tcPr>
          <w:p>
            <w:pPr>
              <w:spacing w:line="240" w:lineRule="auto" w:after="0"/>
              <w:jc w:val="left"/>
            </w:pPr>
            <w:r>
              <w:rPr>
                <w:rFonts w:ascii="Times New Roman" w:hAnsi="Times New Roman" w:cs="Times New Roman" w:eastAsia="Times New Roman"/>
                <w:b w:val="0"/>
                <w:i w:val="0"/>
                <w:sz w:val="24"/>
              </w:rPr>
              <w:t>Dapper, Microsoft.Data.SqlClient</w:t>
            </w:r>
          </w:p>
        </w:tc>
        <w:tc>
          <w:tcPr>
            <w:tcW w:type="dxa" w:w="3118"/>
          </w:tcPr>
          <w:p>
            <w:pPr>
              <w:spacing w:line="240" w:lineRule="auto" w:after="0"/>
              <w:jc w:val="left"/>
            </w:pPr>
            <w:r>
              <w:rPr>
                <w:rFonts w:ascii="Times New Roman" w:hAnsi="Times New Roman" w:cs="Times New Roman" w:eastAsia="Times New Roman"/>
                <w:b w:val="0"/>
                <w:i w:val="0"/>
                <w:sz w:val="24"/>
              </w:rPr>
              <w:t>Чтение из MS SQL</w:t>
            </w:r>
          </w:p>
        </w:tc>
      </w:tr>
      <w:tr>
        <w:tc>
          <w:tcPr>
            <w:tcW w:type="dxa" w:w="3118"/>
          </w:tcPr>
          <w:p>
            <w:pPr>
              <w:spacing w:line="240" w:lineRule="auto" w:after="0"/>
              <w:jc w:val="left"/>
            </w:pPr>
            <w:r>
              <w:rPr>
                <w:rFonts w:ascii="Times New Roman" w:hAnsi="Times New Roman" w:cs="Times New Roman" w:eastAsia="Times New Roman"/>
                <w:b w:val="0"/>
                <w:i w:val="0"/>
                <w:sz w:val="24"/>
              </w:rPr>
              <w:t>Аутентификация</w:t>
            </w:r>
          </w:p>
        </w:tc>
        <w:tc>
          <w:tcPr>
            <w:tcW w:type="dxa" w:w="3118"/>
          </w:tcPr>
          <w:p>
            <w:pPr>
              <w:spacing w:line="240" w:lineRule="auto" w:after="0"/>
              <w:jc w:val="left"/>
            </w:pPr>
            <w:r>
              <w:rPr>
                <w:rFonts w:ascii="Times New Roman" w:hAnsi="Times New Roman" w:cs="Times New Roman" w:eastAsia="Times New Roman"/>
                <w:b w:val="0"/>
                <w:i w:val="0"/>
                <w:sz w:val="24"/>
              </w:rPr>
              <w:t>LDAP, JWT</w:t>
            </w:r>
          </w:p>
        </w:tc>
        <w:tc>
          <w:tcPr>
            <w:tcW w:type="dxa" w:w="3118"/>
          </w:tcPr>
          <w:p>
            <w:pPr>
              <w:spacing w:line="240" w:lineRule="auto" w:after="0"/>
              <w:jc w:val="left"/>
            </w:pPr>
            <w:r>
              <w:rPr>
                <w:rFonts w:ascii="Times New Roman" w:hAnsi="Times New Roman" w:cs="Times New Roman" w:eastAsia="Times New Roman"/>
                <w:b w:val="0"/>
                <w:i w:val="0"/>
                <w:sz w:val="24"/>
              </w:rPr>
              <w:t>Доменные учётные записи, токены</w:t>
            </w:r>
          </w:p>
        </w:tc>
      </w:tr>
    </w:tbl>
    <w:p>
      <w:pPr>
        <w:spacing w:line="360" w:lineRule="auto" w:after="0"/>
        <w:ind w:firstLine="709"/>
        <w:jc w:val="both"/>
      </w:pPr>
      <w:r>
        <w:rPr>
          <w:rFonts w:ascii="Times New Roman" w:hAnsi="Times New Roman" w:cs="Times New Roman" w:eastAsia="Times New Roman"/>
          <w:b w:val="0"/>
          <w:i w:val="0"/>
          <w:sz w:val="28"/>
        </w:rPr>
        <w:t>Перечисленные средства представляют собой согласованный набор зрелых технологий с открытым исходным кодом и активной поддержкой, что обеспечивает долговременную сопровождаемость разрабатываемой системы.</w:t>
      </w:r>
    </w:p>
    <w:p>
      <w:pPr>
        <w:spacing w:line="360" w:lineRule="auto" w:before="120" w:after="0"/>
        <w:ind w:firstLine="709"/>
        <w:jc w:val="left"/>
      </w:pPr>
      <w:r>
        <w:rPr>
          <w:rFonts w:ascii="Times New Roman" w:hAnsi="Times New Roman" w:cs="Times New Roman" w:eastAsia="Times New Roman"/>
          <w:b/>
          <w:i w:val="0"/>
          <w:sz w:val="28"/>
        </w:rPr>
        <w:t>2.3 Архитектура серверной части</w:t>
      </w:r>
    </w:p>
    <w:p>
      <w:pPr>
        <w:spacing w:line="360" w:lineRule="auto" w:after="0"/>
        <w:ind w:firstLine="709"/>
        <w:jc w:val="both"/>
      </w:pPr>
      <w:r>
        <w:rPr>
          <w:rFonts w:ascii="Times New Roman" w:hAnsi="Times New Roman" w:cs="Times New Roman" w:eastAsia="Times New Roman"/>
          <w:b w:val="0"/>
          <w:i w:val="0"/>
          <w:sz w:val="28"/>
        </w:rPr>
        <w:t>Серверная часть построена по принципам чистой архитектуры (Clean Architecture), предложенной Р. Мартином, и предметно-ориентированного проектирования [23, 24]. Приложение разделено на четыре слоя: предметной области (Domain), приложения (Application), инфраструктуры (Infrastructure) и представления (API). Ключевой принцип такого деления — правило зависимостей: исходный код внешних слоёв может зависеть от внутренних, но не наоборот. В центре находится слой предметной области, не зависящий ни от каких внешних технологий. Схема слоёв и направление зависимостей приведены на рисунке 2.1.</w:t>
      </w:r>
    </w:p>
    <w:p>
      <w:pPr>
        <w:spacing w:line="240" w:lineRule="auto" w:before="120"/>
        <w:jc w:val="center"/>
      </w:pPr>
      <w:r>
        <w:drawing>
          <wp:inline xmlns:a="http://schemas.openxmlformats.org/drawingml/2006/main" xmlns:pic="http://schemas.openxmlformats.org/drawingml/2006/picture">
            <wp:extent cx="4297680" cy="4053235"/>
            <wp:docPr id="36" name="Picture 36"/>
            <wp:cNvGraphicFramePr>
              <a:graphicFrameLocks noChangeAspect="1"/>
            </wp:cNvGraphicFramePr>
            <a:graphic>
              <a:graphicData uri="http://schemas.openxmlformats.org/drawingml/2006/picture">
                <pic:pic>
                  <pic:nvPicPr>
                    <pic:cNvPr id="0" name="arch_layers.png"/>
                    <pic:cNvPicPr/>
                  </pic:nvPicPr>
                  <pic:blipFill>
                    <a:blip r:embed="rId16"/>
                    <a:stretch>
                      <a:fillRect/>
                    </a:stretch>
                  </pic:blipFill>
                  <pic:spPr>
                    <a:xfrm>
                      <a:off x="0" y="0"/>
                      <a:ext cx="4297680" cy="4053235"/>
                    </a:xfrm>
                    <a:prstGeom prst="rect"/>
                  </pic:spPr>
                </pic:pic>
              </a:graphicData>
            </a:graphic>
          </wp:inline>
        </w:drawing>
      </w:r>
    </w:p>
    <w:p>
      <w:pPr>
        <w:spacing w:line="240" w:lineRule="auto" w:after="120"/>
        <w:jc w:val="center"/>
      </w:pPr>
      <w:r>
        <w:rPr>
          <w:rFonts w:ascii="Times New Roman" w:hAnsi="Times New Roman" w:cs="Times New Roman" w:eastAsia="Times New Roman"/>
          <w:b w:val="0"/>
          <w:i w:val="0"/>
          <w:sz w:val="24"/>
        </w:rPr>
        <w:t>Рисунок 2.1 — Многоуровневая архитектура серверной части</w:t>
      </w:r>
    </w:p>
    <w:p>
      <w:pPr>
        <w:spacing w:line="360" w:lineRule="auto" w:after="0"/>
        <w:ind w:firstLine="709"/>
        <w:jc w:val="both"/>
      </w:pPr>
      <w:r>
        <w:rPr>
          <w:rFonts w:ascii="Times New Roman" w:hAnsi="Times New Roman" w:cs="Times New Roman" w:eastAsia="Times New Roman"/>
          <w:b w:val="0"/>
          <w:i w:val="0"/>
          <w:sz w:val="28"/>
        </w:rPr>
        <w:t>Слой предметной области содержит сущности, перечисления и бизнес-правила, выраженные в виде инвариантов. Сущности спроектированы с инкапсуляцией: их состояние изменяется только через фабричные методы и методы поведения, что гарантирует целостность данных независимо от способа их использования. Слой приложения реализует сценарии использования в виде команд и запросов (CQRS) и содержит алгоритмическое ядро составления расписания, а также объявляет контракты-интерфейсы к инфраструктуре. Слой инфраструктуры реализует эти контракты: доступ к базе данных через Entity Framework Core, интеграцию с ММИС, аутентификацию и фоновые службы. Слой представления — это веб-интерфейс программирования приложений (REST API) и хаб уведомлений реального времени. Благодаря инверсии зависимостей конкретные технологии хранения и интеграции подключаются на внешнем слое и могут быть заменены без изменения предметной логики, что напрямую обеспечивает требования расширяемости и тестируемости.</w:t>
      </w:r>
    </w:p>
    <w:p>
      <w:pPr>
        <w:spacing w:line="360" w:lineRule="auto" w:after="0"/>
        <w:ind w:firstLine="709"/>
        <w:jc w:val="both"/>
      </w:pPr>
      <w:r>
        <w:rPr>
          <w:rFonts w:ascii="Times New Roman" w:hAnsi="Times New Roman" w:cs="Times New Roman" w:eastAsia="Times New Roman"/>
          <w:b w:val="0"/>
          <w:i w:val="0"/>
          <w:sz w:val="28"/>
        </w:rPr>
        <w:t>Разделение операций на команды (изменяющие состояние) и запросы (только читающие данные) по шаблону CQRS реализовано посредником MediatR: каждый сценарий оформлен отдельным обработчиком, а сквозная логика — например, валидация входных данных — вынесена в конвейерное поведение, выполняющееся перед каждым обработчиком. Такое разделение упрощает развитие системы и тестирование отдельных сценариев.</w:t>
      </w:r>
    </w:p>
    <w:p>
      <w:pPr>
        <w:spacing w:line="360" w:lineRule="auto" w:before="120" w:after="0"/>
        <w:ind w:firstLine="709"/>
        <w:jc w:val="left"/>
      </w:pPr>
      <w:r>
        <w:rPr>
          <w:rFonts w:ascii="Times New Roman" w:hAnsi="Times New Roman" w:cs="Times New Roman" w:eastAsia="Times New Roman"/>
          <w:b/>
          <w:i w:val="0"/>
          <w:sz w:val="28"/>
        </w:rPr>
        <w:t>2.4 Проектирование базы данных</w:t>
      </w:r>
    </w:p>
    <w:p>
      <w:pPr>
        <w:spacing w:line="360" w:lineRule="auto" w:after="0"/>
        <w:ind w:firstLine="709"/>
        <w:jc w:val="both"/>
      </w:pPr>
      <w:r>
        <w:rPr>
          <w:rFonts w:ascii="Times New Roman" w:hAnsi="Times New Roman" w:cs="Times New Roman" w:eastAsia="Times New Roman"/>
          <w:b w:val="0"/>
          <w:i w:val="0"/>
          <w:sz w:val="28"/>
        </w:rPr>
        <w:t>Модель базы данных охватывает три предметные группы: структуру университета и аудиторный фонд, учебную нагрузку с календарём и собственно расписание с ограничениями. Проектирование выполнено в третьей нормальной форме, целостность данных обеспечивается первичными и внешними ключами. Логическая модель данных приведена на рисунке 2.2.</w:t>
      </w:r>
    </w:p>
    <w:p>
      <w:pPr>
        <w:spacing w:line="240" w:lineRule="auto" w:before="120"/>
        <w:jc w:val="center"/>
      </w:pPr>
      <w:r>
        <w:drawing>
          <wp:inline xmlns:a="http://schemas.openxmlformats.org/drawingml/2006/main" xmlns:pic="http://schemas.openxmlformats.org/drawingml/2006/picture">
            <wp:extent cx="4937760" cy="5276555"/>
            <wp:docPr id="37" name="Picture 37"/>
            <wp:cNvGraphicFramePr>
              <a:graphicFrameLocks noChangeAspect="1"/>
            </wp:cNvGraphicFramePr>
            <a:graphic>
              <a:graphicData uri="http://schemas.openxmlformats.org/drawingml/2006/picture">
                <pic:pic>
                  <pic:nvPicPr>
                    <pic:cNvPr id="0" name="er_schema.png"/>
                    <pic:cNvPicPr/>
                  </pic:nvPicPr>
                  <pic:blipFill>
                    <a:blip r:embed="rId17"/>
                    <a:stretch>
                      <a:fillRect/>
                    </a:stretch>
                  </pic:blipFill>
                  <pic:spPr>
                    <a:xfrm>
                      <a:off x="0" y="0"/>
                      <a:ext cx="4937760" cy="5276555"/>
                    </a:xfrm>
                    <a:prstGeom prst="rect"/>
                  </pic:spPr>
                </pic:pic>
              </a:graphicData>
            </a:graphic>
          </wp:inline>
        </w:drawing>
      </w:r>
    </w:p>
    <w:p>
      <w:pPr>
        <w:spacing w:line="240" w:lineRule="auto" w:after="120"/>
        <w:jc w:val="center"/>
      </w:pPr>
      <w:r>
        <w:rPr>
          <w:rFonts w:ascii="Times New Roman" w:hAnsi="Times New Roman" w:cs="Times New Roman" w:eastAsia="Times New Roman"/>
          <w:b w:val="0"/>
          <w:i w:val="0"/>
          <w:sz w:val="24"/>
        </w:rPr>
        <w:t>Рисунок 2.2 — Логическая модель базы данных</w:t>
      </w:r>
    </w:p>
    <w:p>
      <w:pPr>
        <w:spacing w:line="360" w:lineRule="auto" w:after="0"/>
        <w:ind w:firstLine="709"/>
        <w:jc w:val="both"/>
      </w:pPr>
      <w:r>
        <w:rPr>
          <w:rFonts w:ascii="Times New Roman" w:hAnsi="Times New Roman" w:cs="Times New Roman" w:eastAsia="Times New Roman"/>
          <w:b w:val="0"/>
          <w:i w:val="0"/>
          <w:sz w:val="28"/>
        </w:rPr>
        <w:t>Структуру университета описывают сущности института (Institute), кафедры (Department), преподавателя (Teacher), а также ступени образования (Degree), курса (Course) и учебной группы (Group). Группа может иметь родительскую группу, что позволяет моделировать деление на подгруппы для лабораторных занятий. Аудиторный фонд представлен корпусами (Building), аудиториями (Classroom) с указанием вместимости и оборудованием (Equipment); связь аудитории и оборудования реализована таблицей EquipmentRoom (многие-ко-многим).</w:t>
      </w:r>
    </w:p>
    <w:p>
      <w:pPr>
        <w:spacing w:line="360" w:lineRule="auto" w:after="0"/>
        <w:ind w:firstLine="709"/>
        <w:jc w:val="both"/>
      </w:pPr>
      <w:r>
        <w:rPr>
          <w:rFonts w:ascii="Times New Roman" w:hAnsi="Times New Roman" w:cs="Times New Roman" w:eastAsia="Times New Roman"/>
          <w:b w:val="0"/>
          <w:i w:val="0"/>
          <w:sz w:val="28"/>
        </w:rPr>
        <w:t>Учебная нагрузка опирается на сущность учебного плана (Curriculum), связывающую преподавателя, дисциплину (Subject), учебный поток (AcademicStream) и тип занятия, а также хранящую по-нагрузочные признаки: возможность параллельного проведения, необходимость двойной пары и предпочтительный корпус. Объём нагрузки задаётся на уровне семестра (SemesterWorkload) и недели (WeekWorkload). Календарь образуют семестр (Semester), недели (Week) с типом чередования и учебные дни (WeekDay) с временными слотами (TimeSlot). Расписание представлено сущностью занятия (Lesson), связывающей учебный поток, аудиторию, временной слот и учебный план; поток объединяет группы через таблицу StreamGroups. Ограничения доступности преподавателей и аудиторий (TeacherAvailability, ClassroomAvailability), необходимое оборудование (NeededEquipment) и веса мягких ограничений (ConstraintConfig) вынесены в отдельные сущности. Назначение ключевых сущностей приведено в таблице 2.2.</w:t>
      </w:r>
    </w:p>
    <w:p>
      <w:pPr>
        <w:spacing w:line="240" w:lineRule="auto" w:before="120"/>
        <w:jc w:val="right"/>
      </w:pPr>
      <w:r>
        <w:rPr>
          <w:rFonts w:ascii="Times New Roman" w:hAnsi="Times New Roman" w:cs="Times New Roman" w:eastAsia="Times New Roman"/>
          <w:b w:val="0"/>
          <w:i w:val="0"/>
          <w:sz w:val="24"/>
        </w:rPr>
        <w:t>Таблица 2.2 — Ключевые сущности базы данных</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77"/>
        <w:gridCol w:w="4677"/>
      </w:tblGrid>
      <w:tr>
        <w:tc>
          <w:tcPr>
            <w:tcW w:type="dxa" w:w="3456"/>
            <w:shd w:val="clear" w:color="auto" w:fill="1e4b8f"/>
          </w:tcPr>
          <w:p>
            <w:pPr>
              <w:spacing w:line="240" w:lineRule="auto" w:after="0"/>
              <w:jc w:val="center"/>
            </w:pPr>
            <w:r>
              <w:rPr>
                <w:rFonts w:ascii="Times New Roman" w:hAnsi="Times New Roman" w:cs="Times New Roman" w:eastAsia="Times New Roman"/>
                <w:b/>
                <w:i w:val="0"/>
                <w:color w:val="FFFFFF"/>
                <w:sz w:val="24"/>
              </w:rPr>
              <w:t>Сущность</w:t>
            </w:r>
          </w:p>
        </w:tc>
        <w:tc>
          <w:tcPr>
            <w:tcW w:type="dxa" w:w="5760"/>
            <w:shd w:val="clear" w:color="auto" w:fill="1e4b8f"/>
          </w:tcPr>
          <w:p>
            <w:pPr>
              <w:spacing w:line="240" w:lineRule="auto" w:after="0"/>
              <w:jc w:val="center"/>
            </w:pPr>
            <w:r>
              <w:rPr>
                <w:rFonts w:ascii="Times New Roman" w:hAnsi="Times New Roman" w:cs="Times New Roman" w:eastAsia="Times New Roman"/>
                <w:b/>
                <w:i w:val="0"/>
                <w:color w:val="FFFFFF"/>
                <w:sz w:val="24"/>
              </w:rPr>
              <w:t>Назначение</w:t>
            </w:r>
          </w:p>
        </w:tc>
      </w:tr>
      <w:tr>
        <w:tc>
          <w:tcPr>
            <w:tcW w:type="dxa" w:w="3456"/>
          </w:tcPr>
          <w:p>
            <w:pPr>
              <w:spacing w:line="240" w:lineRule="auto" w:after="0"/>
              <w:jc w:val="left"/>
            </w:pPr>
            <w:r>
              <w:rPr>
                <w:rFonts w:ascii="Times New Roman" w:hAnsi="Times New Roman" w:cs="Times New Roman" w:eastAsia="Times New Roman"/>
                <w:b w:val="0"/>
                <w:i w:val="0"/>
                <w:sz w:val="24"/>
              </w:rPr>
              <w:t>Institute, Department, Teacher</w:t>
            </w:r>
          </w:p>
        </w:tc>
        <w:tc>
          <w:tcPr>
            <w:tcW w:type="dxa" w:w="5760"/>
          </w:tcPr>
          <w:p>
            <w:pPr>
              <w:spacing w:line="240" w:lineRule="auto" w:after="0"/>
              <w:jc w:val="left"/>
            </w:pPr>
            <w:r>
              <w:rPr>
                <w:rFonts w:ascii="Times New Roman" w:hAnsi="Times New Roman" w:cs="Times New Roman" w:eastAsia="Times New Roman"/>
                <w:b w:val="0"/>
                <w:i w:val="0"/>
                <w:sz w:val="24"/>
              </w:rPr>
              <w:t>Организационная структура и преподаватели</w:t>
            </w:r>
          </w:p>
        </w:tc>
      </w:tr>
      <w:tr>
        <w:tc>
          <w:tcPr>
            <w:tcW w:type="dxa" w:w="3456"/>
          </w:tcPr>
          <w:p>
            <w:pPr>
              <w:spacing w:line="240" w:lineRule="auto" w:after="0"/>
              <w:jc w:val="left"/>
            </w:pPr>
            <w:r>
              <w:rPr>
                <w:rFonts w:ascii="Times New Roman" w:hAnsi="Times New Roman" w:cs="Times New Roman" w:eastAsia="Times New Roman"/>
                <w:b w:val="0"/>
                <w:i w:val="0"/>
                <w:sz w:val="24"/>
              </w:rPr>
              <w:t>Degree, Course, Group</w:t>
            </w:r>
          </w:p>
        </w:tc>
        <w:tc>
          <w:tcPr>
            <w:tcW w:type="dxa" w:w="5760"/>
          </w:tcPr>
          <w:p>
            <w:pPr>
              <w:spacing w:line="240" w:lineRule="auto" w:after="0"/>
              <w:jc w:val="left"/>
            </w:pPr>
            <w:r>
              <w:rPr>
                <w:rFonts w:ascii="Times New Roman" w:hAnsi="Times New Roman" w:cs="Times New Roman" w:eastAsia="Times New Roman"/>
                <w:b w:val="0"/>
                <w:i w:val="0"/>
                <w:sz w:val="24"/>
              </w:rPr>
              <w:t>Студенческие группы и их иерархия</w:t>
            </w:r>
          </w:p>
        </w:tc>
      </w:tr>
      <w:tr>
        <w:tc>
          <w:tcPr>
            <w:tcW w:type="dxa" w:w="3456"/>
          </w:tcPr>
          <w:p>
            <w:pPr>
              <w:spacing w:line="240" w:lineRule="auto" w:after="0"/>
              <w:jc w:val="left"/>
            </w:pPr>
            <w:r>
              <w:rPr>
                <w:rFonts w:ascii="Times New Roman" w:hAnsi="Times New Roman" w:cs="Times New Roman" w:eastAsia="Times New Roman"/>
                <w:b w:val="0"/>
                <w:i w:val="0"/>
                <w:sz w:val="24"/>
              </w:rPr>
              <w:t>Building, Classroom, Equipment</w:t>
            </w:r>
          </w:p>
        </w:tc>
        <w:tc>
          <w:tcPr>
            <w:tcW w:type="dxa" w:w="5760"/>
          </w:tcPr>
          <w:p>
            <w:pPr>
              <w:spacing w:line="240" w:lineRule="auto" w:after="0"/>
              <w:jc w:val="left"/>
            </w:pPr>
            <w:r>
              <w:rPr>
                <w:rFonts w:ascii="Times New Roman" w:hAnsi="Times New Roman" w:cs="Times New Roman" w:eastAsia="Times New Roman"/>
                <w:b w:val="0"/>
                <w:i w:val="0"/>
                <w:sz w:val="24"/>
              </w:rPr>
              <w:t>Аудиторный фонд и оснащение</w:t>
            </w:r>
          </w:p>
        </w:tc>
      </w:tr>
      <w:tr>
        <w:tc>
          <w:tcPr>
            <w:tcW w:type="dxa" w:w="3456"/>
          </w:tcPr>
          <w:p>
            <w:pPr>
              <w:spacing w:line="240" w:lineRule="auto" w:after="0"/>
              <w:jc w:val="left"/>
            </w:pPr>
            <w:r>
              <w:rPr>
                <w:rFonts w:ascii="Times New Roman" w:hAnsi="Times New Roman" w:cs="Times New Roman" w:eastAsia="Times New Roman"/>
                <w:b w:val="0"/>
                <w:i w:val="0"/>
                <w:sz w:val="24"/>
              </w:rPr>
              <w:t>Subject, Curriculum</w:t>
            </w:r>
          </w:p>
        </w:tc>
        <w:tc>
          <w:tcPr>
            <w:tcW w:type="dxa" w:w="5760"/>
          </w:tcPr>
          <w:p>
            <w:pPr>
              <w:spacing w:line="240" w:lineRule="auto" w:after="0"/>
              <w:jc w:val="left"/>
            </w:pPr>
            <w:r>
              <w:rPr>
                <w:rFonts w:ascii="Times New Roman" w:hAnsi="Times New Roman" w:cs="Times New Roman" w:eastAsia="Times New Roman"/>
                <w:b w:val="0"/>
                <w:i w:val="0"/>
                <w:sz w:val="24"/>
              </w:rPr>
              <w:t>Дисциплины и учебные планы</w:t>
            </w:r>
          </w:p>
        </w:tc>
      </w:tr>
      <w:tr>
        <w:tc>
          <w:tcPr>
            <w:tcW w:type="dxa" w:w="3456"/>
          </w:tcPr>
          <w:p>
            <w:pPr>
              <w:spacing w:line="240" w:lineRule="auto" w:after="0"/>
              <w:jc w:val="left"/>
            </w:pPr>
            <w:r>
              <w:rPr>
                <w:rFonts w:ascii="Times New Roman" w:hAnsi="Times New Roman" w:cs="Times New Roman" w:eastAsia="Times New Roman"/>
                <w:b w:val="0"/>
                <w:i w:val="0"/>
                <w:sz w:val="24"/>
              </w:rPr>
              <w:t>SemesterWorkload, WeekWorkload</w:t>
            </w:r>
          </w:p>
        </w:tc>
        <w:tc>
          <w:tcPr>
            <w:tcW w:type="dxa" w:w="5760"/>
          </w:tcPr>
          <w:p>
            <w:pPr>
              <w:spacing w:line="240" w:lineRule="auto" w:after="0"/>
              <w:jc w:val="left"/>
            </w:pPr>
            <w:r>
              <w:rPr>
                <w:rFonts w:ascii="Times New Roman" w:hAnsi="Times New Roman" w:cs="Times New Roman" w:eastAsia="Times New Roman"/>
                <w:b w:val="0"/>
                <w:i w:val="0"/>
                <w:sz w:val="24"/>
              </w:rPr>
              <w:t>Объём учебной нагрузки</w:t>
            </w:r>
          </w:p>
        </w:tc>
      </w:tr>
      <w:tr>
        <w:tc>
          <w:tcPr>
            <w:tcW w:type="dxa" w:w="3456"/>
          </w:tcPr>
          <w:p>
            <w:pPr>
              <w:spacing w:line="240" w:lineRule="auto" w:after="0"/>
              <w:jc w:val="left"/>
            </w:pPr>
            <w:r>
              <w:rPr>
                <w:rFonts w:ascii="Times New Roman" w:hAnsi="Times New Roman" w:cs="Times New Roman" w:eastAsia="Times New Roman"/>
                <w:b w:val="0"/>
                <w:i w:val="0"/>
                <w:sz w:val="24"/>
              </w:rPr>
              <w:t>Semester, Week, WeekDay, TimeSlot</w:t>
            </w:r>
          </w:p>
        </w:tc>
        <w:tc>
          <w:tcPr>
            <w:tcW w:type="dxa" w:w="5760"/>
          </w:tcPr>
          <w:p>
            <w:pPr>
              <w:spacing w:line="240" w:lineRule="auto" w:after="0"/>
              <w:jc w:val="left"/>
            </w:pPr>
            <w:r>
              <w:rPr>
                <w:rFonts w:ascii="Times New Roman" w:hAnsi="Times New Roman" w:cs="Times New Roman" w:eastAsia="Times New Roman"/>
                <w:b w:val="0"/>
                <w:i w:val="0"/>
                <w:sz w:val="24"/>
              </w:rPr>
              <w:t>Календарь и временные слоты</w:t>
            </w:r>
          </w:p>
        </w:tc>
      </w:tr>
      <w:tr>
        <w:tc>
          <w:tcPr>
            <w:tcW w:type="dxa" w:w="3456"/>
          </w:tcPr>
          <w:p>
            <w:pPr>
              <w:spacing w:line="240" w:lineRule="auto" w:after="0"/>
              <w:jc w:val="left"/>
            </w:pPr>
            <w:r>
              <w:rPr>
                <w:rFonts w:ascii="Times New Roman" w:hAnsi="Times New Roman" w:cs="Times New Roman" w:eastAsia="Times New Roman"/>
                <w:b w:val="0"/>
                <w:i w:val="0"/>
                <w:sz w:val="24"/>
              </w:rPr>
              <w:t>AcademicStream, StreamGroups, Lesson</w:t>
            </w:r>
          </w:p>
        </w:tc>
        <w:tc>
          <w:tcPr>
            <w:tcW w:type="dxa" w:w="5760"/>
          </w:tcPr>
          <w:p>
            <w:pPr>
              <w:spacing w:line="240" w:lineRule="auto" w:after="0"/>
              <w:jc w:val="left"/>
            </w:pPr>
            <w:r>
              <w:rPr>
                <w:rFonts w:ascii="Times New Roman" w:hAnsi="Times New Roman" w:cs="Times New Roman" w:eastAsia="Times New Roman"/>
                <w:b w:val="0"/>
                <w:i w:val="0"/>
                <w:sz w:val="24"/>
              </w:rPr>
              <w:t>Потоки и занятия расписания</w:t>
            </w:r>
          </w:p>
        </w:tc>
      </w:tr>
      <w:tr>
        <w:tc>
          <w:tcPr>
            <w:tcW w:type="dxa" w:w="3456"/>
          </w:tcPr>
          <w:p>
            <w:pPr>
              <w:spacing w:line="240" w:lineRule="auto" w:after="0"/>
              <w:jc w:val="left"/>
            </w:pPr>
            <w:r>
              <w:rPr>
                <w:rFonts w:ascii="Times New Roman" w:hAnsi="Times New Roman" w:cs="Times New Roman" w:eastAsia="Times New Roman"/>
                <w:b w:val="0"/>
                <w:i w:val="0"/>
                <w:sz w:val="24"/>
              </w:rPr>
              <w:t>TeacherAvailability, ClassroomAvailability</w:t>
            </w:r>
          </w:p>
        </w:tc>
        <w:tc>
          <w:tcPr>
            <w:tcW w:type="dxa" w:w="5760"/>
          </w:tcPr>
          <w:p>
            <w:pPr>
              <w:spacing w:line="240" w:lineRule="auto" w:after="0"/>
              <w:jc w:val="left"/>
            </w:pPr>
            <w:r>
              <w:rPr>
                <w:rFonts w:ascii="Times New Roman" w:hAnsi="Times New Roman" w:cs="Times New Roman" w:eastAsia="Times New Roman"/>
                <w:b w:val="0"/>
                <w:i w:val="0"/>
                <w:sz w:val="24"/>
              </w:rPr>
              <w:t>Ограничения доступности по слотам</w:t>
            </w:r>
          </w:p>
        </w:tc>
      </w:tr>
      <w:tr>
        <w:tc>
          <w:tcPr>
            <w:tcW w:type="dxa" w:w="3456"/>
          </w:tcPr>
          <w:p>
            <w:pPr>
              <w:spacing w:line="240" w:lineRule="auto" w:after="0"/>
              <w:jc w:val="left"/>
            </w:pPr>
            <w:r>
              <w:rPr>
                <w:rFonts w:ascii="Times New Roman" w:hAnsi="Times New Roman" w:cs="Times New Roman" w:eastAsia="Times New Roman"/>
                <w:b w:val="0"/>
                <w:i w:val="0"/>
                <w:sz w:val="24"/>
              </w:rPr>
              <w:t>SemesterLog, WeekLog</w:t>
            </w:r>
          </w:p>
        </w:tc>
        <w:tc>
          <w:tcPr>
            <w:tcW w:type="dxa" w:w="5760"/>
          </w:tcPr>
          <w:p>
            <w:pPr>
              <w:spacing w:line="240" w:lineRule="auto" w:after="0"/>
              <w:jc w:val="left"/>
            </w:pPr>
            <w:r>
              <w:rPr>
                <w:rFonts w:ascii="Times New Roman" w:hAnsi="Times New Roman" w:cs="Times New Roman" w:eastAsia="Times New Roman"/>
                <w:b w:val="0"/>
                <w:i w:val="0"/>
                <w:sz w:val="24"/>
              </w:rPr>
              <w:t>Журнал изменений учебной нагрузки</w:t>
            </w:r>
          </w:p>
        </w:tc>
      </w:tr>
      <w:tr>
        <w:tc>
          <w:tcPr>
            <w:tcW w:type="dxa" w:w="3456"/>
          </w:tcPr>
          <w:p>
            <w:pPr>
              <w:spacing w:line="240" w:lineRule="auto" w:after="0"/>
              <w:jc w:val="left"/>
            </w:pPr>
            <w:r>
              <w:rPr>
                <w:rFonts w:ascii="Times New Roman" w:hAnsi="Times New Roman" w:cs="Times New Roman" w:eastAsia="Times New Roman"/>
                <w:b w:val="0"/>
                <w:i w:val="0"/>
                <w:sz w:val="24"/>
              </w:rPr>
              <w:t>ConstraintConfig</w:t>
            </w:r>
          </w:p>
        </w:tc>
        <w:tc>
          <w:tcPr>
            <w:tcW w:type="dxa" w:w="5760"/>
          </w:tcPr>
          <w:p>
            <w:pPr>
              <w:spacing w:line="240" w:lineRule="auto" w:after="0"/>
              <w:jc w:val="left"/>
            </w:pPr>
            <w:r>
              <w:rPr>
                <w:rFonts w:ascii="Times New Roman" w:hAnsi="Times New Roman" w:cs="Times New Roman" w:eastAsia="Times New Roman"/>
                <w:b w:val="0"/>
                <w:i w:val="0"/>
                <w:sz w:val="24"/>
              </w:rPr>
              <w:t>Веса мягких ограничений</w:t>
            </w:r>
          </w:p>
        </w:tc>
      </w:tr>
    </w:tbl>
    <w:p>
      <w:pPr>
        <w:spacing w:line="360" w:lineRule="auto" w:after="0"/>
        <w:ind w:firstLine="709"/>
        <w:jc w:val="both"/>
      </w:pPr>
      <w:r>
        <w:rPr>
          <w:rFonts w:ascii="Times New Roman" w:hAnsi="Times New Roman" w:cs="Times New Roman" w:eastAsia="Times New Roman"/>
          <w:b w:val="0"/>
          <w:i w:val="0"/>
          <w:sz w:val="28"/>
        </w:rPr>
        <w:t>Сопоставление доменных классов с таблицами выполняется конфигурациями Entity Framework Core, а эволюция схемы фиксируется миграциями, что обеспечивает версионируемость структуры базы данных и воспроизводимость её развёртывания.</w:t>
      </w:r>
    </w:p>
    <w:p>
      <w:pPr>
        <w:spacing w:line="360" w:lineRule="auto" w:before="120" w:after="0"/>
        <w:ind w:firstLine="709"/>
        <w:jc w:val="left"/>
      </w:pPr>
      <w:r>
        <w:rPr>
          <w:rFonts w:ascii="Times New Roman" w:hAnsi="Times New Roman" w:cs="Times New Roman" w:eastAsia="Times New Roman"/>
          <w:b/>
          <w:i w:val="0"/>
          <w:sz w:val="28"/>
        </w:rPr>
        <w:t>2.5 Математическая модель задачи составления расписания</w:t>
      </w:r>
    </w:p>
    <w:p>
      <w:pPr>
        <w:spacing w:line="360" w:lineRule="auto" w:after="0"/>
        <w:ind w:firstLine="709"/>
        <w:jc w:val="both"/>
      </w:pPr>
      <w:r>
        <w:rPr>
          <w:rFonts w:ascii="Times New Roman" w:hAnsi="Times New Roman" w:cs="Times New Roman" w:eastAsia="Times New Roman"/>
          <w:b w:val="0"/>
          <w:i w:val="0"/>
          <w:sz w:val="28"/>
        </w:rPr>
        <w:t>Постановка задачи как задачи программирования в ограничениях, введённая в разделе 1.3, конкретизируется до полной математической модели, реализуемой решателем CP-SAT. Введём обозначения. Пусть W — множество единиц семестровой нагрузки, R — множество аудиторий, T — множество временных слотов семестра. Для преподавателя p через Wp обозначим множество его нагрузок, для группы g через Wg — множество нагрузок, в которых она участвует. Каждой тройке «нагрузка — аудитория — слот» сопоставляется булева переменная (формула 2.1):</w:t>
      </w:r>
    </w:p>
    <w:p>
      <w:pPr>
        <w:spacing w:line="360" w:lineRule="auto"/>
        <w:jc w:val="center"/>
      </w:pPr>
      <w:r>
        <w:rPr>
          <w:rFonts w:ascii="Times New Roman" w:hAnsi="Times New Roman" w:cs="Times New Roman" w:eastAsia="Times New Roman"/>
          <w:b w:val="0"/>
          <w:i w:val="0"/>
          <w:sz w:val="28"/>
        </w:rPr>
        <w:t>xwrt ∈ {0, 1},   w ∈ W,   r ∈ R,   t ∈ T,</w:t>
        <w:tab/>
        <w:tab/>
        <w:t>(2.1)</w:t>
      </w:r>
    </w:p>
    <w:p>
      <w:pPr>
        <w:spacing w:line="360" w:lineRule="auto" w:after="0"/>
        <w:ind w:firstLine="709"/>
        <w:jc w:val="both"/>
      </w:pPr>
      <w:r>
        <w:rPr>
          <w:rFonts w:ascii="Times New Roman" w:hAnsi="Times New Roman" w:cs="Times New Roman" w:eastAsia="Times New Roman"/>
          <w:b w:val="0"/>
          <w:i w:val="0"/>
          <w:sz w:val="28"/>
        </w:rPr>
        <w:t>принимающая значение 1 тогда и только тогда, когда нагрузка w проводится в аудитории r во временном слоте t. Часть троек заведомо недопустима по статическим причинам (вместимость, оборудование, смена); для них переменная не создаётся вовсе, что существенно сокращает размер модели (приём отсечения, прунинг). На введённые переменные накладывается система жёстких ограничений.</w:t>
      </w:r>
    </w:p>
    <w:p>
      <w:pPr>
        <w:spacing w:line="360" w:lineRule="auto" w:after="0"/>
        <w:ind w:firstLine="709"/>
        <w:jc w:val="both"/>
      </w:pPr>
      <w:r>
        <w:rPr>
          <w:rFonts w:ascii="Times New Roman" w:hAnsi="Times New Roman" w:cs="Times New Roman" w:eastAsia="Times New Roman"/>
          <w:b w:val="0"/>
          <w:i w:val="0"/>
          <w:sz w:val="28"/>
        </w:rPr>
        <w:t>Точное соответствие объёму нагрузки. Суммарное число назначенных по каждой нагрузке занятий должно равняться плановому числу пар, то есть числу запланированных часов Hw, делённому на два (одна пара соответствует двум академическим часам), — формула 2.2:</w:t>
      </w:r>
    </w:p>
    <w:p>
      <w:pPr>
        <w:spacing w:line="360" w:lineRule="auto"/>
        <w:jc w:val="center"/>
      </w:pPr>
      <w:r>
        <w:rPr>
          <w:rFonts w:ascii="Times New Roman" w:hAnsi="Times New Roman" w:cs="Times New Roman" w:eastAsia="Times New Roman"/>
          <w:b w:val="0"/>
          <w:i w:val="0"/>
          <w:sz w:val="28"/>
        </w:rPr>
        <w:t>∑(r∈R) ∑(t∈T) xwrt = Hw ⁄ 2,   ∀ w ∈ W.</w:t>
        <w:tab/>
        <w:tab/>
        <w:t>(2.2)</w:t>
      </w:r>
    </w:p>
    <w:p>
      <w:pPr>
        <w:spacing w:line="360" w:lineRule="auto" w:after="0"/>
        <w:ind w:firstLine="709"/>
        <w:jc w:val="both"/>
      </w:pPr>
      <w:r>
        <w:rPr>
          <w:rFonts w:ascii="Times New Roman" w:hAnsi="Times New Roman" w:cs="Times New Roman" w:eastAsia="Times New Roman"/>
          <w:b w:val="0"/>
          <w:i w:val="0"/>
          <w:sz w:val="28"/>
        </w:rPr>
        <w:t>Запрет пересечений по ресурсам. В одной аудитории в один слот может проводиться не более одного занятия (формула 2.3); один преподаватель не может вести более одного занятия одновременно (формула 2.4); одна группа не может находиться более чем на одном занятии одновременно (формула 2.5):</w:t>
      </w:r>
    </w:p>
    <w:p>
      <w:pPr>
        <w:spacing w:line="360" w:lineRule="auto"/>
        <w:jc w:val="center"/>
      </w:pPr>
      <w:r>
        <w:rPr>
          <w:rFonts w:ascii="Times New Roman" w:hAnsi="Times New Roman" w:cs="Times New Roman" w:eastAsia="Times New Roman"/>
          <w:b w:val="0"/>
          <w:i w:val="0"/>
          <w:sz w:val="28"/>
        </w:rPr>
        <w:t>∑(w∈W) xwrt ≤ 1,   ∀ r ∈ R,  t ∈ T,</w:t>
        <w:tab/>
        <w:tab/>
        <w:t>(2.3)</w:t>
      </w:r>
    </w:p>
    <w:p>
      <w:pPr>
        <w:spacing w:line="360" w:lineRule="auto"/>
        <w:jc w:val="center"/>
      </w:pPr>
      <w:r>
        <w:rPr>
          <w:rFonts w:ascii="Times New Roman" w:hAnsi="Times New Roman" w:cs="Times New Roman" w:eastAsia="Times New Roman"/>
          <w:b w:val="0"/>
          <w:i w:val="0"/>
          <w:sz w:val="28"/>
        </w:rPr>
        <w:t>∑(w∈Wp) ∑(r∈R) xwrt ≤ 1,   ∀ p,  t ∈ T,</w:t>
        <w:tab/>
        <w:tab/>
        <w:t>(2.4)</w:t>
      </w:r>
    </w:p>
    <w:p>
      <w:pPr>
        <w:spacing w:line="360" w:lineRule="auto"/>
        <w:jc w:val="center"/>
      </w:pPr>
      <w:r>
        <w:rPr>
          <w:rFonts w:ascii="Times New Roman" w:hAnsi="Times New Roman" w:cs="Times New Roman" w:eastAsia="Times New Roman"/>
          <w:b w:val="0"/>
          <w:i w:val="0"/>
          <w:sz w:val="28"/>
        </w:rPr>
        <w:t>∑(w∈Wg) ∑(r∈R) xwrt ≤ 1,   ∀ g,  t ∈ T.</w:t>
        <w:tab/>
        <w:tab/>
        <w:t>(2.5)</w:t>
      </w:r>
    </w:p>
    <w:p>
      <w:pPr>
        <w:spacing w:line="360" w:lineRule="auto" w:after="0"/>
        <w:ind w:firstLine="709"/>
        <w:jc w:val="both"/>
      </w:pPr>
      <w:r>
        <w:rPr>
          <w:rFonts w:ascii="Times New Roman" w:hAnsi="Times New Roman" w:cs="Times New Roman" w:eastAsia="Times New Roman"/>
          <w:b w:val="0"/>
          <w:i w:val="0"/>
          <w:sz w:val="28"/>
        </w:rPr>
        <w:t>Соответствие оборудования и вместимости. Нагрузку нельзя назначить в аудиторию, не оснащённую всем необходимым оборудованием, и в аудиторию, вместимость которой меньше числа студентов потока. Обозначив через Eq(w) и Eq(r) множества требуемого и имеющегося оборудования, через c(r) — вместимость аудитории, а через n(w) — число студентов потока нагрузки, эти условия записываются как формулы 2.6 и 2.7:</w:t>
      </w:r>
    </w:p>
    <w:p>
      <w:pPr>
        <w:spacing w:line="360" w:lineRule="auto"/>
        <w:jc w:val="center"/>
      </w:pPr>
      <w:r>
        <w:rPr>
          <w:rFonts w:ascii="Times New Roman" w:hAnsi="Times New Roman" w:cs="Times New Roman" w:eastAsia="Times New Roman"/>
          <w:b w:val="0"/>
          <w:i w:val="0"/>
          <w:sz w:val="28"/>
        </w:rPr>
        <w:t>xwrt = 0,   если  Eq(w) ⊄ Eq(r),   ∀ t ∈ T,</w:t>
        <w:tab/>
        <w:tab/>
        <w:t>(2.6)</w:t>
      </w:r>
    </w:p>
    <w:p>
      <w:pPr>
        <w:spacing w:line="360" w:lineRule="auto"/>
        <w:jc w:val="center"/>
      </w:pPr>
      <w:r>
        <w:rPr>
          <w:rFonts w:ascii="Times New Roman" w:hAnsi="Times New Roman" w:cs="Times New Roman" w:eastAsia="Times New Roman"/>
          <w:b w:val="0"/>
          <w:i w:val="0"/>
          <w:sz w:val="28"/>
        </w:rPr>
        <w:t>xwrt = 0,   если  c(r) &lt; n(w),   ∀ t ∈ T.</w:t>
        <w:tab/>
        <w:tab/>
        <w:t>(2.7)</w:t>
      </w:r>
    </w:p>
    <w:p>
      <w:pPr>
        <w:spacing w:line="360" w:lineRule="auto" w:after="0"/>
        <w:ind w:firstLine="709"/>
        <w:jc w:val="both"/>
      </w:pPr>
      <w:r>
        <w:rPr>
          <w:rFonts w:ascii="Times New Roman" w:hAnsi="Times New Roman" w:cs="Times New Roman" w:eastAsia="Times New Roman"/>
          <w:b w:val="0"/>
          <w:i w:val="0"/>
          <w:sz w:val="28"/>
        </w:rPr>
        <w:t>Соблюдение смены обучения. Занятия группы размещаются только в слотах, отвечающих её смене: для первой смены допустимы пары 1–4, для второй — 5–6, для вечерней — начиная с 7-й. Обозначив через Tsh(w) множество допустимых для смены нагрузки слотов, получаем формулу 2.8:</w:t>
      </w:r>
    </w:p>
    <w:p>
      <w:pPr>
        <w:spacing w:line="360" w:lineRule="auto"/>
        <w:jc w:val="center"/>
      </w:pPr>
      <w:r>
        <w:rPr>
          <w:rFonts w:ascii="Times New Roman" w:hAnsi="Times New Roman" w:cs="Times New Roman" w:eastAsia="Times New Roman"/>
          <w:b w:val="0"/>
          <w:i w:val="0"/>
          <w:sz w:val="28"/>
        </w:rPr>
        <w:t>xwrt = 0,   если  t ∉ Tsh(w),   ∀ r ∈ R.</w:t>
        <w:tab/>
        <w:tab/>
        <w:t>(2.8)</w:t>
      </w:r>
    </w:p>
    <w:p>
      <w:pPr>
        <w:spacing w:line="360" w:lineRule="auto" w:after="0"/>
        <w:ind w:firstLine="709"/>
        <w:jc w:val="both"/>
      </w:pPr>
      <w:r>
        <w:rPr>
          <w:rFonts w:ascii="Times New Roman" w:hAnsi="Times New Roman" w:cs="Times New Roman" w:eastAsia="Times New Roman"/>
          <w:b w:val="0"/>
          <w:i w:val="0"/>
          <w:sz w:val="28"/>
        </w:rPr>
        <w:t>Ограничение перемещения между корпусами. Один субъект (преподаватель или группа) не может иметь занятия в двух соседних слотах одного дня в разных корпусах, поскольку на переход между корпусами требуется время. Введём вспомогательную переменную ys,b,t, равную 1, если субъект s имеет занятие в корпусе b в слоте t. Тогда для соседних слотов t и t+1 одного дня и любых различных корпусов b ≠ b' справедливо ограничение 2.9:</w:t>
      </w:r>
    </w:p>
    <w:p>
      <w:pPr>
        <w:spacing w:line="360" w:lineRule="auto"/>
        <w:jc w:val="center"/>
      </w:pPr>
      <w:r>
        <w:rPr>
          <w:rFonts w:ascii="Times New Roman" w:hAnsi="Times New Roman" w:cs="Times New Roman" w:eastAsia="Times New Roman"/>
          <w:b w:val="0"/>
          <w:i w:val="0"/>
          <w:sz w:val="28"/>
        </w:rPr>
        <w:t>ys,b,t + ys,b′,t+1 ≤ 1,   b ≠ b′.</w:t>
        <w:tab/>
        <w:tab/>
        <w:t>(2.9)</w:t>
      </w:r>
    </w:p>
    <w:p>
      <w:pPr>
        <w:spacing w:line="360" w:lineRule="auto" w:after="0"/>
        <w:ind w:firstLine="709"/>
        <w:jc w:val="both"/>
      </w:pPr>
      <w:r>
        <w:rPr>
          <w:rFonts w:ascii="Times New Roman" w:hAnsi="Times New Roman" w:cs="Times New Roman" w:eastAsia="Times New Roman"/>
          <w:b w:val="0"/>
          <w:i w:val="0"/>
          <w:sz w:val="28"/>
        </w:rPr>
        <w:t>Проведение двойных занятий. Для нагрузок, требующих двойной пары (как правило, лабораторных работ), занятия должны идти спаренно — непрерывными блоками ровно из двух слотов в одной аудитории. Это достигается двумя условиями: занятие в слоте требует занятия в соседнем слоте (отсутствие одиночных), а в любых трёх подряд идущих слотах занято не более двух (отсутствие серий из трёх и более), — формула 2.10:</w:t>
      </w:r>
    </w:p>
    <w:p>
      <w:pPr>
        <w:spacing w:line="360" w:lineRule="auto"/>
        <w:jc w:val="center"/>
      </w:pPr>
      <w:r>
        <w:rPr>
          <w:rFonts w:ascii="Times New Roman" w:hAnsi="Times New Roman" w:cs="Times New Roman" w:eastAsia="Times New Roman"/>
          <w:b w:val="0"/>
          <w:i w:val="0"/>
          <w:sz w:val="28"/>
        </w:rPr>
        <w:t>xwr,t ≤ xwr,t−1 + xwr,t+1 ;   xwr,t−1 + xwr,t + xwr,t+1 ≤ 2.</w:t>
        <w:tab/>
        <w:tab/>
        <w:t>(2.10)</w:t>
      </w:r>
    </w:p>
    <w:p>
      <w:pPr>
        <w:spacing w:line="360" w:lineRule="auto" w:after="0"/>
        <w:ind w:firstLine="709"/>
        <w:jc w:val="both"/>
      </w:pPr>
      <w:r>
        <w:rPr>
          <w:rFonts w:ascii="Times New Roman" w:hAnsi="Times New Roman" w:cs="Times New Roman" w:eastAsia="Times New Roman"/>
          <w:b w:val="0"/>
          <w:i w:val="0"/>
          <w:sz w:val="28"/>
        </w:rPr>
        <w:t>Мягкие ограничения учитываются в виде штрафов, формирующих целевую функцию. Штраф за доступность задаётся знаковым весом ai слота: предпочтительные слоты получают отрицательный вес (бонус), нежелательные и запрещённые — положительный, что позволяет избегать неудобных слотов, не делая модель неразрешимой. Штраф за «окно» начисляется за каждый пустой слот, окружённый занятиями того же субъекта в течение дня. Штраф за превышение дневного лимита пар (для группы — 4, для преподавателя — 7) пропорционален числу пар сверх лимита; лимит реализован как мягкое ограничение с большим штрафом, поскольку в исключительных случаях превышение неизбежно. Дополнительно штрафуются занятия вне предпочтительного корпуса и недостаточная параллельность подгрупп. Качество расписания формализуется целевой функцией, подлежащей минимизации (формула 2.11):</w:t>
      </w:r>
    </w:p>
    <w:p>
      <w:pPr>
        <w:spacing w:line="360" w:lineRule="auto"/>
        <w:jc w:val="center"/>
      </w:pPr>
      <w:r>
        <w:rPr>
          <w:rFonts w:ascii="Times New Roman" w:hAnsi="Times New Roman" w:cs="Times New Roman" w:eastAsia="Times New Roman"/>
          <w:b w:val="0"/>
          <w:i w:val="0"/>
          <w:sz w:val="28"/>
        </w:rPr>
        <w:t>F(x) = ∑(k∈K) pk · nk(x) → min,</w:t>
        <w:tab/>
        <w:tab/>
        <w:t>(2.11)</w:t>
      </w:r>
    </w:p>
    <w:p>
      <w:pPr>
        <w:spacing w:line="360" w:lineRule="auto" w:after="0"/>
        <w:ind w:firstLine="709"/>
        <w:jc w:val="both"/>
      </w:pPr>
      <w:r>
        <w:rPr>
          <w:rFonts w:ascii="Times New Roman" w:hAnsi="Times New Roman" w:cs="Times New Roman" w:eastAsia="Times New Roman"/>
          <w:b w:val="0"/>
          <w:i w:val="0"/>
          <w:sz w:val="28"/>
        </w:rPr>
        <w:t>где K — множество учитываемых мягких ограничений, pk — весовой коэффициент k-го ограничения, nk(x) — число его нарушений, выраженное через переменные модели. Веса штрафов за «окна» и доступность хранятся в базе данных и настраиваются администратором, веса остальных мягких ограничений централизованы в конфигурации решателя. Решателю ставится задача найти назначение переменных, удовлетворяющее всем жёстким ограничениям (2.2)–(2.10) и минимизирующее целевую функцию (2.11).</w:t>
      </w:r>
    </w:p>
    <w:p>
      <w:pPr>
        <w:spacing w:line="360" w:lineRule="auto" w:before="120" w:after="0"/>
        <w:ind w:firstLine="709"/>
        <w:jc w:val="left"/>
      </w:pPr>
      <w:r>
        <w:rPr>
          <w:rFonts w:ascii="Times New Roman" w:hAnsi="Times New Roman" w:cs="Times New Roman" w:eastAsia="Times New Roman"/>
          <w:b/>
          <w:i w:val="0"/>
          <w:sz w:val="28"/>
        </w:rPr>
        <w:t>2.6 Архитектура модуля составления расписания</w:t>
      </w:r>
    </w:p>
    <w:p>
      <w:pPr>
        <w:spacing w:line="360" w:lineRule="auto" w:after="0"/>
        <w:ind w:firstLine="709"/>
        <w:jc w:val="both"/>
      </w:pPr>
      <w:r>
        <w:rPr>
          <w:rFonts w:ascii="Times New Roman" w:hAnsi="Times New Roman" w:cs="Times New Roman" w:eastAsia="Times New Roman"/>
          <w:b w:val="0"/>
          <w:i w:val="0"/>
          <w:sz w:val="28"/>
        </w:rPr>
        <w:t>Модуль составления расписания спроектирован с учётом требования расширяемости: добавление нового правила не должно затрагивать уже реализованный код. Для этого применён шаблон проектирования «Строитель» (Builder) [33]. Каждая секция модели — переменные, отдельное жёсткое ограничение или слагаемое целевой функции — реализуется самостоятельным строителем, реализующим единый интерфейс IModelSectionBuilder. Распорядитель сборки ScheduleModelDirector последовательно применяет строители к формируемой модели в строго заданном порядке: сначала создаются переменные, затем жёсткие ограничения, далее слагаемые штрафов и в завершение фиксируется целевая функция. Структура модуля приведена на рисунке 2.3.</w:t>
      </w:r>
    </w:p>
    <w:p>
      <w:pPr>
        <w:spacing w:line="240" w:lineRule="auto" w:before="120"/>
        <w:jc w:val="center"/>
      </w:pPr>
      <w:r>
        <w:drawing>
          <wp:inline xmlns:a="http://schemas.openxmlformats.org/drawingml/2006/main" xmlns:pic="http://schemas.openxmlformats.org/drawingml/2006/picture">
            <wp:extent cx="5760720" cy="3099365"/>
            <wp:docPr id="38" name="Picture 38"/>
            <wp:cNvGraphicFramePr>
              <a:graphicFrameLocks noChangeAspect="1"/>
            </wp:cNvGraphicFramePr>
            <a:graphic>
              <a:graphicData uri="http://schemas.openxmlformats.org/drawingml/2006/picture">
                <pic:pic>
                  <pic:nvPicPr>
                    <pic:cNvPr id="0" name="builder_pipeline.png"/>
                    <pic:cNvPicPr/>
                  </pic:nvPicPr>
                  <pic:blipFill>
                    <a:blip r:embed="rId18"/>
                    <a:stretch>
                      <a:fillRect/>
                    </a:stretch>
                  </pic:blipFill>
                  <pic:spPr>
                    <a:xfrm>
                      <a:off x="0" y="0"/>
                      <a:ext cx="5760720" cy="3099365"/>
                    </a:xfrm>
                    <a:prstGeom prst="rect"/>
                  </pic:spPr>
                </pic:pic>
              </a:graphicData>
            </a:graphic>
          </wp:inline>
        </w:drawing>
      </w:r>
    </w:p>
    <w:p>
      <w:pPr>
        <w:spacing w:line="240" w:lineRule="auto" w:after="120"/>
        <w:jc w:val="center"/>
      </w:pPr>
      <w:r>
        <w:rPr>
          <w:rFonts w:ascii="Times New Roman" w:hAnsi="Times New Roman" w:cs="Times New Roman" w:eastAsia="Times New Roman"/>
          <w:b w:val="0"/>
          <w:i w:val="0"/>
          <w:sz w:val="24"/>
        </w:rPr>
        <w:t>Рисунок 2.3 — Архитектура модуля составления расписания</w:t>
      </w:r>
    </w:p>
    <w:p>
      <w:pPr>
        <w:spacing w:line="360" w:lineRule="auto" w:after="0"/>
        <w:ind w:firstLine="709"/>
        <w:jc w:val="both"/>
      </w:pPr>
      <w:r>
        <w:rPr>
          <w:rFonts w:ascii="Times New Roman" w:hAnsi="Times New Roman" w:cs="Times New Roman" w:eastAsia="Times New Roman"/>
          <w:b w:val="0"/>
          <w:i w:val="0"/>
          <w:sz w:val="28"/>
        </w:rPr>
        <w:t>Такая организация реализует принцип открытости/закрытости: новое правило добавляется отдельным классом-строителем и включается в конвейер, не изменяя остальные. На этапе создания переменных выполняется отсечение заведомо невозможных троек (по вместимости, оборудованию и смене): для них переменные не создаются, благодаря чему на реальных данных размерность модели и число ограничений сокращаются в разы. Готовая модель передаётся решателю CP-SAT, обёрнутому отдельным компонентом, который задаёт параметры поиска (лимит времени, число параллельных потоков), запускает решение и извлекает результат — назначения переменных, статус решения и метрики (значение целевой функции, время работы).</w:t>
      </w:r>
    </w:p>
    <w:p>
      <w:pPr>
        <w:spacing w:line="360" w:lineRule="auto" w:after="0"/>
        <w:ind w:firstLine="709"/>
        <w:jc w:val="both"/>
      </w:pPr>
      <w:r>
        <w:rPr>
          <w:rFonts w:ascii="Times New Roman" w:hAnsi="Times New Roman" w:cs="Times New Roman" w:eastAsia="Times New Roman"/>
          <w:b w:val="0"/>
          <w:i w:val="0"/>
          <w:sz w:val="28"/>
        </w:rPr>
        <w:t>Для крупного университета задача составления расписания на весь семестр имеет значительную размерность, поэтому помимо генерации для университета в целом предусмотрена декомпозиция по институтам. При генерации расписания отдельного института ресурсы (аудитории и преподаватели), уже занятые расписанием ранее обработанных институтов того же семестра, передаются в модель как дополнительные жёсткие блокировки, что исключает конфликты между институтами. Одновременно из расписания предыдущего семестра формируется набор «якорей» — мягких предпочтений по корпусам и временным слотам, удерживающих новое расписание близким к привычному. Декомпозиция уменьшает размер каждой подзадачи и повышает практическую разрешимость.</w:t>
      </w:r>
    </w:p>
    <w:p>
      <w:pPr>
        <w:spacing w:line="360" w:lineRule="auto" w:after="0"/>
        <w:ind w:firstLine="709"/>
        <w:jc w:val="both"/>
      </w:pPr>
      <w:r>
        <w:rPr>
          <w:rFonts w:ascii="Times New Roman" w:hAnsi="Times New Roman" w:cs="Times New Roman" w:eastAsia="Times New Roman"/>
          <w:b w:val="0"/>
          <w:i w:val="0"/>
          <w:sz w:val="28"/>
        </w:rPr>
        <w:t>Поскольку поиск решения может занимать до нескольких минут, генерация выполняется асинхронно. Контроллер лишь помещает задание во внутреннюю очередь и немедленно возвращает его идентификатор, а фоновая служба последовательно извлекает задания и выполняет генерацию вне потока обработки HTTP-запросов; клиент периодически запрашивает статус задания по идентификатору. Тем самым длительная генерация не блокирует пользовательский интерфейс. Последовательность асинхронной генерации расписания института приведена на рисунке 2.4.</w:t>
      </w:r>
    </w:p>
    <w:p>
      <w:pPr>
        <w:spacing w:line="240" w:lineRule="auto" w:before="120"/>
        <w:jc w:val="center"/>
      </w:pPr>
      <w:r>
        <w:drawing>
          <wp:inline xmlns:a="http://schemas.openxmlformats.org/drawingml/2006/main" xmlns:pic="http://schemas.openxmlformats.org/drawingml/2006/picture">
            <wp:extent cx="5760720" cy="4298256"/>
            <wp:docPr id="39" name="Picture 39"/>
            <wp:cNvGraphicFramePr>
              <a:graphicFrameLocks noChangeAspect="1"/>
            </wp:cNvGraphicFramePr>
            <a:graphic>
              <a:graphicData uri="http://schemas.openxmlformats.org/drawingml/2006/picture">
                <pic:pic>
                  <pic:nvPicPr>
                    <pic:cNvPr id="0" name="gen_sequence.png"/>
                    <pic:cNvPicPr/>
                  </pic:nvPicPr>
                  <pic:blipFill>
                    <a:blip r:embed="rId19"/>
                    <a:stretch>
                      <a:fillRect/>
                    </a:stretch>
                  </pic:blipFill>
                  <pic:spPr>
                    <a:xfrm>
                      <a:off x="0" y="0"/>
                      <a:ext cx="5760720" cy="4298256"/>
                    </a:xfrm>
                    <a:prstGeom prst="rect"/>
                  </pic:spPr>
                </pic:pic>
              </a:graphicData>
            </a:graphic>
          </wp:inline>
        </w:drawing>
      </w:r>
    </w:p>
    <w:p>
      <w:pPr>
        <w:spacing w:line="240" w:lineRule="auto" w:after="120"/>
        <w:jc w:val="center"/>
      </w:pPr>
      <w:r>
        <w:rPr>
          <w:rFonts w:ascii="Times New Roman" w:hAnsi="Times New Roman" w:cs="Times New Roman" w:eastAsia="Times New Roman"/>
          <w:b w:val="0"/>
          <w:i w:val="0"/>
          <w:sz w:val="24"/>
        </w:rPr>
        <w:t>Рисунок 2.4 — Последовательность асинхронной генерации расписания</w:t>
      </w:r>
    </w:p>
    <w:p>
      <w:pPr>
        <w:spacing w:line="360" w:lineRule="auto" w:before="120" w:after="0"/>
        <w:ind w:firstLine="709"/>
        <w:jc w:val="left"/>
      </w:pPr>
      <w:r>
        <w:rPr>
          <w:rFonts w:ascii="Times New Roman" w:hAnsi="Times New Roman" w:cs="Times New Roman" w:eastAsia="Times New Roman"/>
          <w:b/>
          <w:i w:val="0"/>
          <w:sz w:val="28"/>
        </w:rPr>
        <w:t>2.7 Версионирование расписания и управление черновиками</w:t>
      </w:r>
    </w:p>
    <w:p>
      <w:pPr>
        <w:spacing w:line="360" w:lineRule="auto" w:after="0"/>
        <w:ind w:firstLine="709"/>
        <w:jc w:val="both"/>
      </w:pPr>
      <w:r>
        <w:rPr>
          <w:rFonts w:ascii="Times New Roman" w:hAnsi="Times New Roman" w:cs="Times New Roman" w:eastAsia="Times New Roman"/>
          <w:b w:val="0"/>
          <w:i w:val="0"/>
          <w:sz w:val="28"/>
        </w:rPr>
        <w:t>Составление расписания носит итеративный характер: сотрудник бюро формирует предварительный вариант, проверяет его и при необходимости перестраивает, прежде чем сделать расписание общедоступным. Для поддержки такого сценария каждое занятие имеет признак версии — черновик (Draft) или опубликованное (Current). Автоматически сгенерированные и вручную добавленные занятия создаются как черновик и видны только составителю. Жизненный цикл версий расписания приведён на рисунке 2.5.</w:t>
      </w:r>
    </w:p>
    <w:p>
      <w:pPr>
        <w:spacing w:line="240" w:lineRule="auto" w:before="120"/>
        <w:jc w:val="center"/>
      </w:pPr>
      <w:r>
        <w:drawing>
          <wp:inline xmlns:a="http://schemas.openxmlformats.org/drawingml/2006/main" xmlns:pic="http://schemas.openxmlformats.org/drawingml/2006/picture">
            <wp:extent cx="4937760" cy="2123800"/>
            <wp:docPr id="40" name="Picture 40"/>
            <wp:cNvGraphicFramePr>
              <a:graphicFrameLocks noChangeAspect="1"/>
            </wp:cNvGraphicFramePr>
            <a:graphic>
              <a:graphicData uri="http://schemas.openxmlformats.org/drawingml/2006/picture">
                <pic:pic>
                  <pic:nvPicPr>
                    <pic:cNvPr id="0" name="version_lifecycle.png"/>
                    <pic:cNvPicPr/>
                  </pic:nvPicPr>
                  <pic:blipFill>
                    <a:blip r:embed="rId20"/>
                    <a:stretch>
                      <a:fillRect/>
                    </a:stretch>
                  </pic:blipFill>
                  <pic:spPr>
                    <a:xfrm>
                      <a:off x="0" y="0"/>
                      <a:ext cx="4937760" cy="2123800"/>
                    </a:xfrm>
                    <a:prstGeom prst="rect"/>
                  </pic:spPr>
                </pic:pic>
              </a:graphicData>
            </a:graphic>
          </wp:inline>
        </w:drawing>
      </w:r>
    </w:p>
    <w:p>
      <w:pPr>
        <w:spacing w:line="240" w:lineRule="auto" w:after="120"/>
        <w:jc w:val="center"/>
      </w:pPr>
      <w:r>
        <w:rPr>
          <w:rFonts w:ascii="Times New Roman" w:hAnsi="Times New Roman" w:cs="Times New Roman" w:eastAsia="Times New Roman"/>
          <w:b w:val="0"/>
          <w:i w:val="0"/>
          <w:sz w:val="24"/>
        </w:rPr>
        <w:t>Рисунок 2.5 — Жизненный цикл версий расписания</w:t>
      </w:r>
    </w:p>
    <w:p>
      <w:pPr>
        <w:spacing w:line="360" w:lineRule="auto" w:after="0"/>
        <w:ind w:firstLine="709"/>
        <w:jc w:val="both"/>
      </w:pPr>
      <w:r>
        <w:rPr>
          <w:rFonts w:ascii="Times New Roman" w:hAnsi="Times New Roman" w:cs="Times New Roman" w:eastAsia="Times New Roman"/>
          <w:b w:val="0"/>
          <w:i w:val="0"/>
          <w:sz w:val="28"/>
        </w:rPr>
        <w:t>Операция публикации переводит занятия института из черновика в опубликованное состояние, заменяя ранее опубликованное расписание. Операция отмены удаляет занятия-черновики, оставляя опубликованное расписание без изменений, и потому идемпотентна. Перегенерация расписания института предварительно удаляет его прежний вариант и создаёт новый черновик. Все эти операции являются изменяющими состояние и потому выполняются под защитой транзакций, рассматриваемой в следующем разделе.</w:t>
      </w:r>
    </w:p>
    <w:p>
      <w:pPr>
        <w:spacing w:line="360" w:lineRule="auto" w:before="120" w:after="0"/>
        <w:ind w:firstLine="709"/>
        <w:jc w:val="left"/>
      </w:pPr>
      <w:r>
        <w:rPr>
          <w:rFonts w:ascii="Times New Roman" w:hAnsi="Times New Roman" w:cs="Times New Roman" w:eastAsia="Times New Roman"/>
          <w:b/>
          <w:i w:val="0"/>
          <w:sz w:val="28"/>
        </w:rPr>
        <w:t>2.8 Транзакционная модель и защита от коллизий</w:t>
      </w:r>
    </w:p>
    <w:p>
      <w:pPr>
        <w:spacing w:line="360" w:lineRule="auto" w:after="0"/>
        <w:ind w:firstLine="709"/>
        <w:jc w:val="both"/>
      </w:pPr>
      <w:r>
        <w:rPr>
          <w:rFonts w:ascii="Times New Roman" w:hAnsi="Times New Roman" w:cs="Times New Roman" w:eastAsia="Times New Roman"/>
          <w:b w:val="0"/>
          <w:i w:val="0"/>
          <w:sz w:val="28"/>
        </w:rPr>
        <w:t>Одной из ключевых проблем прежнего процесса была невозможность безопасной совместной работы: при одновременном редактировании общих файлов возникали наложения занятий и потерянные изменения. Для её решения все операции записи расписания выполняются в транзакциях с уровнем изоляции SERIALIZABLE — наиболее строгим из предусмотренных стандартом SQL [27, 29]. На этом уровне СУБД гарантирует, что результат параллельного выполнения транзакций эквивалентен некоторому их последовательному выполнению; при обнаружении конфликта сериализации одна из транзакций отменяется. Чтобы такая отмена оставалась незаметной для пользователя, прерванная транзакция автоматически повторяется стратегией выполнения.</w:t>
      </w:r>
    </w:p>
    <w:p>
      <w:pPr>
        <w:spacing w:line="360" w:lineRule="auto" w:after="0"/>
        <w:ind w:firstLine="709"/>
        <w:jc w:val="both"/>
      </w:pPr>
      <w:r>
        <w:rPr>
          <w:rFonts w:ascii="Times New Roman" w:hAnsi="Times New Roman" w:cs="Times New Roman" w:eastAsia="Times New Roman"/>
          <w:b w:val="0"/>
          <w:i w:val="0"/>
          <w:sz w:val="28"/>
        </w:rPr>
        <w:t>Особое значение транзакционная защита имеет при ручном добавлении занятия, минующем решатель. В этом случае система предварительно проверяет отсутствие коллизий по аудитории, преподавателю и группам, после чего сохраняет занятие. Без должной изоляции две параллельные операции могли бы одновременно пройти проверку и создать конфликтующие занятия (состояние гонки вида «проверка — затем — запись»). Выполнение проверки и вставки в одной сериализуемой транзакции исключает такую возможность. Длительная по времени работа решателя при этом вынесена за пределы транзакции: в транзакции выполняется лишь короткая запись результата (удаление прежнего расписания и вставка нового), что позволяет не удерживать блокировки на время поиска решения.</w:t>
      </w:r>
    </w:p>
    <w:p>
      <w:pPr>
        <w:spacing w:line="360" w:lineRule="auto" w:before="120" w:after="0"/>
        <w:ind w:firstLine="709"/>
        <w:jc w:val="left"/>
      </w:pPr>
      <w:r>
        <w:rPr>
          <w:rFonts w:ascii="Times New Roman" w:hAnsi="Times New Roman" w:cs="Times New Roman" w:eastAsia="Times New Roman"/>
          <w:b/>
          <w:i w:val="0"/>
          <w:sz w:val="28"/>
        </w:rPr>
        <w:t>2.9 Журналирование изменений учебной нагрузки</w:t>
      </w:r>
    </w:p>
    <w:p>
      <w:pPr>
        <w:spacing w:line="360" w:lineRule="auto" w:after="0"/>
        <w:ind w:firstLine="709"/>
        <w:jc w:val="both"/>
      </w:pPr>
      <w:r>
        <w:rPr>
          <w:rFonts w:ascii="Times New Roman" w:hAnsi="Times New Roman" w:cs="Times New Roman" w:eastAsia="Times New Roman"/>
          <w:b w:val="0"/>
          <w:i w:val="0"/>
          <w:sz w:val="28"/>
        </w:rPr>
        <w:t>Отсутствие сервиса уведомлений об изменении нагрузки вынуждало сотрудников бюро постоянно сверять её вручную. Для устранения этой проблемы система ведёт журнал изменений учебной нагрузки на двух уровнях — семестровом (SemesterLog) и недельном (WeekLog). Каждая запись журнала фиксирует тип операции (добавление, изменение, удаление), прежнее и новое значение часов и отметку времени. Журналирование встроено в доменную модель: изменение часов нагрузки порождает запись журнала только при фактическом изменении значения. При удалении нагрузки соответствующая запись журнала сохраняется (связь с удалённой нагрузкой обнуляется), поэтому история изменений остаётся полной. Накопленный журнал служит основой как для отображения истории изменений в интерфейсе, так и для оповещений в реальном времени.</w:t>
      </w:r>
    </w:p>
    <w:p>
      <w:pPr>
        <w:spacing w:line="360" w:lineRule="auto" w:before="120" w:after="0"/>
        <w:ind w:firstLine="709"/>
        <w:jc w:val="left"/>
      </w:pPr>
      <w:r>
        <w:rPr>
          <w:rFonts w:ascii="Times New Roman" w:hAnsi="Times New Roman" w:cs="Times New Roman" w:eastAsia="Times New Roman"/>
          <w:b/>
          <w:i w:val="0"/>
          <w:sz w:val="28"/>
        </w:rPr>
        <w:t>2.10 Интеграция с системой «Нагрузка ВУЗа»</w:t>
      </w:r>
    </w:p>
    <w:p>
      <w:pPr>
        <w:spacing w:line="360" w:lineRule="auto" w:after="0"/>
        <w:ind w:firstLine="709"/>
        <w:jc w:val="both"/>
      </w:pPr>
      <w:r>
        <w:rPr>
          <w:rFonts w:ascii="Times New Roman" w:hAnsi="Times New Roman" w:cs="Times New Roman" w:eastAsia="Times New Roman"/>
          <w:b w:val="0"/>
          <w:i w:val="0"/>
          <w:sz w:val="28"/>
        </w:rPr>
        <w:t>Источником сведений об учебной нагрузке, преподавателях, группах и дисциплинах служит информационная система ММИС, включающая модули «Деканат» (справочники) и «Нагрузка ВУЗа» (часы), развёрнутые на сервере MS SQL. Интеграция реализована как периодическая фоновая синхронизация по схеме «извлечение — преобразование — загрузка». Конвейер синхронизации приведён на рисунке 2.6.</w:t>
      </w:r>
    </w:p>
    <w:p>
      <w:pPr>
        <w:spacing w:line="240" w:lineRule="auto" w:before="120"/>
        <w:jc w:val="center"/>
      </w:pPr>
      <w:r>
        <w:drawing>
          <wp:inline xmlns:a="http://schemas.openxmlformats.org/drawingml/2006/main" xmlns:pic="http://schemas.openxmlformats.org/drawingml/2006/picture">
            <wp:extent cx="5760720" cy="3201748"/>
            <wp:docPr id="41" name="Picture 41"/>
            <wp:cNvGraphicFramePr>
              <a:graphicFrameLocks noChangeAspect="1"/>
            </wp:cNvGraphicFramePr>
            <a:graphic>
              <a:graphicData uri="http://schemas.openxmlformats.org/drawingml/2006/picture">
                <pic:pic>
                  <pic:nvPicPr>
                    <pic:cNvPr id="0" name="mmis_etl.png"/>
                    <pic:cNvPicPr/>
                  </pic:nvPicPr>
                  <pic:blipFill>
                    <a:blip r:embed="rId21"/>
                    <a:stretch>
                      <a:fillRect/>
                    </a:stretch>
                  </pic:blipFill>
                  <pic:spPr>
                    <a:xfrm>
                      <a:off x="0" y="0"/>
                      <a:ext cx="5760720" cy="3201748"/>
                    </a:xfrm>
                    <a:prstGeom prst="rect"/>
                  </pic:spPr>
                </pic:pic>
              </a:graphicData>
            </a:graphic>
          </wp:inline>
        </w:drawing>
      </w:r>
    </w:p>
    <w:p>
      <w:pPr>
        <w:spacing w:line="240" w:lineRule="auto" w:after="120"/>
        <w:jc w:val="center"/>
      </w:pPr>
      <w:r>
        <w:rPr>
          <w:rFonts w:ascii="Times New Roman" w:hAnsi="Times New Roman" w:cs="Times New Roman" w:eastAsia="Times New Roman"/>
          <w:b w:val="0"/>
          <w:i w:val="0"/>
          <w:sz w:val="24"/>
        </w:rPr>
        <w:t>Рисунок 2.6 — Конвейер интеграции с системой «Нагрузка ВУЗа»</w:t>
      </w:r>
    </w:p>
    <w:p>
      <w:pPr>
        <w:spacing w:line="360" w:lineRule="auto" w:after="0"/>
        <w:ind w:firstLine="709"/>
        <w:jc w:val="both"/>
      </w:pPr>
      <w:r>
        <w:rPr>
          <w:rFonts w:ascii="Times New Roman" w:hAnsi="Times New Roman" w:cs="Times New Roman" w:eastAsia="Times New Roman"/>
          <w:b w:val="0"/>
          <w:i w:val="0"/>
          <w:sz w:val="28"/>
        </w:rPr>
        <w:t>Компонент чтения извлекает из базы ММИС полный снимок справочников и нагрузки только операциями выборки, не затрагивая исходные данные. Служба синхронизации идемпотентно переносит справочники в базу системы: для каждой записи по её коду ММИС детерминированно вычисляется идентификатор, по которому выполняется вставка-или-обновление, что исключает появление дубликатов при повторных прогонах. Учебная нагрузка синхронизируется с вычислением разницы: новые строки фиксируются как добавление, изменённые часы — как изменение, пропавшие в источнике — как удаление, и каждое такое событие записывается в журнал изменений нагрузки. Вся синхронизация выполняется в одной сериализуемой транзакции. После переноса достраивается календарная сетка — рабочие дни и пары для новых недель семестра, отсутствующие в ММИС, но необходимые как ось «время» для решателя. Синхронизация запускается фоновой службой по расписанию (ежедневно либо с заданным интервалом). Архитектура интеграции изолирована за контрактами-интерфейсами прикладного слоя, поэтому реальные источники данных могут быть заменены без изменения остальной системы.</w:t>
      </w:r>
    </w:p>
    <w:p>
      <w:pPr>
        <w:spacing w:line="360" w:lineRule="auto" w:before="120" w:after="0"/>
        <w:ind w:firstLine="709"/>
        <w:jc w:val="left"/>
      </w:pPr>
      <w:r>
        <w:rPr>
          <w:rFonts w:ascii="Times New Roman" w:hAnsi="Times New Roman" w:cs="Times New Roman" w:eastAsia="Times New Roman"/>
          <w:b/>
          <w:i w:val="0"/>
          <w:sz w:val="28"/>
        </w:rPr>
        <w:t>2.11 Программный интерфейс (REST API)</w:t>
      </w:r>
    </w:p>
    <w:p>
      <w:pPr>
        <w:spacing w:line="360" w:lineRule="auto" w:after="0"/>
        <w:ind w:firstLine="709"/>
        <w:jc w:val="both"/>
      </w:pPr>
      <w:r>
        <w:rPr>
          <w:rFonts w:ascii="Times New Roman" w:hAnsi="Times New Roman" w:cs="Times New Roman" w:eastAsia="Times New Roman"/>
          <w:b w:val="0"/>
          <w:i w:val="0"/>
          <w:sz w:val="28"/>
        </w:rPr>
        <w:t>Взаимодействие клиентского приложения с серверной частью реализовано в архитектурном стиле REST: ресурсы системы адресуются единообразными идентификаторами, а операции над ними выполняются методами протокола HTTP с передачей данных в формате JSON [26]. Интерфейс сгруппирован по предметным областям; основные группы ресурсов и операции приведены в таблице 2.3.</w:t>
      </w:r>
    </w:p>
    <w:p>
      <w:pPr>
        <w:spacing w:line="240" w:lineRule="auto" w:before="120"/>
        <w:jc w:val="right"/>
      </w:pPr>
      <w:r>
        <w:rPr>
          <w:rFonts w:ascii="Times New Roman" w:hAnsi="Times New Roman" w:cs="Times New Roman" w:eastAsia="Times New Roman"/>
          <w:b w:val="0"/>
          <w:i w:val="0"/>
          <w:sz w:val="24"/>
        </w:rPr>
        <w:t>Таблица 2.3 — Основные группы ресурсов программного интерфейса</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18"/>
        <w:gridCol w:w="3118"/>
        <w:gridCol w:w="3118"/>
      </w:tblGrid>
      <w:tr>
        <w:tc>
          <w:tcPr>
            <w:tcW w:type="dxa" w:w="2160"/>
            <w:shd w:val="clear" w:color="auto" w:fill="1e4b8f"/>
          </w:tcPr>
          <w:p>
            <w:pPr>
              <w:spacing w:line="240" w:lineRule="auto" w:after="0"/>
              <w:jc w:val="center"/>
            </w:pPr>
            <w:r>
              <w:rPr>
                <w:rFonts w:ascii="Times New Roman" w:hAnsi="Times New Roman" w:cs="Times New Roman" w:eastAsia="Times New Roman"/>
                <w:b/>
                <w:i w:val="0"/>
                <w:color w:val="FFFFFF"/>
                <w:sz w:val="24"/>
              </w:rPr>
              <w:t>Группа ресурсов</w:t>
            </w:r>
          </w:p>
        </w:tc>
        <w:tc>
          <w:tcPr>
            <w:tcW w:type="dxa" w:w="3600"/>
            <w:shd w:val="clear" w:color="auto" w:fill="1e4b8f"/>
          </w:tcPr>
          <w:p>
            <w:pPr>
              <w:spacing w:line="240" w:lineRule="auto" w:after="0"/>
              <w:jc w:val="center"/>
            </w:pPr>
            <w:r>
              <w:rPr>
                <w:rFonts w:ascii="Times New Roman" w:hAnsi="Times New Roman" w:cs="Times New Roman" w:eastAsia="Times New Roman"/>
                <w:b/>
                <w:i w:val="0"/>
                <w:color w:val="FFFFFF"/>
                <w:sz w:val="24"/>
              </w:rPr>
              <w:t>Метод и путь</w:t>
            </w:r>
          </w:p>
        </w:tc>
        <w:tc>
          <w:tcPr>
            <w:tcW w:type="dxa" w:w="3456"/>
            <w:shd w:val="clear" w:color="auto" w:fill="1e4b8f"/>
          </w:tcPr>
          <w:p>
            <w:pPr>
              <w:spacing w:line="240" w:lineRule="auto" w:after="0"/>
              <w:jc w:val="center"/>
            </w:pPr>
            <w:r>
              <w:rPr>
                <w:rFonts w:ascii="Times New Roman" w:hAnsi="Times New Roman" w:cs="Times New Roman" w:eastAsia="Times New Roman"/>
                <w:b/>
                <w:i w:val="0"/>
                <w:color w:val="FFFFFF"/>
                <w:sz w:val="24"/>
              </w:rPr>
              <w:t>Назначение</w:t>
            </w:r>
          </w:p>
        </w:tc>
      </w:tr>
      <w:tr>
        <w:tc>
          <w:tcPr>
            <w:tcW w:type="dxa" w:w="2160"/>
          </w:tcPr>
          <w:p>
            <w:pPr>
              <w:spacing w:line="240" w:lineRule="auto" w:after="0"/>
              <w:jc w:val="left"/>
            </w:pPr>
            <w:r>
              <w:rPr>
                <w:rFonts w:ascii="Times New Roman" w:hAnsi="Times New Roman" w:cs="Times New Roman" w:eastAsia="Times New Roman"/>
                <w:b w:val="0"/>
                <w:i w:val="0"/>
                <w:sz w:val="24"/>
              </w:rPr>
              <w:t>Аутентификация</w:t>
            </w:r>
          </w:p>
        </w:tc>
        <w:tc>
          <w:tcPr>
            <w:tcW w:type="dxa" w:w="3600"/>
          </w:tcPr>
          <w:p>
            <w:pPr>
              <w:spacing w:line="240" w:lineRule="auto" w:after="0"/>
              <w:jc w:val="left"/>
            </w:pPr>
            <w:r>
              <w:rPr>
                <w:rFonts w:ascii="Times New Roman" w:hAnsi="Times New Roman" w:cs="Times New Roman" w:eastAsia="Times New Roman"/>
                <w:b w:val="0"/>
                <w:i w:val="0"/>
                <w:sz w:val="24"/>
              </w:rPr>
              <w:t>POST /api/auth/login</w:t>
            </w:r>
          </w:p>
        </w:tc>
        <w:tc>
          <w:tcPr>
            <w:tcW w:type="dxa" w:w="3456"/>
          </w:tcPr>
          <w:p>
            <w:pPr>
              <w:spacing w:line="240" w:lineRule="auto" w:after="0"/>
              <w:jc w:val="left"/>
            </w:pPr>
            <w:r>
              <w:rPr>
                <w:rFonts w:ascii="Times New Roman" w:hAnsi="Times New Roman" w:cs="Times New Roman" w:eastAsia="Times New Roman"/>
                <w:b w:val="0"/>
                <w:i w:val="0"/>
                <w:sz w:val="24"/>
              </w:rPr>
              <w:t>Вход и выпуск токена</w:t>
            </w:r>
          </w:p>
        </w:tc>
      </w:tr>
      <w:tr>
        <w:tc>
          <w:tcPr>
            <w:tcW w:type="dxa" w:w="2160"/>
          </w:tcPr>
          <w:p>
            <w:pPr>
              <w:spacing w:line="240" w:lineRule="auto" w:after="0"/>
              <w:jc w:val="left"/>
            </w:pPr>
            <w:r>
              <w:rPr>
                <w:rFonts w:ascii="Times New Roman" w:hAnsi="Times New Roman" w:cs="Times New Roman" w:eastAsia="Times New Roman"/>
                <w:b w:val="0"/>
                <w:i w:val="0"/>
                <w:sz w:val="24"/>
              </w:rPr>
              <w:t>Расписание</w:t>
            </w:r>
          </w:p>
        </w:tc>
        <w:tc>
          <w:tcPr>
            <w:tcW w:type="dxa" w:w="3600"/>
          </w:tcPr>
          <w:p>
            <w:pPr>
              <w:spacing w:line="240" w:lineRule="auto" w:after="0"/>
              <w:jc w:val="left"/>
            </w:pPr>
            <w:r>
              <w:rPr>
                <w:rFonts w:ascii="Times New Roman" w:hAnsi="Times New Roman" w:cs="Times New Roman" w:eastAsia="Times New Roman"/>
                <w:b w:val="0"/>
                <w:i w:val="0"/>
                <w:sz w:val="24"/>
              </w:rPr>
              <w:t>GET /api/lessons/by-group|by-room|by-teacher</w:t>
            </w:r>
          </w:p>
        </w:tc>
        <w:tc>
          <w:tcPr>
            <w:tcW w:type="dxa" w:w="3456"/>
          </w:tcPr>
          <w:p>
            <w:pPr>
              <w:spacing w:line="240" w:lineRule="auto" w:after="0"/>
              <w:jc w:val="left"/>
            </w:pPr>
            <w:r>
              <w:rPr>
                <w:rFonts w:ascii="Times New Roman" w:hAnsi="Times New Roman" w:cs="Times New Roman" w:eastAsia="Times New Roman"/>
                <w:b w:val="0"/>
                <w:i w:val="0"/>
                <w:sz w:val="24"/>
              </w:rPr>
              <w:t>Просмотр расписания</w:t>
            </w:r>
          </w:p>
        </w:tc>
      </w:tr>
      <w:tr>
        <w:tc>
          <w:tcPr>
            <w:tcW w:type="dxa" w:w="2160"/>
          </w:tcPr>
          <w:p>
            <w:pPr>
              <w:spacing w:line="240" w:lineRule="auto" w:after="0"/>
              <w:jc w:val="left"/>
            </w:pPr>
            <w:r>
              <w:rPr>
                <w:rFonts w:ascii="Times New Roman" w:hAnsi="Times New Roman" w:cs="Times New Roman" w:eastAsia="Times New Roman"/>
                <w:b w:val="0"/>
                <w:i w:val="0"/>
                <w:sz w:val="24"/>
              </w:rPr>
              <w:t>Расписание</w:t>
            </w:r>
          </w:p>
        </w:tc>
        <w:tc>
          <w:tcPr>
            <w:tcW w:type="dxa" w:w="3600"/>
          </w:tcPr>
          <w:p>
            <w:pPr>
              <w:spacing w:line="240" w:lineRule="auto" w:after="0"/>
              <w:jc w:val="left"/>
            </w:pPr>
            <w:r>
              <w:rPr>
                <w:rFonts w:ascii="Times New Roman" w:hAnsi="Times New Roman" w:cs="Times New Roman" w:eastAsia="Times New Roman"/>
                <w:b w:val="0"/>
                <w:i w:val="0"/>
                <w:sz w:val="24"/>
              </w:rPr>
              <w:t>POST /api/lessons</w:t>
            </w:r>
          </w:p>
        </w:tc>
        <w:tc>
          <w:tcPr>
            <w:tcW w:type="dxa" w:w="3456"/>
          </w:tcPr>
          <w:p>
            <w:pPr>
              <w:spacing w:line="240" w:lineRule="auto" w:after="0"/>
              <w:jc w:val="left"/>
            </w:pPr>
            <w:r>
              <w:rPr>
                <w:rFonts w:ascii="Times New Roman" w:hAnsi="Times New Roman" w:cs="Times New Roman" w:eastAsia="Times New Roman"/>
                <w:b w:val="0"/>
                <w:i w:val="0"/>
                <w:sz w:val="24"/>
              </w:rPr>
              <w:t>Добавление занятия с проверкой коллизий</w:t>
            </w:r>
          </w:p>
        </w:tc>
      </w:tr>
      <w:tr>
        <w:tc>
          <w:tcPr>
            <w:tcW w:type="dxa" w:w="2160"/>
          </w:tcPr>
          <w:p>
            <w:pPr>
              <w:spacing w:line="240" w:lineRule="auto" w:after="0"/>
              <w:jc w:val="left"/>
            </w:pPr>
            <w:r>
              <w:rPr>
                <w:rFonts w:ascii="Times New Roman" w:hAnsi="Times New Roman" w:cs="Times New Roman" w:eastAsia="Times New Roman"/>
                <w:b w:val="0"/>
                <w:i w:val="0"/>
                <w:sz w:val="24"/>
              </w:rPr>
              <w:t>Генерация</w:t>
            </w:r>
          </w:p>
        </w:tc>
        <w:tc>
          <w:tcPr>
            <w:tcW w:type="dxa" w:w="3600"/>
          </w:tcPr>
          <w:p>
            <w:pPr>
              <w:spacing w:line="240" w:lineRule="auto" w:after="0"/>
              <w:jc w:val="left"/>
            </w:pPr>
            <w:r>
              <w:rPr>
                <w:rFonts w:ascii="Times New Roman" w:hAnsi="Times New Roman" w:cs="Times New Roman" w:eastAsia="Times New Roman"/>
                <w:b w:val="0"/>
                <w:i w:val="0"/>
                <w:sz w:val="24"/>
              </w:rPr>
              <w:t>POST …/generate/…/institute/{id}/async</w:t>
            </w:r>
          </w:p>
        </w:tc>
        <w:tc>
          <w:tcPr>
            <w:tcW w:type="dxa" w:w="3456"/>
          </w:tcPr>
          <w:p>
            <w:pPr>
              <w:spacing w:line="240" w:lineRule="auto" w:after="0"/>
              <w:jc w:val="left"/>
            </w:pPr>
            <w:r>
              <w:rPr>
                <w:rFonts w:ascii="Times New Roman" w:hAnsi="Times New Roman" w:cs="Times New Roman" w:eastAsia="Times New Roman"/>
                <w:b w:val="0"/>
                <w:i w:val="0"/>
                <w:sz w:val="24"/>
              </w:rPr>
              <w:t>Запуск генерации института</w:t>
            </w:r>
          </w:p>
        </w:tc>
      </w:tr>
      <w:tr>
        <w:tc>
          <w:tcPr>
            <w:tcW w:type="dxa" w:w="2160"/>
          </w:tcPr>
          <w:p>
            <w:pPr>
              <w:spacing w:line="240" w:lineRule="auto" w:after="0"/>
              <w:jc w:val="left"/>
            </w:pPr>
            <w:r>
              <w:rPr>
                <w:rFonts w:ascii="Times New Roman" w:hAnsi="Times New Roman" w:cs="Times New Roman" w:eastAsia="Times New Roman"/>
                <w:b w:val="0"/>
                <w:i w:val="0"/>
                <w:sz w:val="24"/>
              </w:rPr>
              <w:t>Генерация</w:t>
            </w:r>
          </w:p>
        </w:tc>
        <w:tc>
          <w:tcPr>
            <w:tcW w:type="dxa" w:w="3600"/>
          </w:tcPr>
          <w:p>
            <w:pPr>
              <w:spacing w:line="240" w:lineRule="auto" w:after="0"/>
              <w:jc w:val="left"/>
            </w:pPr>
            <w:r>
              <w:rPr>
                <w:rFonts w:ascii="Times New Roman" w:hAnsi="Times New Roman" w:cs="Times New Roman" w:eastAsia="Times New Roman"/>
                <w:b w:val="0"/>
                <w:i w:val="0"/>
                <w:sz w:val="24"/>
              </w:rPr>
              <w:t>GET …/generate/status/{jobId}</w:t>
            </w:r>
          </w:p>
        </w:tc>
        <w:tc>
          <w:tcPr>
            <w:tcW w:type="dxa" w:w="3456"/>
          </w:tcPr>
          <w:p>
            <w:pPr>
              <w:spacing w:line="240" w:lineRule="auto" w:after="0"/>
              <w:jc w:val="left"/>
            </w:pPr>
            <w:r>
              <w:rPr>
                <w:rFonts w:ascii="Times New Roman" w:hAnsi="Times New Roman" w:cs="Times New Roman" w:eastAsia="Times New Roman"/>
                <w:b w:val="0"/>
                <w:i w:val="0"/>
                <w:sz w:val="24"/>
              </w:rPr>
              <w:t>Статус задания генерации</w:t>
            </w:r>
          </w:p>
        </w:tc>
      </w:tr>
      <w:tr>
        <w:tc>
          <w:tcPr>
            <w:tcW w:type="dxa" w:w="2160"/>
          </w:tcPr>
          <w:p>
            <w:pPr>
              <w:spacing w:line="240" w:lineRule="auto" w:after="0"/>
              <w:jc w:val="left"/>
            </w:pPr>
            <w:r>
              <w:rPr>
                <w:rFonts w:ascii="Times New Roman" w:hAnsi="Times New Roman" w:cs="Times New Roman" w:eastAsia="Times New Roman"/>
                <w:b w:val="0"/>
                <w:i w:val="0"/>
                <w:sz w:val="24"/>
              </w:rPr>
              <w:t>Версии</w:t>
            </w:r>
          </w:p>
        </w:tc>
        <w:tc>
          <w:tcPr>
            <w:tcW w:type="dxa" w:w="3600"/>
          </w:tcPr>
          <w:p>
            <w:pPr>
              <w:spacing w:line="240" w:lineRule="auto" w:after="0"/>
              <w:jc w:val="left"/>
            </w:pPr>
            <w:r>
              <w:rPr>
                <w:rFonts w:ascii="Times New Roman" w:hAnsi="Times New Roman" w:cs="Times New Roman" w:eastAsia="Times New Roman"/>
                <w:b w:val="0"/>
                <w:i w:val="0"/>
                <w:sz w:val="24"/>
              </w:rPr>
              <w:t>POST …/publish|discard/institute/{id}</w:t>
            </w:r>
          </w:p>
        </w:tc>
        <w:tc>
          <w:tcPr>
            <w:tcW w:type="dxa" w:w="3456"/>
          </w:tcPr>
          <w:p>
            <w:pPr>
              <w:spacing w:line="240" w:lineRule="auto" w:after="0"/>
              <w:jc w:val="left"/>
            </w:pPr>
            <w:r>
              <w:rPr>
                <w:rFonts w:ascii="Times New Roman" w:hAnsi="Times New Roman" w:cs="Times New Roman" w:eastAsia="Times New Roman"/>
                <w:b w:val="0"/>
                <w:i w:val="0"/>
                <w:sz w:val="24"/>
              </w:rPr>
              <w:t>Публикация и отмена черновика</w:t>
            </w:r>
          </w:p>
        </w:tc>
      </w:tr>
      <w:tr>
        <w:tc>
          <w:tcPr>
            <w:tcW w:type="dxa" w:w="2160"/>
          </w:tcPr>
          <w:p>
            <w:pPr>
              <w:spacing w:line="240" w:lineRule="auto" w:after="0"/>
              <w:jc w:val="left"/>
            </w:pPr>
            <w:r>
              <w:rPr>
                <w:rFonts w:ascii="Times New Roman" w:hAnsi="Times New Roman" w:cs="Times New Roman" w:eastAsia="Times New Roman"/>
                <w:b w:val="0"/>
                <w:i w:val="0"/>
                <w:sz w:val="24"/>
              </w:rPr>
              <w:t>Нагрузка</w:t>
            </w:r>
          </w:p>
        </w:tc>
        <w:tc>
          <w:tcPr>
            <w:tcW w:type="dxa" w:w="3600"/>
          </w:tcPr>
          <w:p>
            <w:pPr>
              <w:spacing w:line="240" w:lineRule="auto" w:after="0"/>
              <w:jc w:val="left"/>
            </w:pPr>
            <w:r>
              <w:rPr>
                <w:rFonts w:ascii="Times New Roman" w:hAnsi="Times New Roman" w:cs="Times New Roman" w:eastAsia="Times New Roman"/>
                <w:b w:val="0"/>
                <w:i w:val="0"/>
                <w:sz w:val="24"/>
              </w:rPr>
              <w:t>GET /api/workloads, /api/workloads/changes</w:t>
            </w:r>
          </w:p>
        </w:tc>
        <w:tc>
          <w:tcPr>
            <w:tcW w:type="dxa" w:w="3456"/>
          </w:tcPr>
          <w:p>
            <w:pPr>
              <w:spacing w:line="240" w:lineRule="auto" w:after="0"/>
              <w:jc w:val="left"/>
            </w:pPr>
            <w:r>
              <w:rPr>
                <w:rFonts w:ascii="Times New Roman" w:hAnsi="Times New Roman" w:cs="Times New Roman" w:eastAsia="Times New Roman"/>
                <w:b w:val="0"/>
                <w:i w:val="0"/>
                <w:sz w:val="24"/>
              </w:rPr>
              <w:t>Нагрузка и история изменений</w:t>
            </w:r>
          </w:p>
        </w:tc>
      </w:tr>
      <w:tr>
        <w:tc>
          <w:tcPr>
            <w:tcW w:type="dxa" w:w="2160"/>
          </w:tcPr>
          <w:p>
            <w:pPr>
              <w:spacing w:line="240" w:lineRule="auto" w:after="0"/>
              <w:jc w:val="left"/>
            </w:pPr>
            <w:r>
              <w:rPr>
                <w:rFonts w:ascii="Times New Roman" w:hAnsi="Times New Roman" w:cs="Times New Roman" w:eastAsia="Times New Roman"/>
                <w:b w:val="0"/>
                <w:i w:val="0"/>
                <w:sz w:val="24"/>
              </w:rPr>
              <w:t>Справочники</w:t>
            </w:r>
          </w:p>
        </w:tc>
        <w:tc>
          <w:tcPr>
            <w:tcW w:type="dxa" w:w="3600"/>
          </w:tcPr>
          <w:p>
            <w:pPr>
              <w:spacing w:line="240" w:lineRule="auto" w:after="0"/>
              <w:jc w:val="left"/>
            </w:pPr>
            <w:r>
              <w:rPr>
                <w:rFonts w:ascii="Times New Roman" w:hAnsi="Times New Roman" w:cs="Times New Roman" w:eastAsia="Times New Roman"/>
                <w:b w:val="0"/>
                <w:i w:val="0"/>
                <w:sz w:val="24"/>
              </w:rPr>
              <w:t>GET /api/institutes, /api/groups, …</w:t>
            </w:r>
          </w:p>
        </w:tc>
        <w:tc>
          <w:tcPr>
            <w:tcW w:type="dxa" w:w="3456"/>
          </w:tcPr>
          <w:p>
            <w:pPr>
              <w:spacing w:line="240" w:lineRule="auto" w:after="0"/>
              <w:jc w:val="left"/>
            </w:pPr>
            <w:r>
              <w:rPr>
                <w:rFonts w:ascii="Times New Roman" w:hAnsi="Times New Roman" w:cs="Times New Roman" w:eastAsia="Times New Roman"/>
                <w:b w:val="0"/>
                <w:i w:val="0"/>
                <w:sz w:val="24"/>
              </w:rPr>
              <w:t>Структура университета</w:t>
            </w:r>
          </w:p>
        </w:tc>
      </w:tr>
      <w:tr>
        <w:tc>
          <w:tcPr>
            <w:tcW w:type="dxa" w:w="2160"/>
          </w:tcPr>
          <w:p>
            <w:pPr>
              <w:spacing w:line="240" w:lineRule="auto" w:after="0"/>
              <w:jc w:val="left"/>
            </w:pPr>
            <w:r>
              <w:rPr>
                <w:rFonts w:ascii="Times New Roman" w:hAnsi="Times New Roman" w:cs="Times New Roman" w:eastAsia="Times New Roman"/>
                <w:b w:val="0"/>
                <w:i w:val="0"/>
                <w:sz w:val="24"/>
              </w:rPr>
              <w:t>Управление</w:t>
            </w:r>
          </w:p>
        </w:tc>
        <w:tc>
          <w:tcPr>
            <w:tcW w:type="dxa" w:w="3600"/>
          </w:tcPr>
          <w:p>
            <w:pPr>
              <w:spacing w:line="240" w:lineRule="auto" w:after="0"/>
              <w:jc w:val="left"/>
            </w:pPr>
            <w:r>
              <w:rPr>
                <w:rFonts w:ascii="Times New Roman" w:hAnsi="Times New Roman" w:cs="Times New Roman" w:eastAsia="Times New Roman"/>
                <w:b w:val="0"/>
                <w:i w:val="0"/>
                <w:sz w:val="24"/>
              </w:rPr>
              <w:t>CRUD /api/classrooms, /api/equipments</w:t>
            </w:r>
          </w:p>
        </w:tc>
        <w:tc>
          <w:tcPr>
            <w:tcW w:type="dxa" w:w="3456"/>
          </w:tcPr>
          <w:p>
            <w:pPr>
              <w:spacing w:line="240" w:lineRule="auto" w:after="0"/>
              <w:jc w:val="left"/>
            </w:pPr>
            <w:r>
              <w:rPr>
                <w:rFonts w:ascii="Times New Roman" w:hAnsi="Times New Roman" w:cs="Times New Roman" w:eastAsia="Times New Roman"/>
                <w:b w:val="0"/>
                <w:i w:val="0"/>
                <w:sz w:val="24"/>
              </w:rPr>
              <w:t>Аудиторный фонд и оборудование</w:t>
            </w:r>
          </w:p>
        </w:tc>
      </w:tr>
      <w:tr>
        <w:tc>
          <w:tcPr>
            <w:tcW w:type="dxa" w:w="2160"/>
          </w:tcPr>
          <w:p>
            <w:pPr>
              <w:spacing w:line="240" w:lineRule="auto" w:after="0"/>
              <w:jc w:val="left"/>
            </w:pPr>
            <w:r>
              <w:rPr>
                <w:rFonts w:ascii="Times New Roman" w:hAnsi="Times New Roman" w:cs="Times New Roman" w:eastAsia="Times New Roman"/>
                <w:b w:val="0"/>
                <w:i w:val="0"/>
                <w:sz w:val="24"/>
              </w:rPr>
              <w:t>Ограничения</w:t>
            </w:r>
          </w:p>
        </w:tc>
        <w:tc>
          <w:tcPr>
            <w:tcW w:type="dxa" w:w="3600"/>
          </w:tcPr>
          <w:p>
            <w:pPr>
              <w:spacing w:line="240" w:lineRule="auto" w:after="0"/>
              <w:jc w:val="left"/>
            </w:pPr>
            <w:r>
              <w:rPr>
                <w:rFonts w:ascii="Times New Roman" w:hAnsi="Times New Roman" w:cs="Times New Roman" w:eastAsia="Times New Roman"/>
                <w:b w:val="0"/>
                <w:i w:val="0"/>
                <w:sz w:val="24"/>
              </w:rPr>
              <w:t>GET/PUT /api/availability/…, /api/constraints</w:t>
            </w:r>
          </w:p>
        </w:tc>
        <w:tc>
          <w:tcPr>
            <w:tcW w:type="dxa" w:w="3456"/>
          </w:tcPr>
          <w:p>
            <w:pPr>
              <w:spacing w:line="240" w:lineRule="auto" w:after="0"/>
              <w:jc w:val="left"/>
            </w:pPr>
            <w:r>
              <w:rPr>
                <w:rFonts w:ascii="Times New Roman" w:hAnsi="Times New Roman" w:cs="Times New Roman" w:eastAsia="Times New Roman"/>
                <w:b w:val="0"/>
                <w:i w:val="0"/>
                <w:sz w:val="24"/>
              </w:rPr>
              <w:t>Доступность и веса штрафов</w:t>
            </w:r>
          </w:p>
        </w:tc>
      </w:tr>
    </w:tbl>
    <w:p>
      <w:pPr>
        <w:spacing w:line="360" w:lineRule="auto" w:after="0"/>
        <w:ind w:firstLine="709"/>
        <w:jc w:val="both"/>
      </w:pPr>
      <w:r>
        <w:rPr>
          <w:rFonts w:ascii="Times New Roman" w:hAnsi="Times New Roman" w:cs="Times New Roman" w:eastAsia="Times New Roman"/>
          <w:b w:val="0"/>
          <w:i w:val="0"/>
          <w:sz w:val="28"/>
        </w:rPr>
        <w:t>Запросы, возвращающие большие объёмы данных (учебная нагрузка, история изменений), поддерживают серверную постраничную выдачу. Ошибки представляются в стандартизованном формате ProblemDetails; в частности, попытка создать конфликтующее занятие возвращает код 409 с описанием обнаруженных коллизий, а ошибки валидации входных данных — код 400. Интерфейс документируется спецификацией OpenAPI с интерактивной страницей Swagger, что упрощает его освоение и тестирование разработчиком клиентской части.</w:t>
      </w:r>
    </w:p>
    <w:p>
      <w:pPr>
        <w:spacing w:line="360" w:lineRule="auto" w:before="120" w:after="0"/>
        <w:ind w:firstLine="709"/>
        <w:jc w:val="left"/>
      </w:pPr>
      <w:r>
        <w:rPr>
          <w:rFonts w:ascii="Times New Roman" w:hAnsi="Times New Roman" w:cs="Times New Roman" w:eastAsia="Times New Roman"/>
          <w:b/>
          <w:i w:val="0"/>
          <w:sz w:val="28"/>
        </w:rPr>
        <w:t>2.12 Аутентификация, авторизация и уведомления реального времени</w:t>
      </w:r>
    </w:p>
    <w:p>
      <w:pPr>
        <w:spacing w:line="360" w:lineRule="auto" w:after="0"/>
        <w:ind w:firstLine="709"/>
        <w:jc w:val="both"/>
      </w:pPr>
      <w:r>
        <w:rPr>
          <w:rFonts w:ascii="Times New Roman" w:hAnsi="Times New Roman" w:cs="Times New Roman" w:eastAsia="Times New Roman"/>
          <w:b w:val="0"/>
          <w:i w:val="0"/>
          <w:sz w:val="28"/>
        </w:rPr>
        <w:t>Поскольку все сотрудники университета имеют доменные учётные записи, аутентификация построена на их основе. При входе серверная часть выполняет привязку (bind) к службе каталогов Active Directory по протоколу LDAP, проверяя логин и пароль, после чего считывает членство пользователя в группах и проверяет его принадлежность к группе доступа [31]. В случае успеха выпускается подписанный маркер доступа JSON Web Token (JWT), содержащий имя пользователя и его роли; этот маркер клиент предъявляет при последующих запросах [30]. Последовательность аутентификации приведена на рисунке 2.7.</w:t>
      </w:r>
    </w:p>
    <w:p>
      <w:pPr>
        <w:spacing w:line="240" w:lineRule="auto" w:before="120"/>
        <w:jc w:val="center"/>
      </w:pPr>
      <w:r>
        <w:drawing>
          <wp:inline xmlns:a="http://schemas.openxmlformats.org/drawingml/2006/main" xmlns:pic="http://schemas.openxmlformats.org/drawingml/2006/picture">
            <wp:extent cx="5486400" cy="2968646"/>
            <wp:docPr id="42" name="Picture 42"/>
            <wp:cNvGraphicFramePr>
              <a:graphicFrameLocks noChangeAspect="1"/>
            </wp:cNvGraphicFramePr>
            <a:graphic>
              <a:graphicData uri="http://schemas.openxmlformats.org/drawingml/2006/picture">
                <pic:pic>
                  <pic:nvPicPr>
                    <pic:cNvPr id="0" name="auth_sequence.png"/>
                    <pic:cNvPicPr/>
                  </pic:nvPicPr>
                  <pic:blipFill>
                    <a:blip r:embed="rId22"/>
                    <a:stretch>
                      <a:fillRect/>
                    </a:stretch>
                  </pic:blipFill>
                  <pic:spPr>
                    <a:xfrm>
                      <a:off x="0" y="0"/>
                      <a:ext cx="5486400" cy="2968646"/>
                    </a:xfrm>
                    <a:prstGeom prst="rect"/>
                  </pic:spPr>
                </pic:pic>
              </a:graphicData>
            </a:graphic>
          </wp:inline>
        </w:drawing>
      </w:r>
    </w:p>
    <w:p>
      <w:pPr>
        <w:spacing w:line="240" w:lineRule="auto" w:after="120"/>
        <w:jc w:val="center"/>
      </w:pPr>
      <w:r>
        <w:rPr>
          <w:rFonts w:ascii="Times New Roman" w:hAnsi="Times New Roman" w:cs="Times New Roman" w:eastAsia="Times New Roman"/>
          <w:b w:val="0"/>
          <w:i w:val="0"/>
          <w:sz w:val="24"/>
        </w:rPr>
        <w:t>Рисунок 2.7 — Аутентификация через доменные учётные записи</w:t>
      </w:r>
    </w:p>
    <w:p>
      <w:pPr>
        <w:spacing w:line="360" w:lineRule="auto" w:after="0"/>
        <w:ind w:firstLine="709"/>
        <w:jc w:val="both"/>
      </w:pPr>
      <w:r>
        <w:rPr>
          <w:rFonts w:ascii="Times New Roman" w:hAnsi="Times New Roman" w:cs="Times New Roman" w:eastAsia="Times New Roman"/>
          <w:b w:val="0"/>
          <w:i w:val="0"/>
          <w:sz w:val="28"/>
        </w:rPr>
        <w:t>Все ресурсы программного интерфейса по умолчанию требуют действительного маркера; исключение составляет лишь операция входа. Роли, перенесённые из доменных групп в маркер, позволяют разграничить права администратора и сотрудника бюро расписаний. Маркеры имеют ограниченный срок действия и передаются по защищённому каналу.</w:t>
      </w:r>
    </w:p>
    <w:p>
      <w:pPr>
        <w:spacing w:line="360" w:lineRule="auto" w:after="0"/>
        <w:ind w:firstLine="709"/>
        <w:jc w:val="both"/>
      </w:pPr>
      <w:r>
        <w:rPr>
          <w:rFonts w:ascii="Times New Roman" w:hAnsi="Times New Roman" w:cs="Times New Roman" w:eastAsia="Times New Roman"/>
          <w:b w:val="0"/>
          <w:i w:val="0"/>
          <w:sz w:val="28"/>
        </w:rPr>
        <w:t>Для оперативного отражения изменений, внесённых другими пользователями, серверная часть поддерживает уведомления в режиме реального времени на основе технологии SignalR, использующей постоянное соединение поверх протокола WebSocket [32]. После входа клиентское приложение подключается к хабу уведомлений; при публикации расписания института или при изменении учебной нагрузки по итогам синхронизации с ММИС сервер рассылает подключённым клиентам соответствующие события, по которым их интерфейсы обновляются без перезагрузки страницы. Подключение к хабу, как и обращения к программному интерфейсу, требует действительного маркера доступа. Тем самым обеспечивается согласованная совместная работа сотрудников бюро и устраняется необходимость ручной сверки данных.</w:t>
      </w:r>
    </w:p>
    <w:p>
      <w:pPr>
        <w:spacing w:line="360" w:lineRule="auto" w:after="0"/>
        <w:ind w:firstLine="709"/>
        <w:jc w:val="both"/>
      </w:pPr>
      <w:r>
        <w:rPr>
          <w:rFonts w:ascii="Times New Roman" w:hAnsi="Times New Roman" w:cs="Times New Roman" w:eastAsia="Times New Roman"/>
          <w:b w:val="0"/>
          <w:i w:val="0"/>
          <w:sz w:val="28"/>
        </w:rPr>
        <w:t>Спроектированные в настоящей главе архитектура, модель данных, математическая модель и подсистемы образуют целостное техническое решение, программная реализация и тестирование которого рассматриваются в следующей главе.</w:t>
      </w:r>
    </w:p>
    <w:p>
      <w:pPr>
        <w:pageBreakBefore/>
        <w:spacing w:line="360" w:lineRule="auto" w:after="0"/>
        <w:jc w:val="center"/>
      </w:pPr>
      <w:r>
        <w:rPr>
          <w:rFonts w:ascii="Times New Roman" w:hAnsi="Times New Roman" w:cs="Times New Roman" w:eastAsia="Times New Roman"/>
          <w:b/>
          <w:i w:val="0"/>
          <w:sz w:val="28"/>
        </w:rPr>
        <w:t>3 РЕАЛИЗАЦИЯ И ТЕСТИРОВАНИЕ СЕРВЕРНОЙ ЧАСТИ</w:t>
      </w:r>
    </w:p>
    <w:p>
      <w:pPr>
        <w:spacing w:line="360" w:lineRule="auto" w:after="0"/>
        <w:ind w:firstLine="709"/>
        <w:jc w:val="both"/>
      </w:pPr>
      <w:r>
        <w:rPr>
          <w:rFonts w:ascii="Times New Roman" w:hAnsi="Times New Roman" w:cs="Times New Roman" w:eastAsia="Times New Roman"/>
          <w:b w:val="0"/>
          <w:i w:val="0"/>
          <w:sz w:val="28"/>
        </w:rPr>
        <w:t>В настоящей главе рассматривается программная реализация спроектированной в предыдущей главе серверной части: описывается структура программного решения, ключевые модули доменного, прикладного и инфраструктурного слоёв с фрагментами исходного кода, а затем приводятся результаты тестирования и оценка соответствия разработанной системы сформулированным требованиям.</w:t>
      </w:r>
    </w:p>
    <w:p>
      <w:pPr>
        <w:spacing w:line="360" w:lineRule="auto" w:before="120" w:after="0"/>
        <w:ind w:firstLine="709"/>
        <w:jc w:val="left"/>
      </w:pPr>
      <w:r>
        <w:rPr>
          <w:rFonts w:ascii="Times New Roman" w:hAnsi="Times New Roman" w:cs="Times New Roman" w:eastAsia="Times New Roman"/>
          <w:b/>
          <w:i w:val="0"/>
          <w:sz w:val="28"/>
        </w:rPr>
        <w:t>3.1 Структура программного решения</w:t>
      </w:r>
    </w:p>
    <w:p>
      <w:pPr>
        <w:spacing w:line="360" w:lineRule="auto" w:after="0"/>
        <w:ind w:firstLine="709"/>
        <w:jc w:val="both"/>
      </w:pPr>
      <w:r>
        <w:rPr>
          <w:rFonts w:ascii="Times New Roman" w:hAnsi="Times New Roman" w:cs="Times New Roman" w:eastAsia="Times New Roman"/>
          <w:b w:val="0"/>
          <w:i w:val="0"/>
          <w:sz w:val="28"/>
        </w:rPr>
        <w:t>Программное решение организовано в виде четырёх проектов, соответствующих слоям архитектуры, и отдельного проекта автоматизированных тестов. Состав решения и зависимости между проектами приведены на рисунке 3.1.</w:t>
      </w:r>
    </w:p>
    <w:p>
      <w:pPr>
        <w:spacing w:line="240" w:lineRule="auto" w:before="120"/>
        <w:jc w:val="center"/>
      </w:pPr>
      <w:r>
        <w:drawing>
          <wp:inline xmlns:a="http://schemas.openxmlformats.org/drawingml/2006/main" xmlns:pic="http://schemas.openxmlformats.org/drawingml/2006/picture">
            <wp:extent cx="5120640" cy="3366347"/>
            <wp:docPr id="43" name="Picture 43"/>
            <wp:cNvGraphicFramePr>
              <a:graphicFrameLocks noChangeAspect="1"/>
            </wp:cNvGraphicFramePr>
            <a:graphic>
              <a:graphicData uri="http://schemas.openxmlformats.org/drawingml/2006/picture">
                <pic:pic>
                  <pic:nvPicPr>
                    <pic:cNvPr id="0" name="solution_structure.png"/>
                    <pic:cNvPicPr/>
                  </pic:nvPicPr>
                  <pic:blipFill>
                    <a:blip r:embed="rId23"/>
                    <a:stretch>
                      <a:fillRect/>
                    </a:stretch>
                  </pic:blipFill>
                  <pic:spPr>
                    <a:xfrm>
                      <a:off x="0" y="0"/>
                      <a:ext cx="5120640" cy="3366347"/>
                    </a:xfrm>
                    <a:prstGeom prst="rect"/>
                  </pic:spPr>
                </pic:pic>
              </a:graphicData>
            </a:graphic>
          </wp:inline>
        </w:drawing>
      </w:r>
    </w:p>
    <w:p>
      <w:pPr>
        <w:spacing w:line="240" w:lineRule="auto" w:after="120"/>
        <w:jc w:val="center"/>
      </w:pPr>
      <w:r>
        <w:rPr>
          <w:rFonts w:ascii="Times New Roman" w:hAnsi="Times New Roman" w:cs="Times New Roman" w:eastAsia="Times New Roman"/>
          <w:b w:val="0"/>
          <w:i w:val="0"/>
          <w:sz w:val="24"/>
        </w:rPr>
        <w:t>Рисунок 3.1 — Структура программного решения</w:t>
      </w:r>
    </w:p>
    <w:p>
      <w:pPr>
        <w:spacing w:line="360" w:lineRule="auto" w:after="0"/>
        <w:ind w:firstLine="709"/>
        <w:jc w:val="both"/>
      </w:pPr>
      <w:r>
        <w:rPr>
          <w:rFonts w:ascii="Times New Roman" w:hAnsi="Times New Roman" w:cs="Times New Roman" w:eastAsia="Times New Roman"/>
          <w:b w:val="0"/>
          <w:i w:val="0"/>
          <w:sz w:val="28"/>
        </w:rPr>
        <w:t>Проект Domain не имеет зависимостей от других проектов и содержит предметную модель. Проект Application зависит только от Domain и реализует сценарии использования и алгоритмическое ядро. Проект Infrastructure зависит от Application и Domain и реализует объявленные в Application контракты средствами конкретных технологий. Проект API объединяет слои в работающее приложение и публикует программный интерфейс. Проект тестов ссылается на Domain, Application и Infrastructure и проверяет их во взаимодействии. Регистрация зависимостей вынесена в методы расширения каждого слоя, что делает композицию приложения явной и управляемой.</w:t>
      </w:r>
    </w:p>
    <w:p>
      <w:pPr>
        <w:spacing w:line="360" w:lineRule="auto" w:before="120" w:after="0"/>
        <w:ind w:firstLine="709"/>
        <w:jc w:val="left"/>
      </w:pPr>
      <w:r>
        <w:rPr>
          <w:rFonts w:ascii="Times New Roman" w:hAnsi="Times New Roman" w:cs="Times New Roman" w:eastAsia="Times New Roman"/>
          <w:b/>
          <w:i w:val="0"/>
          <w:sz w:val="28"/>
        </w:rPr>
        <w:t>3.2 Реализация доменной модели</w:t>
      </w:r>
    </w:p>
    <w:p>
      <w:pPr>
        <w:spacing w:line="360" w:lineRule="auto" w:after="0"/>
        <w:ind w:firstLine="709"/>
        <w:jc w:val="both"/>
      </w:pPr>
      <w:r>
        <w:rPr>
          <w:rFonts w:ascii="Times New Roman" w:hAnsi="Times New Roman" w:cs="Times New Roman" w:eastAsia="Times New Roman"/>
          <w:b w:val="0"/>
          <w:i w:val="0"/>
          <w:sz w:val="28"/>
        </w:rPr>
        <w:t>Доменные сущности реализованы с соблюдением инкапсуляции: их свойства имеют закрытые сеттеры, объекты создаются фабричными методами, а изменение состояния выполняется методами поведения. Инварианты проверяются статическим классом Guard, что гарантирует невозможность создания сущности в некорректном состоянии. В качестве примера в листинге 3.1 приведена сущность занятия, поддерживающая версионирование расписания.</w:t>
      </w:r>
    </w:p>
    <w:p>
      <w:pPr>
        <w:spacing w:line="240" w:lineRule="auto" w:before="120"/>
        <w:ind w:firstLine="709"/>
        <w:jc w:val="left"/>
      </w:pPr>
      <w:r>
        <w:rPr>
          <w:rFonts w:ascii="Times New Roman" w:hAnsi="Times New Roman" w:cs="Times New Roman" w:eastAsia="Times New Roman"/>
          <w:b w:val="0"/>
          <w:i w:val="0"/>
          <w:sz w:val="24"/>
        </w:rPr>
        <w:t>Листинг 3.1 — Сущность занятия с версионированием</w:t>
      </w:r>
    </w:p>
    <w:p>
      <w:pPr>
        <w:spacing w:line="240" w:lineRule="auto" w:after="0" w:before="0"/>
        <w:ind w:left="360"/>
      </w:pPr>
      <w:r>
        <w:rPr>
          <w:rFonts w:ascii="Courier New" w:hAnsi="Courier New" w:cs="Courier New"/>
          <w:sz w:val="21"/>
        </w:rPr>
        <w:t>public class Lesson</w:t>
        <w:br/>
      </w:r>
      <w:r>
        <w:rPr>
          <w:rFonts w:ascii="Courier New" w:hAnsi="Courier New" w:cs="Courier New"/>
          <w:sz w:val="21"/>
        </w:rPr>
        <w:t>{</w:t>
        <w:br/>
      </w:r>
      <w:r>
        <w:rPr>
          <w:rFonts w:ascii="Courier New" w:hAnsi="Courier New" w:cs="Courier New"/>
          <w:sz w:val="21"/>
        </w:rPr>
        <w:t xml:space="preserve">    public Guid Id { get; private set; }</w:t>
        <w:br/>
      </w:r>
      <w:r>
        <w:rPr>
          <w:rFonts w:ascii="Courier New" w:hAnsi="Courier New" w:cs="Courier New"/>
          <w:sz w:val="21"/>
        </w:rPr>
        <w:t xml:space="preserve">    public Guid ClassroomId { get; private set; }</w:t>
        <w:br/>
      </w:r>
      <w:r>
        <w:rPr>
          <w:rFonts w:ascii="Courier New" w:hAnsi="Courier New" w:cs="Courier New"/>
          <w:sz w:val="21"/>
        </w:rPr>
        <w:t xml:space="preserve">    public Guid TimeSlotId { get; private set; }</w:t>
        <w:br/>
      </w:r>
      <w:r>
        <w:rPr>
          <w:rFonts w:ascii="Courier New" w:hAnsi="Courier New" w:cs="Courier New"/>
          <w:sz w:val="21"/>
        </w:rPr>
        <w:t xml:space="preserve">    public ScheduleVersion Version { get; private set; } = ScheduleVersion.Draft;</w:t>
        <w:br/>
      </w:r>
      <w:r>
        <w:rPr>
          <w:rFonts w:ascii="Courier New" w:hAnsi="Courier New" w:cs="Courier New"/>
          <w:sz w:val="21"/>
        </w:rPr>
        <w:br/>
      </w:r>
      <w:r>
        <w:rPr>
          <w:rFonts w:ascii="Courier New" w:hAnsi="Courier New" w:cs="Courier New"/>
          <w:sz w:val="21"/>
        </w:rPr>
        <w:t xml:space="preserve">    public static Lesson Create(Guid id, Guid classroomId, Guid timeSlotId,</w:t>
        <w:br/>
      </w:r>
      <w:r>
        <w:rPr>
          <w:rFonts w:ascii="Courier New" w:hAnsi="Courier New" w:cs="Courier New"/>
          <w:sz w:val="21"/>
        </w:rPr>
        <w:t xml:space="preserve">        Guid streamId, Guid semesterId, Guid? curriculumId = null) =&gt; new()</w:t>
        <w:br/>
      </w:r>
      <w:r>
        <w:rPr>
          <w:rFonts w:ascii="Courier New" w:hAnsi="Courier New" w:cs="Courier New"/>
          <w:sz w:val="21"/>
        </w:rPr>
        <w:t xml:space="preserve">    {</w:t>
        <w:br/>
      </w:r>
      <w:r>
        <w:rPr>
          <w:rFonts w:ascii="Courier New" w:hAnsi="Courier New" w:cs="Courier New"/>
          <w:sz w:val="21"/>
        </w:rPr>
        <w:t xml:space="preserve">        Id = Guard.NotEmpty(id, nameof(id)),</w:t>
        <w:br/>
      </w:r>
      <w:r>
        <w:rPr>
          <w:rFonts w:ascii="Courier New" w:hAnsi="Courier New" w:cs="Courier New"/>
          <w:sz w:val="21"/>
        </w:rPr>
        <w:t xml:space="preserve">        ClassroomId = Guard.NotEmpty(classroomId, nameof(classroomId)),</w:t>
        <w:br/>
      </w:r>
      <w:r>
        <w:rPr>
          <w:rFonts w:ascii="Courier New" w:hAnsi="Courier New" w:cs="Courier New"/>
          <w:sz w:val="21"/>
        </w:rPr>
        <w:t xml:space="preserve">        /* ... */</w:t>
        <w:br/>
      </w:r>
      <w:r>
        <w:rPr>
          <w:rFonts w:ascii="Courier New" w:hAnsi="Courier New" w:cs="Courier New"/>
          <w:sz w:val="21"/>
        </w:rPr>
        <w:t xml:space="preserve">    };</w:t>
        <w:br/>
      </w:r>
      <w:r>
        <w:rPr>
          <w:rFonts w:ascii="Courier New" w:hAnsi="Courier New" w:cs="Courier New"/>
          <w:sz w:val="21"/>
        </w:rPr>
        <w:br/>
      </w:r>
      <w:r>
        <w:rPr>
          <w:rFonts w:ascii="Courier New" w:hAnsi="Courier New" w:cs="Courier New"/>
          <w:sz w:val="21"/>
        </w:rPr>
        <w:t xml:space="preserve">    public void Publish() =&gt; Version = ScheduleVersion.Current;</w:t>
        <w:br/>
      </w:r>
      <w:r>
        <w:rPr>
          <w:rFonts w:ascii="Courier New" w:hAnsi="Courier New" w:cs="Courier New"/>
          <w:sz w:val="21"/>
        </w:rPr>
        <w:t>}</w:t>
      </w:r>
    </w:p>
    <w:p>
      <w:pPr>
        <w:spacing w:line="360" w:lineRule="auto" w:after="0"/>
        <w:ind w:firstLine="709"/>
        <w:jc w:val="both"/>
      </w:pPr>
      <w:r>
        <w:rPr>
          <w:rFonts w:ascii="Times New Roman" w:hAnsi="Times New Roman" w:cs="Times New Roman" w:eastAsia="Times New Roman"/>
          <w:b w:val="0"/>
          <w:i w:val="0"/>
          <w:sz w:val="28"/>
        </w:rPr>
        <w:t>Журналирование изменений нагрузки также встроено в доменную модель: метод изменения часов фиксирует запись журнала только при фактическом изменении значения, возвращая признак того, что изменение произошло, — это исключает появление «пустых» записей истории.</w:t>
      </w:r>
    </w:p>
    <w:p>
      <w:pPr>
        <w:spacing w:line="360" w:lineRule="auto" w:before="120" w:after="0"/>
        <w:ind w:firstLine="709"/>
        <w:jc w:val="left"/>
      </w:pPr>
      <w:r>
        <w:rPr>
          <w:rFonts w:ascii="Times New Roman" w:hAnsi="Times New Roman" w:cs="Times New Roman" w:eastAsia="Times New Roman"/>
          <w:b/>
          <w:i w:val="0"/>
          <w:sz w:val="28"/>
        </w:rPr>
        <w:t>3.3 Реализация доступа к данным и транзакционной защиты</w:t>
      </w:r>
    </w:p>
    <w:p>
      <w:pPr>
        <w:spacing w:line="360" w:lineRule="auto" w:after="0"/>
        <w:ind w:firstLine="709"/>
        <w:jc w:val="both"/>
      </w:pPr>
      <w:r>
        <w:rPr>
          <w:rFonts w:ascii="Times New Roman" w:hAnsi="Times New Roman" w:cs="Times New Roman" w:eastAsia="Times New Roman"/>
          <w:b w:val="0"/>
          <w:i w:val="0"/>
          <w:sz w:val="28"/>
        </w:rPr>
        <w:t>Доступ к данным реализован средствами Entity Framework Core. Сопоставление сущностей с таблицами задано отдельными классами конфигурации, эволюция схемы — миграциями, а обращения к данным инкапсулированы в репозиториях, реализующих интерфейсы прикладного слоя. Транзакционная защита от коллизий реализована компонентом, выполняющим операцию в транзакции уровня SERIALIZABLE поверх стратегии выполнения с автоматическим повтором при конфликте сериализации (листинг 3.2).</w:t>
      </w:r>
    </w:p>
    <w:p>
      <w:pPr>
        <w:spacing w:line="240" w:lineRule="auto" w:before="120"/>
        <w:ind w:firstLine="709"/>
        <w:jc w:val="left"/>
      </w:pPr>
      <w:r>
        <w:rPr>
          <w:rFonts w:ascii="Times New Roman" w:hAnsi="Times New Roman" w:cs="Times New Roman" w:eastAsia="Times New Roman"/>
          <w:b w:val="0"/>
          <w:i w:val="0"/>
          <w:sz w:val="24"/>
        </w:rPr>
        <w:t>Листинг 3.2 — Выполнение операции записи в транзакции SERIALIZABLE</w:t>
      </w:r>
    </w:p>
    <w:p>
      <w:pPr>
        <w:spacing w:line="240" w:lineRule="auto" w:after="0" w:before="0"/>
        <w:ind w:left="360"/>
      </w:pPr>
      <w:r>
        <w:rPr>
          <w:rFonts w:ascii="Courier New" w:hAnsi="Courier New" w:cs="Courier New"/>
          <w:sz w:val="21"/>
        </w:rPr>
        <w:t>public async Task&lt;T&gt; ExecuteSerializableAsync&lt;T&gt;(</w:t>
        <w:br/>
      </w:r>
      <w:r>
        <w:rPr>
          <w:rFonts w:ascii="Courier New" w:hAnsi="Courier New" w:cs="Courier New"/>
          <w:sz w:val="21"/>
        </w:rPr>
        <w:t xml:space="preserve">    Func&lt;CancellationToken, Task&lt;T&gt;&gt; operation, CancellationToken ct)</w:t>
        <w:br/>
      </w:r>
      <w:r>
        <w:rPr>
          <w:rFonts w:ascii="Courier New" w:hAnsi="Courier New" w:cs="Courier New"/>
          <w:sz w:val="21"/>
        </w:rPr>
        <w:t>{</w:t>
        <w:br/>
      </w:r>
      <w:r>
        <w:rPr>
          <w:rFonts w:ascii="Courier New" w:hAnsi="Courier New" w:cs="Courier New"/>
          <w:sz w:val="21"/>
        </w:rPr>
        <w:t xml:space="preserve">    var strategy = context.Database.CreateExecutionStrategy();</w:t>
        <w:br/>
      </w:r>
      <w:r>
        <w:rPr>
          <w:rFonts w:ascii="Courier New" w:hAnsi="Courier New" w:cs="Courier New"/>
          <w:sz w:val="21"/>
        </w:rPr>
        <w:t xml:space="preserve">    return await strategy.ExecuteAsync(async () =&gt;</w:t>
        <w:br/>
      </w:r>
      <w:r>
        <w:rPr>
          <w:rFonts w:ascii="Courier New" w:hAnsi="Courier New" w:cs="Courier New"/>
          <w:sz w:val="21"/>
        </w:rPr>
        <w:t xml:space="preserve">    {</w:t>
        <w:br/>
      </w:r>
      <w:r>
        <w:rPr>
          <w:rFonts w:ascii="Courier New" w:hAnsi="Courier New" w:cs="Courier New"/>
          <w:sz w:val="21"/>
        </w:rPr>
        <w:t xml:space="preserve">        context.ChangeTracker.Clear();</w:t>
        <w:br/>
      </w:r>
      <w:r>
        <w:rPr>
          <w:rFonts w:ascii="Courier New" w:hAnsi="Courier New" w:cs="Courier New"/>
          <w:sz w:val="21"/>
        </w:rPr>
        <w:t xml:space="preserve">        await using var tx = await context.Database</w:t>
        <w:br/>
      </w:r>
      <w:r>
        <w:rPr>
          <w:rFonts w:ascii="Courier New" w:hAnsi="Courier New" w:cs="Courier New"/>
          <w:sz w:val="21"/>
        </w:rPr>
        <w:t xml:space="preserve">            .BeginTransactionAsync(IsolationLevel.Serializable, ct);</w:t>
        <w:br/>
      </w:r>
      <w:r>
        <w:rPr>
          <w:rFonts w:ascii="Courier New" w:hAnsi="Courier New" w:cs="Courier New"/>
          <w:sz w:val="21"/>
        </w:rPr>
        <w:t xml:space="preserve">        var result = await operation(ct);</w:t>
        <w:br/>
      </w:r>
      <w:r>
        <w:rPr>
          <w:rFonts w:ascii="Courier New" w:hAnsi="Courier New" w:cs="Courier New"/>
          <w:sz w:val="21"/>
        </w:rPr>
        <w:t xml:space="preserve">        await tx.CommitAsync(ct);</w:t>
        <w:br/>
      </w:r>
      <w:r>
        <w:rPr>
          <w:rFonts w:ascii="Courier New" w:hAnsi="Courier New" w:cs="Courier New"/>
          <w:sz w:val="21"/>
        </w:rPr>
        <w:t xml:space="preserve">        return result;</w:t>
        <w:br/>
      </w:r>
      <w:r>
        <w:rPr>
          <w:rFonts w:ascii="Courier New" w:hAnsi="Courier New" w:cs="Courier New"/>
          <w:sz w:val="21"/>
        </w:rPr>
        <w:t xml:space="preserve">    });</w:t>
        <w:br/>
      </w:r>
      <w:r>
        <w:rPr>
          <w:rFonts w:ascii="Courier New" w:hAnsi="Courier New" w:cs="Courier New"/>
          <w:sz w:val="21"/>
        </w:rPr>
        <w:t>}</w:t>
      </w:r>
    </w:p>
    <w:p>
      <w:pPr>
        <w:spacing w:line="360" w:lineRule="auto" w:after="0"/>
        <w:ind w:firstLine="709"/>
        <w:jc w:val="both"/>
      </w:pPr>
      <w:r>
        <w:rPr>
          <w:rFonts w:ascii="Times New Roman" w:hAnsi="Times New Roman" w:cs="Times New Roman" w:eastAsia="Times New Roman"/>
          <w:b w:val="0"/>
          <w:i w:val="0"/>
          <w:sz w:val="28"/>
        </w:rPr>
        <w:t>Все операции записи расписания — ручное добавление занятия, генерация, публикация и отмена черновика — выполняются через этот компонент. Так, при ручном добавлении проверка коллизий и вставка занятия объединены в одну сериализуемую транзакцию, что исключает состояние гонки и наложение занятий при одновременной работе нескольких сотрудников.</w:t>
      </w:r>
    </w:p>
    <w:p>
      <w:pPr>
        <w:spacing w:line="360" w:lineRule="auto" w:before="120" w:after="0"/>
        <w:ind w:firstLine="709"/>
        <w:jc w:val="left"/>
      </w:pPr>
      <w:r>
        <w:rPr>
          <w:rFonts w:ascii="Times New Roman" w:hAnsi="Times New Roman" w:cs="Times New Roman" w:eastAsia="Times New Roman"/>
          <w:b/>
          <w:i w:val="0"/>
          <w:sz w:val="28"/>
        </w:rPr>
        <w:t>3.4 Реализация модуля составления расписания</w:t>
      </w:r>
    </w:p>
    <w:p>
      <w:pPr>
        <w:spacing w:line="360" w:lineRule="auto" w:after="0"/>
        <w:ind w:firstLine="709"/>
        <w:jc w:val="both"/>
      </w:pPr>
      <w:r>
        <w:rPr>
          <w:rFonts w:ascii="Times New Roman" w:hAnsi="Times New Roman" w:cs="Times New Roman" w:eastAsia="Times New Roman"/>
          <w:b w:val="0"/>
          <w:i w:val="0"/>
          <w:sz w:val="28"/>
        </w:rPr>
        <w:t>Модуль составления расписания реализует описанную архитектуру строителей. Каждое ограничение оформлено отдельным классом, реализующим интерфейс IModelSectionBuilder, а распорядитель сборки задаёт порядок их применения. В листинге 3.3 приведён состав конвейера для генерации на весь семестр.</w:t>
      </w:r>
    </w:p>
    <w:p>
      <w:pPr>
        <w:spacing w:line="240" w:lineRule="auto" w:before="120"/>
        <w:ind w:firstLine="709"/>
        <w:jc w:val="left"/>
      </w:pPr>
      <w:r>
        <w:rPr>
          <w:rFonts w:ascii="Times New Roman" w:hAnsi="Times New Roman" w:cs="Times New Roman" w:eastAsia="Times New Roman"/>
          <w:b w:val="0"/>
          <w:i w:val="0"/>
          <w:sz w:val="24"/>
        </w:rPr>
        <w:t>Листинг 3.3 — Конвейер сборки модели расписания</w:t>
      </w:r>
    </w:p>
    <w:p>
      <w:pPr>
        <w:spacing w:line="240" w:lineRule="auto" w:after="0" w:before="0"/>
        <w:ind w:left="360"/>
      </w:pPr>
      <w:r>
        <w:rPr>
          <w:rFonts w:ascii="Courier New" w:hAnsi="Courier New" w:cs="Courier New"/>
          <w:sz w:val="21"/>
        </w:rPr>
        <w:t>return new(new IModelSectionBuilder[]</w:t>
        <w:br/>
      </w:r>
      <w:r>
        <w:rPr>
          <w:rFonts w:ascii="Courier New" w:hAnsi="Courier New" w:cs="Courier New"/>
          <w:sz w:val="21"/>
        </w:rPr>
        <w:t>{</w:t>
        <w:br/>
      </w:r>
      <w:r>
        <w:rPr>
          <w:rFonts w:ascii="Courier New" w:hAnsi="Courier New" w:cs="Courier New"/>
          <w:sz w:val="21"/>
        </w:rPr>
        <w:t xml:space="preserve">    new VariablesSectionBuilder(),          // переменные + отсечение</w:t>
        <w:br/>
      </w:r>
      <w:r>
        <w:rPr>
          <w:rFonts w:ascii="Courier New" w:hAnsi="Courier New" w:cs="Courier New"/>
          <w:sz w:val="21"/>
        </w:rPr>
        <w:t xml:space="preserve">    new TotalHoursSectionBuilder(),         // часы</w:t>
        <w:br/>
      </w:r>
      <w:r>
        <w:rPr>
          <w:rFonts w:ascii="Courier New" w:hAnsi="Courier New" w:cs="Courier New"/>
          <w:sz w:val="21"/>
        </w:rPr>
        <w:t xml:space="preserve">    new IntersectionSectionBuilder(),       // пересечения ресурсов</w:t>
        <w:br/>
      </w:r>
      <w:r>
        <w:rPr>
          <w:rFonts w:ascii="Courier New" w:hAnsi="Courier New" w:cs="Courier New"/>
          <w:sz w:val="21"/>
        </w:rPr>
        <w:t xml:space="preserve">    new EquipmentSectionBuilder(),          // оборудование</w:t>
        <w:br/>
      </w:r>
      <w:r>
        <w:rPr>
          <w:rFonts w:ascii="Courier New" w:hAnsi="Courier New" w:cs="Courier New"/>
          <w:sz w:val="21"/>
        </w:rPr>
        <w:t xml:space="preserve">    new CapacitySectionBuilder(),           // вместимость</w:t>
        <w:br/>
      </w:r>
      <w:r>
        <w:rPr>
          <w:rFonts w:ascii="Courier New" w:hAnsi="Courier New" w:cs="Courier New"/>
          <w:sz w:val="21"/>
        </w:rPr>
        <w:t xml:space="preserve">    new ShiftSectionBuilder(),              // смена обучения</w:t>
        <w:br/>
      </w:r>
      <w:r>
        <w:rPr>
          <w:rFonts w:ascii="Courier New" w:hAnsi="Courier New" w:cs="Courier New"/>
          <w:sz w:val="21"/>
        </w:rPr>
        <w:t xml:space="preserve">    new BuildingTravelSectionBuilder(),     // переходы между корпусами</w:t>
        <w:br/>
      </w:r>
      <w:r>
        <w:rPr>
          <w:rFonts w:ascii="Courier New" w:hAnsi="Courier New" w:cs="Courier New"/>
          <w:sz w:val="21"/>
        </w:rPr>
        <w:t xml:space="preserve">    new DoubleLessonSectionBuilder(),       // двойные пары</w:t>
        <w:br/>
      </w:r>
      <w:r>
        <w:rPr>
          <w:rFonts w:ascii="Courier New" w:hAnsi="Courier New" w:cs="Courier New"/>
          <w:sz w:val="21"/>
        </w:rPr>
        <w:t xml:space="preserve">    new DailyLessonsLimitSectionBuilder(w), // лимит пар (мягко)</w:t>
        <w:br/>
      </w:r>
      <w:r>
        <w:rPr>
          <w:rFonts w:ascii="Courier New" w:hAnsi="Courier New" w:cs="Courier New"/>
          <w:sz w:val="21"/>
        </w:rPr>
        <w:t xml:space="preserve">    new WindowSectionBuilder(),             // окна</w:t>
        <w:br/>
      </w:r>
      <w:r>
        <w:rPr>
          <w:rFonts w:ascii="Courier New" w:hAnsi="Courier New" w:cs="Courier New"/>
          <w:sz w:val="21"/>
        </w:rPr>
        <w:t xml:space="preserve">    new AvailabilitySectionBuilder(),       // доступность</w:t>
        <w:br/>
      </w:r>
      <w:r>
        <w:rPr>
          <w:rFonts w:ascii="Courier New" w:hAnsi="Courier New" w:cs="Courier New"/>
          <w:sz w:val="21"/>
        </w:rPr>
        <w:t xml:space="preserve">    new FavoriteBuildingSectionBuilder(w),  // предпочтительный корпус</w:t>
        <w:br/>
      </w:r>
      <w:r>
        <w:rPr>
          <w:rFonts w:ascii="Courier New" w:hAnsi="Courier New" w:cs="Courier New"/>
          <w:sz w:val="21"/>
        </w:rPr>
        <w:t xml:space="preserve">    new ParallelismSectionBuilder(w),       // параллельность</w:t>
        <w:br/>
      </w:r>
      <w:r>
        <w:rPr>
          <w:rFonts w:ascii="Courier New" w:hAnsi="Courier New" w:cs="Courier New"/>
          <w:sz w:val="21"/>
        </w:rPr>
        <w:t xml:space="preserve">    new ObjectiveSectionBuilder(),          // целевая функция -&gt; min</w:t>
        <w:br/>
      </w:r>
      <w:r>
        <w:rPr>
          <w:rFonts w:ascii="Courier New" w:hAnsi="Courier New" w:cs="Courier New"/>
          <w:sz w:val="21"/>
        </w:rPr>
        <w:t>});</w:t>
      </w:r>
    </w:p>
    <w:p>
      <w:pPr>
        <w:spacing w:line="360" w:lineRule="auto" w:after="0"/>
        <w:ind w:firstLine="709"/>
        <w:jc w:val="both"/>
      </w:pPr>
      <w:r>
        <w:rPr>
          <w:rFonts w:ascii="Times New Roman" w:hAnsi="Times New Roman" w:cs="Times New Roman" w:eastAsia="Times New Roman"/>
          <w:b w:val="0"/>
          <w:i w:val="0"/>
          <w:sz w:val="28"/>
        </w:rPr>
        <w:t>Например, строитель точного соответствия часам для каждой нагрузки накладывает равенство суммы соответствующих переменных плановому числу пар, реализуя формулу 2.2; строитель пересечений применяет ограничение «не более одного» к переменным, относящимся к одной аудитории, одному преподавателю и одной группе в каждом слоте (формулы 2.3–2.5). Построенная модель передаётся обёртке решателя CP-SAT, которая задаёт параметры поиска, выполняет решение и извлекает назначения вместе со статусом и метриками; затем результат отображается в доменные занятия-черновики.</w:t>
      </w:r>
    </w:p>
    <w:p>
      <w:pPr>
        <w:spacing w:line="360" w:lineRule="auto" w:before="120" w:after="0"/>
        <w:ind w:firstLine="709"/>
        <w:jc w:val="left"/>
      </w:pPr>
      <w:r>
        <w:rPr>
          <w:rFonts w:ascii="Times New Roman" w:hAnsi="Times New Roman" w:cs="Times New Roman" w:eastAsia="Times New Roman"/>
          <w:b/>
          <w:i w:val="0"/>
          <w:sz w:val="28"/>
        </w:rPr>
        <w:t>3.5 Реализация асинхронной генерации и декомпозиции</w:t>
      </w:r>
    </w:p>
    <w:p>
      <w:pPr>
        <w:spacing w:line="360" w:lineRule="auto" w:after="0"/>
        <w:ind w:firstLine="709"/>
        <w:jc w:val="both"/>
      </w:pPr>
      <w:r>
        <w:rPr>
          <w:rFonts w:ascii="Times New Roman" w:hAnsi="Times New Roman" w:cs="Times New Roman" w:eastAsia="Times New Roman"/>
          <w:b w:val="0"/>
          <w:i w:val="0"/>
          <w:sz w:val="28"/>
        </w:rPr>
        <w:t>Асинхронная генерация реализована очередью на основе канала и фоновой службой-потребителем. Контроллер помещает задание в очередь и сразу возвращает его статус с идентификатором; фоновая служба последовательно извлекает задания и выполняет генерацию в собственной области видимости зависимостей, обновляя статус задания (в очереди, выполняется, завершено, ошибка). Декомпозиция по институтам реализована поставщиком данных: он ограничивает множество нагрузок институтом, собирает ресурсы, занятые расписанием других институтов семестра, и формирует якоря из расписания предыдущего семестра. Сбой одного задания не останавливает обработку последующих.</w:t>
      </w:r>
    </w:p>
    <w:p>
      <w:pPr>
        <w:spacing w:line="360" w:lineRule="auto" w:before="120" w:after="0"/>
        <w:ind w:firstLine="709"/>
        <w:jc w:val="left"/>
      </w:pPr>
      <w:r>
        <w:rPr>
          <w:rFonts w:ascii="Times New Roman" w:hAnsi="Times New Roman" w:cs="Times New Roman" w:eastAsia="Times New Roman"/>
          <w:b/>
          <w:i w:val="0"/>
          <w:sz w:val="28"/>
        </w:rPr>
        <w:t>3.6 Реализация интеграции с системой «Нагрузка ВУЗа»</w:t>
      </w:r>
    </w:p>
    <w:p>
      <w:pPr>
        <w:spacing w:line="360" w:lineRule="auto" w:after="0"/>
        <w:ind w:firstLine="709"/>
        <w:jc w:val="both"/>
      </w:pPr>
      <w:r>
        <w:rPr>
          <w:rFonts w:ascii="Times New Roman" w:hAnsi="Times New Roman" w:cs="Times New Roman" w:eastAsia="Times New Roman"/>
          <w:b w:val="0"/>
          <w:i w:val="0"/>
          <w:sz w:val="28"/>
        </w:rPr>
        <w:t>Чтение из базы ММИС выполнено средствами Dapper отдельными выборками для каждого справочника и таблицы нагрузки. Идемпотентность переноса обеспечивается детерминированным вычислением идентификатора сущности по её коду в ММИС, благодаря чему повторная синхронизация обновляет существующие записи, а не создаёт дубликаты. Синхронизация нагрузки вычисляет разницу со снимком и порождает записи журнала: новые строки фиксируются как добавление, изменённые часы — как изменение, исчезнувшие — как удаление. Вся операция выполняется в сериализуемой транзакции, после чего достраивается календарная сетка для новых недель.</w:t>
      </w:r>
    </w:p>
    <w:p>
      <w:pPr>
        <w:spacing w:line="360" w:lineRule="auto" w:before="120" w:after="0"/>
        <w:ind w:firstLine="709"/>
        <w:jc w:val="left"/>
      </w:pPr>
      <w:r>
        <w:rPr>
          <w:rFonts w:ascii="Times New Roman" w:hAnsi="Times New Roman" w:cs="Times New Roman" w:eastAsia="Times New Roman"/>
          <w:b/>
          <w:i w:val="0"/>
          <w:sz w:val="28"/>
        </w:rPr>
        <w:t>3.7 Реализация аутентификации и уведомлений реального времени</w:t>
      </w:r>
    </w:p>
    <w:p>
      <w:pPr>
        <w:spacing w:line="360" w:lineRule="auto" w:after="0"/>
        <w:ind w:firstLine="709"/>
        <w:jc w:val="both"/>
      </w:pPr>
      <w:r>
        <w:rPr>
          <w:rFonts w:ascii="Times New Roman" w:hAnsi="Times New Roman" w:cs="Times New Roman" w:eastAsia="Times New Roman"/>
          <w:b w:val="0"/>
          <w:i w:val="0"/>
          <w:sz w:val="28"/>
        </w:rPr>
        <w:t>Аутентификация реализована службой, выполняющей привязку к Active Directory по протоколу LDAP и проверку членства пользователя в группе доступа, после чего служба выпуска маркеров формирует подписанный JWT с ролями пользователя. Все ресурсы программного интерфейса по умолчанию защищены политикой, требующей действительного маркера. Уведомления реального времени реализованы хабом SignalR: реализация интерфейса-оповещателя рассылает подключённым клиентам события об изменении расписания (при публикации) и нагрузки (по итогам синхронизации с ММИС). Поскольку браузер не может передать заголовок авторизации при установлении WebSocket-соединения, маркер доступа для подключения к хабу передаётся параметром запроса и проверяется на сервере.</w:t>
      </w:r>
    </w:p>
    <w:p>
      <w:pPr>
        <w:spacing w:line="360" w:lineRule="auto" w:before="120" w:after="0"/>
        <w:ind w:firstLine="709"/>
        <w:jc w:val="left"/>
      </w:pPr>
      <w:r>
        <w:rPr>
          <w:rFonts w:ascii="Times New Roman" w:hAnsi="Times New Roman" w:cs="Times New Roman" w:eastAsia="Times New Roman"/>
          <w:b/>
          <w:i w:val="0"/>
          <w:sz w:val="28"/>
        </w:rPr>
        <w:t>3.8 Реализация программного интерфейса</w:t>
      </w:r>
    </w:p>
    <w:p>
      <w:pPr>
        <w:spacing w:line="360" w:lineRule="auto" w:after="0"/>
        <w:ind w:firstLine="709"/>
        <w:jc w:val="both"/>
      </w:pPr>
      <w:r>
        <w:rPr>
          <w:rFonts w:ascii="Times New Roman" w:hAnsi="Times New Roman" w:cs="Times New Roman" w:eastAsia="Times New Roman"/>
          <w:b w:val="0"/>
          <w:i w:val="0"/>
          <w:sz w:val="28"/>
        </w:rPr>
        <w:t>Программный интерфейс реализован контроллерами ASP.NET Core, делегирующими выполнение сценариев посреднику MediatR. Сквозная обработка ошибок вынесена в обработчики исключений, преобразующие доменные исключения в корректные коды состояния HTTP: неуспешная аутентификация — в 401, ошибки валидации — в 400, обнаруженные коллизии расписания — в 409 с описанием конфликтов в формате ProblemDetails. Перечисления сериализуются читаемыми строками, а интерфейс документируется спецификацией OpenAPI с интерактивной страницей Swagger.</w:t>
      </w:r>
    </w:p>
    <w:p>
      <w:pPr>
        <w:spacing w:line="360" w:lineRule="auto" w:before="120" w:after="0"/>
        <w:ind w:firstLine="709"/>
        <w:jc w:val="left"/>
      </w:pPr>
      <w:r>
        <w:rPr>
          <w:rFonts w:ascii="Times New Roman" w:hAnsi="Times New Roman" w:cs="Times New Roman" w:eastAsia="Times New Roman"/>
          <w:b/>
          <w:i w:val="0"/>
          <w:sz w:val="28"/>
        </w:rPr>
        <w:t>3.9 Тестирование</w:t>
      </w:r>
    </w:p>
    <w:p>
      <w:pPr>
        <w:spacing w:line="360" w:lineRule="auto" w:after="0"/>
        <w:ind w:firstLine="709"/>
        <w:jc w:val="both"/>
      </w:pPr>
      <w:r>
        <w:rPr>
          <w:rFonts w:ascii="Times New Roman" w:hAnsi="Times New Roman" w:cs="Times New Roman" w:eastAsia="Times New Roman"/>
          <w:b w:val="0"/>
          <w:i w:val="0"/>
          <w:sz w:val="28"/>
        </w:rPr>
        <w:t>Для проверки корректности разработана совокупность из 44 автоматизированных тестов на основе каркаса xUnit. Тесты охватывают как алгоритмическое ядро, так и прикладную логику; ограничения солвера проверяются на настоящем решателе CP-SAT, а доступ к данным — на встроенной базе данных в оперативной памяти. Состав групп тестов приведён в таблице 3.1.</w:t>
      </w:r>
    </w:p>
    <w:p>
      <w:pPr>
        <w:spacing w:line="240" w:lineRule="auto" w:before="120"/>
        <w:jc w:val="right"/>
      </w:pPr>
      <w:r>
        <w:rPr>
          <w:rFonts w:ascii="Times New Roman" w:hAnsi="Times New Roman" w:cs="Times New Roman" w:eastAsia="Times New Roman"/>
          <w:b w:val="0"/>
          <w:i w:val="0"/>
          <w:sz w:val="24"/>
        </w:rPr>
        <w:t>Таблица 3.1 — Состав автоматизированных тестов</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77"/>
        <w:gridCol w:w="4677"/>
      </w:tblGrid>
      <w:tr>
        <w:tc>
          <w:tcPr>
            <w:tcW w:type="dxa" w:w="3456"/>
            <w:shd w:val="clear" w:color="auto" w:fill="1e4b8f"/>
          </w:tcPr>
          <w:p>
            <w:pPr>
              <w:spacing w:line="240" w:lineRule="auto" w:after="0"/>
              <w:jc w:val="center"/>
            </w:pPr>
            <w:r>
              <w:rPr>
                <w:rFonts w:ascii="Times New Roman" w:hAnsi="Times New Roman" w:cs="Times New Roman" w:eastAsia="Times New Roman"/>
                <w:b/>
                <w:i w:val="0"/>
                <w:color w:val="FFFFFF"/>
                <w:sz w:val="24"/>
              </w:rPr>
              <w:t>Группа тестов</w:t>
            </w:r>
          </w:p>
        </w:tc>
        <w:tc>
          <w:tcPr>
            <w:tcW w:type="dxa" w:w="5760"/>
            <w:shd w:val="clear" w:color="auto" w:fill="1e4b8f"/>
          </w:tcPr>
          <w:p>
            <w:pPr>
              <w:spacing w:line="240" w:lineRule="auto" w:after="0"/>
              <w:jc w:val="center"/>
            </w:pPr>
            <w:r>
              <w:rPr>
                <w:rFonts w:ascii="Times New Roman" w:hAnsi="Times New Roman" w:cs="Times New Roman" w:eastAsia="Times New Roman"/>
                <w:b/>
                <w:i w:val="0"/>
                <w:color w:val="FFFFFF"/>
                <w:sz w:val="24"/>
              </w:rPr>
              <w:t>Что проверяется</w:t>
            </w:r>
          </w:p>
        </w:tc>
      </w:tr>
      <w:tr>
        <w:tc>
          <w:tcPr>
            <w:tcW w:type="dxa" w:w="3456"/>
          </w:tcPr>
          <w:p>
            <w:pPr>
              <w:spacing w:line="240" w:lineRule="auto" w:after="0"/>
              <w:jc w:val="left"/>
            </w:pPr>
            <w:r>
              <w:rPr>
                <w:rFonts w:ascii="Times New Roman" w:hAnsi="Times New Roman" w:cs="Times New Roman" w:eastAsia="Times New Roman"/>
                <w:b w:val="0"/>
                <w:i w:val="0"/>
                <w:sz w:val="24"/>
              </w:rPr>
              <w:t>ScheduleBuilderTests</w:t>
            </w:r>
          </w:p>
        </w:tc>
        <w:tc>
          <w:tcPr>
            <w:tcW w:type="dxa" w:w="5760"/>
          </w:tcPr>
          <w:p>
            <w:pPr>
              <w:spacing w:line="240" w:lineRule="auto" w:after="0"/>
              <w:jc w:val="left"/>
            </w:pPr>
            <w:r>
              <w:rPr>
                <w:rFonts w:ascii="Times New Roman" w:hAnsi="Times New Roman" w:cs="Times New Roman" w:eastAsia="Times New Roman"/>
                <w:b w:val="0"/>
                <w:i w:val="0"/>
                <w:sz w:val="24"/>
              </w:rPr>
              <w:t>Жёсткие ограничения солвера: часы, вместимость, пересечения, занятые ресурсы</w:t>
            </w:r>
          </w:p>
        </w:tc>
      </w:tr>
      <w:tr>
        <w:tc>
          <w:tcPr>
            <w:tcW w:type="dxa" w:w="3456"/>
          </w:tcPr>
          <w:p>
            <w:pPr>
              <w:spacing w:line="240" w:lineRule="auto" w:after="0"/>
              <w:jc w:val="left"/>
            </w:pPr>
            <w:r>
              <w:rPr>
                <w:rFonts w:ascii="Times New Roman" w:hAnsi="Times New Roman" w:cs="Times New Roman" w:eastAsia="Times New Roman"/>
                <w:b w:val="0"/>
                <w:i w:val="0"/>
                <w:sz w:val="24"/>
              </w:rPr>
              <w:t>SoftConstraintBuilderTests</w:t>
            </w:r>
          </w:p>
        </w:tc>
        <w:tc>
          <w:tcPr>
            <w:tcW w:type="dxa" w:w="5760"/>
          </w:tcPr>
          <w:p>
            <w:pPr>
              <w:spacing w:line="240" w:lineRule="auto" w:after="0"/>
              <w:jc w:val="left"/>
            </w:pPr>
            <w:r>
              <w:rPr>
                <w:rFonts w:ascii="Times New Roman" w:hAnsi="Times New Roman" w:cs="Times New Roman" w:eastAsia="Times New Roman"/>
                <w:b w:val="0"/>
                <w:i w:val="0"/>
                <w:sz w:val="24"/>
              </w:rPr>
              <w:t>Мягкие ограничения: доступность, якорь прошлого семестра</w:t>
            </w:r>
          </w:p>
        </w:tc>
      </w:tr>
      <w:tr>
        <w:tc>
          <w:tcPr>
            <w:tcW w:type="dxa" w:w="3456"/>
          </w:tcPr>
          <w:p>
            <w:pPr>
              <w:spacing w:line="240" w:lineRule="auto" w:after="0"/>
              <w:jc w:val="left"/>
            </w:pPr>
            <w:r>
              <w:rPr>
                <w:rFonts w:ascii="Times New Roman" w:hAnsi="Times New Roman" w:cs="Times New Roman" w:eastAsia="Times New Roman"/>
                <w:b w:val="0"/>
                <w:i w:val="0"/>
                <w:sz w:val="24"/>
              </w:rPr>
              <w:t>SemesterScheduleGenerationTests</w:t>
            </w:r>
          </w:p>
        </w:tc>
        <w:tc>
          <w:tcPr>
            <w:tcW w:type="dxa" w:w="5760"/>
          </w:tcPr>
          <w:p>
            <w:pPr>
              <w:spacing w:line="240" w:lineRule="auto" w:after="0"/>
              <w:jc w:val="left"/>
            </w:pPr>
            <w:r>
              <w:rPr>
                <w:rFonts w:ascii="Times New Roman" w:hAnsi="Times New Roman" w:cs="Times New Roman" w:eastAsia="Times New Roman"/>
                <w:b w:val="0"/>
                <w:i w:val="0"/>
                <w:sz w:val="24"/>
              </w:rPr>
              <w:t>Сквозная генерация расписания на тестовом наборе</w:t>
            </w:r>
          </w:p>
        </w:tc>
      </w:tr>
      <w:tr>
        <w:tc>
          <w:tcPr>
            <w:tcW w:type="dxa" w:w="3456"/>
          </w:tcPr>
          <w:p>
            <w:pPr>
              <w:spacing w:line="240" w:lineRule="auto" w:after="0"/>
              <w:jc w:val="left"/>
            </w:pPr>
            <w:r>
              <w:rPr>
                <w:rFonts w:ascii="Times New Roman" w:hAnsi="Times New Roman" w:cs="Times New Roman" w:eastAsia="Times New Roman"/>
                <w:b w:val="0"/>
                <w:i w:val="0"/>
                <w:sz w:val="24"/>
              </w:rPr>
              <w:t>LessonConflictTests</w:t>
            </w:r>
          </w:p>
        </w:tc>
        <w:tc>
          <w:tcPr>
            <w:tcW w:type="dxa" w:w="5760"/>
          </w:tcPr>
          <w:p>
            <w:pPr>
              <w:spacing w:line="240" w:lineRule="auto" w:after="0"/>
              <w:jc w:val="left"/>
            </w:pPr>
            <w:r>
              <w:rPr>
                <w:rFonts w:ascii="Times New Roman" w:hAnsi="Times New Roman" w:cs="Times New Roman" w:eastAsia="Times New Roman"/>
                <w:b w:val="0"/>
                <w:i w:val="0"/>
                <w:sz w:val="24"/>
              </w:rPr>
              <w:t>Обнаружение коллизий при ручном добавлении занятия</w:t>
            </w:r>
          </w:p>
        </w:tc>
      </w:tr>
      <w:tr>
        <w:tc>
          <w:tcPr>
            <w:tcW w:type="dxa" w:w="3456"/>
          </w:tcPr>
          <w:p>
            <w:pPr>
              <w:spacing w:line="240" w:lineRule="auto" w:after="0"/>
              <w:jc w:val="left"/>
            </w:pPr>
            <w:r>
              <w:rPr>
                <w:rFonts w:ascii="Times New Roman" w:hAnsi="Times New Roman" w:cs="Times New Roman" w:eastAsia="Times New Roman"/>
                <w:b w:val="0"/>
                <w:i w:val="0"/>
                <w:sz w:val="24"/>
              </w:rPr>
              <w:t>PublishDiscardScheduleTests</w:t>
            </w:r>
          </w:p>
        </w:tc>
        <w:tc>
          <w:tcPr>
            <w:tcW w:type="dxa" w:w="5760"/>
          </w:tcPr>
          <w:p>
            <w:pPr>
              <w:spacing w:line="240" w:lineRule="auto" w:after="0"/>
              <w:jc w:val="left"/>
            </w:pPr>
            <w:r>
              <w:rPr>
                <w:rFonts w:ascii="Times New Roman" w:hAnsi="Times New Roman" w:cs="Times New Roman" w:eastAsia="Times New Roman"/>
                <w:b w:val="0"/>
                <w:i w:val="0"/>
                <w:sz w:val="24"/>
              </w:rPr>
              <w:t>Публикация и отмена черновика расписания</w:t>
            </w:r>
          </w:p>
        </w:tc>
      </w:tr>
      <w:tr>
        <w:tc>
          <w:tcPr>
            <w:tcW w:type="dxa" w:w="3456"/>
          </w:tcPr>
          <w:p>
            <w:pPr>
              <w:spacing w:line="240" w:lineRule="auto" w:after="0"/>
              <w:jc w:val="left"/>
            </w:pPr>
            <w:r>
              <w:rPr>
                <w:rFonts w:ascii="Times New Roman" w:hAnsi="Times New Roman" w:cs="Times New Roman" w:eastAsia="Times New Roman"/>
                <w:b w:val="0"/>
                <w:i w:val="0"/>
                <w:sz w:val="24"/>
              </w:rPr>
              <w:t>WorkloadChangeTrackingTests</w:t>
            </w:r>
          </w:p>
        </w:tc>
        <w:tc>
          <w:tcPr>
            <w:tcW w:type="dxa" w:w="5760"/>
          </w:tcPr>
          <w:p>
            <w:pPr>
              <w:spacing w:line="240" w:lineRule="auto" w:after="0"/>
              <w:jc w:val="left"/>
            </w:pPr>
            <w:r>
              <w:rPr>
                <w:rFonts w:ascii="Times New Roman" w:hAnsi="Times New Roman" w:cs="Times New Roman" w:eastAsia="Times New Roman"/>
                <w:b w:val="0"/>
                <w:i w:val="0"/>
                <w:sz w:val="24"/>
              </w:rPr>
              <w:t>Журналирование изменений нагрузки (добавление/изменение/удаление)</w:t>
            </w:r>
          </w:p>
        </w:tc>
      </w:tr>
      <w:tr>
        <w:tc>
          <w:tcPr>
            <w:tcW w:type="dxa" w:w="3456"/>
          </w:tcPr>
          <w:p>
            <w:pPr>
              <w:spacing w:line="240" w:lineRule="auto" w:after="0"/>
              <w:jc w:val="left"/>
            </w:pPr>
            <w:r>
              <w:rPr>
                <w:rFonts w:ascii="Times New Roman" w:hAnsi="Times New Roman" w:cs="Times New Roman" w:eastAsia="Times New Roman"/>
                <w:b w:val="0"/>
                <w:i w:val="0"/>
                <w:sz w:val="24"/>
              </w:rPr>
              <w:t>WorkloadChangesPaginationTests</w:t>
            </w:r>
          </w:p>
        </w:tc>
        <w:tc>
          <w:tcPr>
            <w:tcW w:type="dxa" w:w="5760"/>
          </w:tcPr>
          <w:p>
            <w:pPr>
              <w:spacing w:line="240" w:lineRule="auto" w:after="0"/>
              <w:jc w:val="left"/>
            </w:pPr>
            <w:r>
              <w:rPr>
                <w:rFonts w:ascii="Times New Roman" w:hAnsi="Times New Roman" w:cs="Times New Roman" w:eastAsia="Times New Roman"/>
                <w:b w:val="0"/>
                <w:i w:val="0"/>
                <w:sz w:val="24"/>
              </w:rPr>
              <w:t>Серверная постраничная выдача истории изменений</w:t>
            </w:r>
          </w:p>
        </w:tc>
      </w:tr>
      <w:tr>
        <w:tc>
          <w:tcPr>
            <w:tcW w:type="dxa" w:w="3456"/>
          </w:tcPr>
          <w:p>
            <w:pPr>
              <w:spacing w:line="240" w:lineRule="auto" w:after="0"/>
              <w:jc w:val="left"/>
            </w:pPr>
            <w:r>
              <w:rPr>
                <w:rFonts w:ascii="Times New Roman" w:hAnsi="Times New Roman" w:cs="Times New Roman" w:eastAsia="Times New Roman"/>
                <w:b w:val="0"/>
                <w:i w:val="0"/>
                <w:sz w:val="24"/>
              </w:rPr>
              <w:t>InfrastructureSeederTests</w:t>
            </w:r>
          </w:p>
        </w:tc>
        <w:tc>
          <w:tcPr>
            <w:tcW w:type="dxa" w:w="5760"/>
          </w:tcPr>
          <w:p>
            <w:pPr>
              <w:spacing w:line="240" w:lineRule="auto" w:after="0"/>
              <w:jc w:val="left"/>
            </w:pPr>
            <w:r>
              <w:rPr>
                <w:rFonts w:ascii="Times New Roman" w:hAnsi="Times New Roman" w:cs="Times New Roman" w:eastAsia="Times New Roman"/>
                <w:b w:val="0"/>
                <w:i w:val="0"/>
                <w:sz w:val="24"/>
              </w:rPr>
              <w:t>Заполнение аудиторного фонда и календарной сетки, идемпотентность</w:t>
            </w:r>
          </w:p>
        </w:tc>
      </w:tr>
      <w:tr>
        <w:tc>
          <w:tcPr>
            <w:tcW w:type="dxa" w:w="3456"/>
          </w:tcPr>
          <w:p>
            <w:pPr>
              <w:spacing w:line="240" w:lineRule="auto" w:after="0"/>
              <w:jc w:val="left"/>
            </w:pPr>
            <w:r>
              <w:rPr>
                <w:rFonts w:ascii="Times New Roman" w:hAnsi="Times New Roman" w:cs="Times New Roman" w:eastAsia="Times New Roman"/>
                <w:b w:val="0"/>
                <w:i w:val="0"/>
                <w:sz w:val="24"/>
              </w:rPr>
              <w:t>ScheduleGenerationQueueTests</w:t>
            </w:r>
          </w:p>
        </w:tc>
        <w:tc>
          <w:tcPr>
            <w:tcW w:type="dxa" w:w="5760"/>
          </w:tcPr>
          <w:p>
            <w:pPr>
              <w:spacing w:line="240" w:lineRule="auto" w:after="0"/>
              <w:jc w:val="left"/>
            </w:pPr>
            <w:r>
              <w:rPr>
                <w:rFonts w:ascii="Times New Roman" w:hAnsi="Times New Roman" w:cs="Times New Roman" w:eastAsia="Times New Roman"/>
                <w:b w:val="0"/>
                <w:i w:val="0"/>
                <w:sz w:val="24"/>
              </w:rPr>
              <w:t>Очередь и статусы асинхронной генерации</w:t>
            </w:r>
          </w:p>
        </w:tc>
      </w:tr>
      <w:tr>
        <w:tc>
          <w:tcPr>
            <w:tcW w:type="dxa" w:w="3456"/>
          </w:tcPr>
          <w:p>
            <w:pPr>
              <w:spacing w:line="240" w:lineRule="auto" w:after="0"/>
              <w:jc w:val="left"/>
            </w:pPr>
            <w:r>
              <w:rPr>
                <w:rFonts w:ascii="Times New Roman" w:hAnsi="Times New Roman" w:cs="Times New Roman" w:eastAsia="Times New Roman"/>
                <w:b w:val="0"/>
                <w:i w:val="0"/>
                <w:sz w:val="24"/>
              </w:rPr>
              <w:t>GenerateInstituteScheduleOptionsTests</w:t>
            </w:r>
          </w:p>
        </w:tc>
        <w:tc>
          <w:tcPr>
            <w:tcW w:type="dxa" w:w="5760"/>
          </w:tcPr>
          <w:p>
            <w:pPr>
              <w:spacing w:line="240" w:lineRule="auto" w:after="0"/>
              <w:jc w:val="left"/>
            </w:pPr>
            <w:r>
              <w:rPr>
                <w:rFonts w:ascii="Times New Roman" w:hAnsi="Times New Roman" w:cs="Times New Roman" w:eastAsia="Times New Roman"/>
                <w:b w:val="0"/>
                <w:i w:val="0"/>
                <w:sz w:val="24"/>
              </w:rPr>
              <w:t>Параметры решателя и их переопределение на запрос</w:t>
            </w:r>
          </w:p>
        </w:tc>
      </w:tr>
    </w:tbl>
    <w:p>
      <w:pPr>
        <w:spacing w:line="360" w:lineRule="auto" w:after="0"/>
        <w:ind w:firstLine="709"/>
        <w:jc w:val="both"/>
      </w:pPr>
      <w:r>
        <w:rPr>
          <w:rFonts w:ascii="Times New Roman" w:hAnsi="Times New Roman" w:cs="Times New Roman" w:eastAsia="Times New Roman"/>
          <w:b w:val="0"/>
          <w:i w:val="0"/>
          <w:sz w:val="28"/>
        </w:rPr>
        <w:t>Все 44 теста успешно проходят, что подтверждает корректность реализации жёстких и мягких ограничений, версионирования, журналирования нагрузки и прикладных сценариев. Тесты ограничений солвера дополнительно подтверждают, что сгенерированное расписание не содержит нарушений жёстких ограничений. (При оформлении работы здесь целесообразно привести снимок экрана с результатами успешного прогона тестов — отдельно прилагается.)</w:t>
      </w:r>
    </w:p>
    <w:p>
      <w:pPr>
        <w:spacing w:line="360" w:lineRule="auto" w:before="120" w:after="0"/>
        <w:ind w:firstLine="709"/>
        <w:jc w:val="left"/>
      </w:pPr>
      <w:r>
        <w:rPr>
          <w:rFonts w:ascii="Times New Roman" w:hAnsi="Times New Roman" w:cs="Times New Roman" w:eastAsia="Times New Roman"/>
          <w:b/>
          <w:i w:val="0"/>
          <w:sz w:val="28"/>
        </w:rPr>
        <w:t>3.10 Оценка соответствия требованиям</w:t>
      </w:r>
    </w:p>
    <w:p>
      <w:pPr>
        <w:spacing w:line="360" w:lineRule="auto" w:after="0"/>
        <w:ind w:firstLine="709"/>
        <w:jc w:val="both"/>
      </w:pPr>
      <w:r>
        <w:rPr>
          <w:rFonts w:ascii="Times New Roman" w:hAnsi="Times New Roman" w:cs="Times New Roman" w:eastAsia="Times New Roman"/>
          <w:b w:val="0"/>
          <w:i w:val="0"/>
          <w:sz w:val="28"/>
        </w:rPr>
        <w:t>Соответствие разработанной серверной части сформулированным в разделе 2.1 требованиям приведено в таблице 3.2.</w:t>
      </w:r>
    </w:p>
    <w:p>
      <w:pPr>
        <w:spacing w:line="240" w:lineRule="auto" w:before="120"/>
        <w:jc w:val="right"/>
      </w:pPr>
      <w:r>
        <w:rPr>
          <w:rFonts w:ascii="Times New Roman" w:hAnsi="Times New Roman" w:cs="Times New Roman" w:eastAsia="Times New Roman"/>
          <w:b w:val="0"/>
          <w:i w:val="0"/>
          <w:sz w:val="24"/>
        </w:rPr>
        <w:t>Таблица 3.2 — Соответствие реализации требованиям</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77"/>
        <w:gridCol w:w="4677"/>
      </w:tblGrid>
      <w:tr>
        <w:tc>
          <w:tcPr>
            <w:tcW w:type="dxa" w:w="3168"/>
            <w:shd w:val="clear" w:color="auto" w:fill="1e4b8f"/>
          </w:tcPr>
          <w:p>
            <w:pPr>
              <w:spacing w:line="240" w:lineRule="auto" w:after="0"/>
              <w:jc w:val="center"/>
            </w:pPr>
            <w:r>
              <w:rPr>
                <w:rFonts w:ascii="Times New Roman" w:hAnsi="Times New Roman" w:cs="Times New Roman" w:eastAsia="Times New Roman"/>
                <w:b/>
                <w:i w:val="0"/>
                <w:color w:val="FFFFFF"/>
                <w:sz w:val="24"/>
              </w:rPr>
              <w:t>Требование</w:t>
            </w:r>
          </w:p>
        </w:tc>
        <w:tc>
          <w:tcPr>
            <w:tcW w:type="dxa" w:w="6048"/>
            <w:shd w:val="clear" w:color="auto" w:fill="1e4b8f"/>
          </w:tcPr>
          <w:p>
            <w:pPr>
              <w:spacing w:line="240" w:lineRule="auto" w:after="0"/>
              <w:jc w:val="center"/>
            </w:pPr>
            <w:r>
              <w:rPr>
                <w:rFonts w:ascii="Times New Roman" w:hAnsi="Times New Roman" w:cs="Times New Roman" w:eastAsia="Times New Roman"/>
                <w:b/>
                <w:i w:val="0"/>
                <w:color w:val="FFFFFF"/>
                <w:sz w:val="24"/>
              </w:rPr>
              <w:t>Реализация</w:t>
            </w:r>
          </w:p>
        </w:tc>
      </w:tr>
      <w:tr>
        <w:tc>
          <w:tcPr>
            <w:tcW w:type="dxa" w:w="3168"/>
          </w:tcPr>
          <w:p>
            <w:pPr>
              <w:spacing w:line="240" w:lineRule="auto" w:after="0"/>
              <w:jc w:val="left"/>
            </w:pPr>
            <w:r>
              <w:rPr>
                <w:rFonts w:ascii="Times New Roman" w:hAnsi="Times New Roman" w:cs="Times New Roman" w:eastAsia="Times New Roman"/>
                <w:b w:val="0"/>
                <w:i w:val="0"/>
                <w:sz w:val="24"/>
              </w:rPr>
              <w:t>Хранение данных</w:t>
            </w:r>
          </w:p>
        </w:tc>
        <w:tc>
          <w:tcPr>
            <w:tcW w:type="dxa" w:w="6048"/>
          </w:tcPr>
          <w:p>
            <w:pPr>
              <w:spacing w:line="240" w:lineRule="auto" w:after="0"/>
              <w:jc w:val="left"/>
            </w:pPr>
            <w:r>
              <w:rPr>
                <w:rFonts w:ascii="Times New Roman" w:hAnsi="Times New Roman" w:cs="Times New Roman" w:eastAsia="Times New Roman"/>
                <w:b w:val="0"/>
                <w:i w:val="0"/>
                <w:sz w:val="24"/>
              </w:rPr>
              <w:t>Нормализованная БД PostgreSQL, EF Core, миграции</w:t>
            </w:r>
          </w:p>
        </w:tc>
      </w:tr>
      <w:tr>
        <w:tc>
          <w:tcPr>
            <w:tcW w:type="dxa" w:w="3168"/>
          </w:tcPr>
          <w:p>
            <w:pPr>
              <w:spacing w:line="240" w:lineRule="auto" w:after="0"/>
              <w:jc w:val="left"/>
            </w:pPr>
            <w:r>
              <w:rPr>
                <w:rFonts w:ascii="Times New Roman" w:hAnsi="Times New Roman" w:cs="Times New Roman" w:eastAsia="Times New Roman"/>
                <w:b w:val="0"/>
                <w:i w:val="0"/>
                <w:sz w:val="24"/>
              </w:rPr>
              <w:t>Интеграция с ММИС</w:t>
            </w:r>
          </w:p>
        </w:tc>
        <w:tc>
          <w:tcPr>
            <w:tcW w:type="dxa" w:w="6048"/>
          </w:tcPr>
          <w:p>
            <w:pPr>
              <w:spacing w:line="240" w:lineRule="auto" w:after="0"/>
              <w:jc w:val="left"/>
            </w:pPr>
            <w:r>
              <w:rPr>
                <w:rFonts w:ascii="Times New Roman" w:hAnsi="Times New Roman" w:cs="Times New Roman" w:eastAsia="Times New Roman"/>
                <w:b w:val="0"/>
                <w:i w:val="0"/>
                <w:sz w:val="24"/>
              </w:rPr>
              <w:t>Фоновая синхронизация справочников и нагрузки</w:t>
            </w:r>
          </w:p>
        </w:tc>
      </w:tr>
      <w:tr>
        <w:tc>
          <w:tcPr>
            <w:tcW w:type="dxa" w:w="3168"/>
          </w:tcPr>
          <w:p>
            <w:pPr>
              <w:spacing w:line="240" w:lineRule="auto" w:after="0"/>
              <w:jc w:val="left"/>
            </w:pPr>
            <w:r>
              <w:rPr>
                <w:rFonts w:ascii="Times New Roman" w:hAnsi="Times New Roman" w:cs="Times New Roman" w:eastAsia="Times New Roman"/>
                <w:b w:val="0"/>
                <w:i w:val="0"/>
                <w:sz w:val="24"/>
              </w:rPr>
              <w:t>Автоматическое составление</w:t>
            </w:r>
          </w:p>
        </w:tc>
        <w:tc>
          <w:tcPr>
            <w:tcW w:type="dxa" w:w="6048"/>
          </w:tcPr>
          <w:p>
            <w:pPr>
              <w:spacing w:line="240" w:lineRule="auto" w:after="0"/>
              <w:jc w:val="left"/>
            </w:pPr>
            <w:r>
              <w:rPr>
                <w:rFonts w:ascii="Times New Roman" w:hAnsi="Times New Roman" w:cs="Times New Roman" w:eastAsia="Times New Roman"/>
                <w:b w:val="0"/>
                <w:i w:val="0"/>
                <w:sz w:val="24"/>
              </w:rPr>
              <w:t>Модуль OR-Tools CP-SAT с полным набором ограничений</w:t>
            </w:r>
          </w:p>
        </w:tc>
      </w:tr>
      <w:tr>
        <w:tc>
          <w:tcPr>
            <w:tcW w:type="dxa" w:w="3168"/>
          </w:tcPr>
          <w:p>
            <w:pPr>
              <w:spacing w:line="240" w:lineRule="auto" w:after="0"/>
              <w:jc w:val="left"/>
            </w:pPr>
            <w:r>
              <w:rPr>
                <w:rFonts w:ascii="Times New Roman" w:hAnsi="Times New Roman" w:cs="Times New Roman" w:eastAsia="Times New Roman"/>
                <w:b w:val="0"/>
                <w:i w:val="0"/>
                <w:sz w:val="24"/>
              </w:rPr>
              <w:t>Генерация по институту</w:t>
            </w:r>
          </w:p>
        </w:tc>
        <w:tc>
          <w:tcPr>
            <w:tcW w:type="dxa" w:w="6048"/>
          </w:tcPr>
          <w:p>
            <w:pPr>
              <w:spacing w:line="240" w:lineRule="auto" w:after="0"/>
              <w:jc w:val="left"/>
            </w:pPr>
            <w:r>
              <w:rPr>
                <w:rFonts w:ascii="Times New Roman" w:hAnsi="Times New Roman" w:cs="Times New Roman" w:eastAsia="Times New Roman"/>
                <w:b w:val="0"/>
                <w:i w:val="0"/>
                <w:sz w:val="24"/>
              </w:rPr>
              <w:t>Декомпозиция с блокировкой занятых ресурсов</w:t>
            </w:r>
          </w:p>
        </w:tc>
      </w:tr>
      <w:tr>
        <w:tc>
          <w:tcPr>
            <w:tcW w:type="dxa" w:w="3168"/>
          </w:tcPr>
          <w:p>
            <w:pPr>
              <w:spacing w:line="240" w:lineRule="auto" w:after="0"/>
              <w:jc w:val="left"/>
            </w:pPr>
            <w:r>
              <w:rPr>
                <w:rFonts w:ascii="Times New Roman" w:hAnsi="Times New Roman" w:cs="Times New Roman" w:eastAsia="Times New Roman"/>
                <w:b w:val="0"/>
                <w:i w:val="0"/>
                <w:sz w:val="24"/>
              </w:rPr>
              <w:t>Версионирование</w:t>
            </w:r>
          </w:p>
        </w:tc>
        <w:tc>
          <w:tcPr>
            <w:tcW w:type="dxa" w:w="6048"/>
          </w:tcPr>
          <w:p>
            <w:pPr>
              <w:spacing w:line="240" w:lineRule="auto" w:after="0"/>
              <w:jc w:val="left"/>
            </w:pPr>
            <w:r>
              <w:rPr>
                <w:rFonts w:ascii="Times New Roman" w:hAnsi="Times New Roman" w:cs="Times New Roman" w:eastAsia="Times New Roman"/>
                <w:b w:val="0"/>
                <w:i w:val="0"/>
                <w:sz w:val="24"/>
              </w:rPr>
              <w:t>Состояния Draft/Current, публикация и отмена</w:t>
            </w:r>
          </w:p>
        </w:tc>
      </w:tr>
      <w:tr>
        <w:tc>
          <w:tcPr>
            <w:tcW w:type="dxa" w:w="3168"/>
          </w:tcPr>
          <w:p>
            <w:pPr>
              <w:spacing w:line="240" w:lineRule="auto" w:after="0"/>
              <w:jc w:val="left"/>
            </w:pPr>
            <w:r>
              <w:rPr>
                <w:rFonts w:ascii="Times New Roman" w:hAnsi="Times New Roman" w:cs="Times New Roman" w:eastAsia="Times New Roman"/>
                <w:b w:val="0"/>
                <w:i w:val="0"/>
                <w:sz w:val="24"/>
              </w:rPr>
              <w:t>Ручное редактирование</w:t>
            </w:r>
          </w:p>
        </w:tc>
        <w:tc>
          <w:tcPr>
            <w:tcW w:type="dxa" w:w="6048"/>
          </w:tcPr>
          <w:p>
            <w:pPr>
              <w:spacing w:line="240" w:lineRule="auto" w:after="0"/>
              <w:jc w:val="left"/>
            </w:pPr>
            <w:r>
              <w:rPr>
                <w:rFonts w:ascii="Times New Roman" w:hAnsi="Times New Roman" w:cs="Times New Roman" w:eastAsia="Times New Roman"/>
                <w:b w:val="0"/>
                <w:i w:val="0"/>
                <w:sz w:val="24"/>
              </w:rPr>
              <w:t>Добавление/удаление с проверкой коллизий</w:t>
            </w:r>
          </w:p>
        </w:tc>
      </w:tr>
      <w:tr>
        <w:tc>
          <w:tcPr>
            <w:tcW w:type="dxa" w:w="3168"/>
          </w:tcPr>
          <w:p>
            <w:pPr>
              <w:spacing w:line="240" w:lineRule="auto" w:after="0"/>
              <w:jc w:val="left"/>
            </w:pPr>
            <w:r>
              <w:rPr>
                <w:rFonts w:ascii="Times New Roman" w:hAnsi="Times New Roman" w:cs="Times New Roman" w:eastAsia="Times New Roman"/>
                <w:b w:val="0"/>
                <w:i w:val="0"/>
                <w:sz w:val="24"/>
              </w:rPr>
              <w:t>Защита от коллизий</w:t>
            </w:r>
          </w:p>
        </w:tc>
        <w:tc>
          <w:tcPr>
            <w:tcW w:type="dxa" w:w="6048"/>
          </w:tcPr>
          <w:p>
            <w:pPr>
              <w:spacing w:line="240" w:lineRule="auto" w:after="0"/>
              <w:jc w:val="left"/>
            </w:pPr>
            <w:r>
              <w:rPr>
                <w:rFonts w:ascii="Times New Roman" w:hAnsi="Times New Roman" w:cs="Times New Roman" w:eastAsia="Times New Roman"/>
                <w:b w:val="0"/>
                <w:i w:val="0"/>
                <w:sz w:val="24"/>
              </w:rPr>
              <w:t>Транзакции SERIALIZABLE с повтором</w:t>
            </w:r>
          </w:p>
        </w:tc>
      </w:tr>
      <w:tr>
        <w:tc>
          <w:tcPr>
            <w:tcW w:type="dxa" w:w="3168"/>
          </w:tcPr>
          <w:p>
            <w:pPr>
              <w:spacing w:line="240" w:lineRule="auto" w:after="0"/>
              <w:jc w:val="left"/>
            </w:pPr>
            <w:r>
              <w:rPr>
                <w:rFonts w:ascii="Times New Roman" w:hAnsi="Times New Roman" w:cs="Times New Roman" w:eastAsia="Times New Roman"/>
                <w:b w:val="0"/>
                <w:i w:val="0"/>
                <w:sz w:val="24"/>
              </w:rPr>
              <w:t>История нагрузки</w:t>
            </w:r>
          </w:p>
        </w:tc>
        <w:tc>
          <w:tcPr>
            <w:tcW w:type="dxa" w:w="6048"/>
          </w:tcPr>
          <w:p>
            <w:pPr>
              <w:spacing w:line="240" w:lineRule="auto" w:after="0"/>
              <w:jc w:val="left"/>
            </w:pPr>
            <w:r>
              <w:rPr>
                <w:rFonts w:ascii="Times New Roman" w:hAnsi="Times New Roman" w:cs="Times New Roman" w:eastAsia="Times New Roman"/>
                <w:b w:val="0"/>
                <w:i w:val="0"/>
                <w:sz w:val="24"/>
              </w:rPr>
              <w:t>Журналы SemesterLog/WeekLog</w:t>
            </w:r>
          </w:p>
        </w:tc>
      </w:tr>
      <w:tr>
        <w:tc>
          <w:tcPr>
            <w:tcW w:type="dxa" w:w="3168"/>
          </w:tcPr>
          <w:p>
            <w:pPr>
              <w:spacing w:line="240" w:lineRule="auto" w:after="0"/>
              <w:jc w:val="left"/>
            </w:pPr>
            <w:r>
              <w:rPr>
                <w:rFonts w:ascii="Times New Roman" w:hAnsi="Times New Roman" w:cs="Times New Roman" w:eastAsia="Times New Roman"/>
                <w:b w:val="0"/>
                <w:i w:val="0"/>
                <w:sz w:val="24"/>
              </w:rPr>
              <w:t>Аутентификация и роли</w:t>
            </w:r>
          </w:p>
        </w:tc>
        <w:tc>
          <w:tcPr>
            <w:tcW w:type="dxa" w:w="6048"/>
          </w:tcPr>
          <w:p>
            <w:pPr>
              <w:spacing w:line="240" w:lineRule="auto" w:after="0"/>
              <w:jc w:val="left"/>
            </w:pPr>
            <w:r>
              <w:rPr>
                <w:rFonts w:ascii="Times New Roman" w:hAnsi="Times New Roman" w:cs="Times New Roman" w:eastAsia="Times New Roman"/>
                <w:b w:val="0"/>
                <w:i w:val="0"/>
                <w:sz w:val="24"/>
              </w:rPr>
              <w:t>LDAP/Active Directory + JWT, политики доступа</w:t>
            </w:r>
          </w:p>
        </w:tc>
      </w:tr>
      <w:tr>
        <w:tc>
          <w:tcPr>
            <w:tcW w:type="dxa" w:w="3168"/>
          </w:tcPr>
          <w:p>
            <w:pPr>
              <w:spacing w:line="240" w:lineRule="auto" w:after="0"/>
              <w:jc w:val="left"/>
            </w:pPr>
            <w:r>
              <w:rPr>
                <w:rFonts w:ascii="Times New Roman" w:hAnsi="Times New Roman" w:cs="Times New Roman" w:eastAsia="Times New Roman"/>
                <w:b w:val="0"/>
                <w:i w:val="0"/>
                <w:sz w:val="24"/>
              </w:rPr>
              <w:t>Реальное время</w:t>
            </w:r>
          </w:p>
        </w:tc>
        <w:tc>
          <w:tcPr>
            <w:tcW w:type="dxa" w:w="6048"/>
          </w:tcPr>
          <w:p>
            <w:pPr>
              <w:spacing w:line="240" w:lineRule="auto" w:after="0"/>
              <w:jc w:val="left"/>
            </w:pPr>
            <w:r>
              <w:rPr>
                <w:rFonts w:ascii="Times New Roman" w:hAnsi="Times New Roman" w:cs="Times New Roman" w:eastAsia="Times New Roman"/>
                <w:b w:val="0"/>
                <w:i w:val="0"/>
                <w:sz w:val="24"/>
              </w:rPr>
              <w:t>Уведомления через SignalR</w:t>
            </w:r>
          </w:p>
        </w:tc>
      </w:tr>
      <w:tr>
        <w:tc>
          <w:tcPr>
            <w:tcW w:type="dxa" w:w="3168"/>
          </w:tcPr>
          <w:p>
            <w:pPr>
              <w:spacing w:line="240" w:lineRule="auto" w:after="0"/>
              <w:jc w:val="left"/>
            </w:pPr>
            <w:r>
              <w:rPr>
                <w:rFonts w:ascii="Times New Roman" w:hAnsi="Times New Roman" w:cs="Times New Roman" w:eastAsia="Times New Roman"/>
                <w:b w:val="0"/>
                <w:i w:val="0"/>
                <w:sz w:val="24"/>
              </w:rPr>
              <w:t>Расширяемость</w:t>
            </w:r>
          </w:p>
        </w:tc>
        <w:tc>
          <w:tcPr>
            <w:tcW w:type="dxa" w:w="6048"/>
          </w:tcPr>
          <w:p>
            <w:pPr>
              <w:spacing w:line="240" w:lineRule="auto" w:after="0"/>
              <w:jc w:val="left"/>
            </w:pPr>
            <w:r>
              <w:rPr>
                <w:rFonts w:ascii="Times New Roman" w:hAnsi="Times New Roman" w:cs="Times New Roman" w:eastAsia="Times New Roman"/>
                <w:b w:val="0"/>
                <w:i w:val="0"/>
                <w:sz w:val="24"/>
              </w:rPr>
              <w:t>Архитектура строителей, контракты-интерфейсы</w:t>
            </w:r>
          </w:p>
        </w:tc>
      </w:tr>
      <w:tr>
        <w:tc>
          <w:tcPr>
            <w:tcW w:type="dxa" w:w="3168"/>
          </w:tcPr>
          <w:p>
            <w:pPr>
              <w:spacing w:line="240" w:lineRule="auto" w:after="0"/>
              <w:jc w:val="left"/>
            </w:pPr>
            <w:r>
              <w:rPr>
                <w:rFonts w:ascii="Times New Roman" w:hAnsi="Times New Roman" w:cs="Times New Roman" w:eastAsia="Times New Roman"/>
                <w:b w:val="0"/>
                <w:i w:val="0"/>
                <w:sz w:val="24"/>
              </w:rPr>
              <w:t>Тестируемость</w:t>
            </w:r>
          </w:p>
        </w:tc>
        <w:tc>
          <w:tcPr>
            <w:tcW w:type="dxa" w:w="6048"/>
          </w:tcPr>
          <w:p>
            <w:pPr>
              <w:spacing w:line="240" w:lineRule="auto" w:after="0"/>
              <w:jc w:val="left"/>
            </w:pPr>
            <w:r>
              <w:rPr>
                <w:rFonts w:ascii="Times New Roman" w:hAnsi="Times New Roman" w:cs="Times New Roman" w:eastAsia="Times New Roman"/>
                <w:b w:val="0"/>
                <w:i w:val="0"/>
                <w:sz w:val="24"/>
              </w:rPr>
              <w:t>44 автоматизированных теста (xUnit)</w:t>
            </w:r>
          </w:p>
        </w:tc>
      </w:tr>
    </w:tbl>
    <w:p>
      <w:pPr>
        <w:spacing w:line="360" w:lineRule="auto" w:after="0"/>
        <w:ind w:firstLine="709"/>
        <w:jc w:val="both"/>
      </w:pPr>
      <w:r>
        <w:rPr>
          <w:rFonts w:ascii="Times New Roman" w:hAnsi="Times New Roman" w:cs="Times New Roman" w:eastAsia="Times New Roman"/>
          <w:b w:val="0"/>
          <w:i w:val="0"/>
          <w:sz w:val="28"/>
        </w:rPr>
        <w:t>Приведённое сопоставление показывает, что разработанная серверная часть в полном объёме реализует поставленные функциональные и нефункциональные требования. Тем самым достигнута цель работы в части серверной составляющей системы автоматизированного составления учебного расписания.</w:t>
      </w:r>
    </w:p>
    <w:p>
      <w:pPr>
        <w:pageBreakBefore/>
        <w:spacing w:line="360" w:lineRule="auto" w:after="0"/>
        <w:jc w:val="center"/>
      </w:pPr>
      <w:r>
        <w:rPr>
          <w:rFonts w:ascii="Times New Roman" w:hAnsi="Times New Roman" w:cs="Times New Roman" w:eastAsia="Times New Roman"/>
          <w:b/>
          <w:i w:val="0"/>
          <w:sz w:val="28"/>
        </w:rPr>
        <w:t>ЗАКЛЮЧЕНИЕ</w:t>
      </w:r>
    </w:p>
    <w:p>
      <w:pPr>
        <w:spacing w:line="360" w:lineRule="auto" w:after="0"/>
        <w:ind w:firstLine="709"/>
        <w:jc w:val="both"/>
      </w:pPr>
      <w:r>
        <w:rPr>
          <w:rFonts w:ascii="Times New Roman" w:hAnsi="Times New Roman" w:cs="Times New Roman" w:eastAsia="Times New Roman"/>
          <w:b w:val="0"/>
          <w:i w:val="0"/>
          <w:sz w:val="28"/>
        </w:rPr>
        <w:t>В ходе выпускной квалификационной работы спроектирована и разработана серверная часть информационной системы автоматизированного формирования учебного расписания университета. Поставленная цель достигнута, все задачи решены.</w:t>
      </w:r>
    </w:p>
    <w:p>
      <w:pPr>
        <w:spacing w:line="360" w:lineRule="auto" w:after="0"/>
        <w:ind w:firstLine="709"/>
        <w:jc w:val="both"/>
      </w:pPr>
      <w:r>
        <w:rPr>
          <w:rFonts w:ascii="Times New Roman" w:hAnsi="Times New Roman" w:cs="Times New Roman" w:eastAsia="Times New Roman"/>
          <w:b w:val="0"/>
          <w:i w:val="0"/>
          <w:sz w:val="28"/>
        </w:rPr>
        <w:t>Проведён анализ предметной области и существующих программных решений, выявлены системные проблемы сложившегося в АлтГУ процесса составления расписания и сформированы функциональные и нефункциональные требования к серверной части системы. Установлено, что ни одно из рассмотренных решений не сочетает интеграцию с используемой в вузе системой учёта нагрузки, адаптацию под его регламенты, расширяемость и защиту от коллизий, что обосновало необходимость собственной разработки.</w:t>
      </w:r>
    </w:p>
    <w:p>
      <w:pPr>
        <w:spacing w:line="360" w:lineRule="auto" w:after="0"/>
        <w:ind w:firstLine="709"/>
        <w:jc w:val="both"/>
      </w:pPr>
      <w:r>
        <w:rPr>
          <w:rFonts w:ascii="Times New Roman" w:hAnsi="Times New Roman" w:cs="Times New Roman" w:eastAsia="Times New Roman"/>
          <w:b w:val="0"/>
          <w:i w:val="0"/>
          <w:sz w:val="28"/>
        </w:rPr>
        <w:t>Спроектирована доменная модель предметной области и реляционная база данных PostgreSQL, охватывающая аудиторный фонд, учебную нагрузку и расписание; обоснован технологический стек и многоуровневая архитектура приложения, обеспечивающая независимость предметной логики от инфраструктурных деталей.</w:t>
      </w:r>
    </w:p>
    <w:p>
      <w:pPr>
        <w:spacing w:line="360" w:lineRule="auto" w:after="0"/>
        <w:ind w:firstLine="709"/>
        <w:jc w:val="both"/>
      </w:pPr>
      <w:r>
        <w:rPr>
          <w:rFonts w:ascii="Times New Roman" w:hAnsi="Times New Roman" w:cs="Times New Roman" w:eastAsia="Times New Roman"/>
          <w:b w:val="0"/>
          <w:i w:val="0"/>
          <w:sz w:val="28"/>
        </w:rPr>
        <w:t>Формализована система жёстких и мягких ограничений задачи составления расписания и построена её полная математическая модель. На основе библиотеки Google OR-Tools с решателем CP-SAT разработан модуль автоматического составления расписания с расширяемой архитектурой системы ограничений, поддерживающий декомпозицию по институтам и асинхронное выполнение.</w:t>
      </w:r>
    </w:p>
    <w:p>
      <w:pPr>
        <w:spacing w:line="360" w:lineRule="auto" w:after="0"/>
        <w:ind w:firstLine="709"/>
        <w:jc w:val="both"/>
      </w:pPr>
      <w:r>
        <w:rPr>
          <w:rFonts w:ascii="Times New Roman" w:hAnsi="Times New Roman" w:cs="Times New Roman" w:eastAsia="Times New Roman"/>
          <w:b w:val="0"/>
          <w:i w:val="0"/>
          <w:sz w:val="28"/>
        </w:rPr>
        <w:t>Реализованы программный интерфейс REST для управления расписанием, нагрузкой и аудиторным фондом, интеграция с системой «Нагрузка ВУЗа» с журналированием изменений нагрузки, аутентификация пользователей через доменные учётные записи, защита от коллизий на основе транзакций уровня SERIALIZABLE и уведомления в режиме реального времени. Корректность разработанной серверной части подтверждена комплектом из 44 автоматизированных тестов.</w:t>
      </w:r>
    </w:p>
    <w:p>
      <w:pPr>
        <w:spacing w:line="360" w:lineRule="auto" w:after="0"/>
        <w:ind w:firstLine="709"/>
        <w:jc w:val="both"/>
      </w:pPr>
      <w:r>
        <w:rPr>
          <w:rFonts w:ascii="Times New Roman" w:hAnsi="Times New Roman" w:cs="Times New Roman" w:eastAsia="Times New Roman"/>
          <w:b w:val="0"/>
          <w:i w:val="0"/>
          <w:sz w:val="28"/>
        </w:rPr>
        <w:t>Практическая значимость работы состоит в создании готового к внедрению серверного решения, способного существенно сократить трудозатраты бюро расписаний и повысить качество расписания за счёт применения методов комбинаторной оптимизации. Расширяемая архитектура системы ограничений и изолированный слой интеграции образуют задел для дальнейшего развития: настройки весов ограничений администратором, подключения новых источников данных и масштабирования алгоритма на полный объём данных университета.</w:t>
      </w:r>
    </w:p>
    <w:p>
      <w:pPr>
        <w:pageBreakBefore/>
        <w:spacing w:line="360" w:lineRule="auto" w:after="0"/>
        <w:jc w:val="center"/>
      </w:pPr>
      <w:r>
        <w:rPr>
          <w:rFonts w:ascii="Times New Roman" w:hAnsi="Times New Roman" w:cs="Times New Roman" w:eastAsia="Times New Roman"/>
          <w:b/>
          <w:i w:val="0"/>
          <w:sz w:val="28"/>
        </w:rPr>
        <w:t>БИБЛИОГРАФИЧЕСКИЙ СПИСОК</w:t>
      </w:r>
    </w:p>
    <w:p>
      <w:pPr>
        <w:spacing w:line="360" w:lineRule="auto" w:after="0"/>
        <w:ind w:firstLine="709"/>
        <w:jc w:val="both"/>
      </w:pPr>
      <w:r>
        <w:rPr>
          <w:rFonts w:ascii="Times New Roman" w:hAnsi="Times New Roman" w:cs="Times New Roman" w:eastAsia="Times New Roman"/>
          <w:b w:val="0"/>
          <w:i w:val="0"/>
          <w:sz w:val="28"/>
        </w:rPr>
        <w:t>1. Танаев В. С., Шкурба В. В. Введение в теорию расписаний. — М.: Наука, 1975. — 256 с.</w:t>
      </w:r>
    </w:p>
    <w:p>
      <w:pPr>
        <w:spacing w:line="360" w:lineRule="auto" w:after="0"/>
        <w:ind w:firstLine="709"/>
        <w:jc w:val="both"/>
      </w:pPr>
      <w:r>
        <w:rPr>
          <w:rFonts w:ascii="Times New Roman" w:hAnsi="Times New Roman" w:cs="Times New Roman" w:eastAsia="Times New Roman"/>
          <w:b w:val="0"/>
          <w:i w:val="0"/>
          <w:sz w:val="28"/>
        </w:rPr>
        <w:t>2. Лазарев А. А., Гафаров Е. Р. Теория расписаний. Задачи и алгоритмы. — М.: Изд-во Моск. ун-та, 2011. — 222 с.</w:t>
      </w:r>
    </w:p>
    <w:p>
      <w:pPr>
        <w:spacing w:line="360" w:lineRule="auto" w:after="0"/>
        <w:ind w:firstLine="709"/>
        <w:jc w:val="both"/>
      </w:pPr>
      <w:r>
        <w:rPr>
          <w:rFonts w:ascii="Times New Roman" w:hAnsi="Times New Roman" w:cs="Times New Roman" w:eastAsia="Times New Roman"/>
          <w:b w:val="0"/>
          <w:i w:val="0"/>
          <w:sz w:val="28"/>
        </w:rPr>
        <w:t>3. Schaerf A. A survey of automated timetabling // Artificial Intelligence Review. — 1999. — Vol. 13, № 2. — P. 87–127.</w:t>
      </w:r>
    </w:p>
    <w:p>
      <w:pPr>
        <w:spacing w:line="360" w:lineRule="auto" w:after="0"/>
        <w:ind w:firstLine="709"/>
        <w:jc w:val="both"/>
      </w:pPr>
      <w:r>
        <w:rPr>
          <w:rFonts w:ascii="Times New Roman" w:hAnsi="Times New Roman" w:cs="Times New Roman" w:eastAsia="Times New Roman"/>
          <w:b w:val="0"/>
          <w:i w:val="0"/>
          <w:sz w:val="28"/>
        </w:rPr>
        <w:t>4. Burke E. K., Petrovic S. Recent research directions in automated timetabling // European Journal of Operational Research. — 2002. — Vol. 140, № 2. — P. 266–280.</w:t>
      </w:r>
    </w:p>
    <w:p>
      <w:pPr>
        <w:spacing w:line="360" w:lineRule="auto" w:after="0"/>
        <w:ind w:firstLine="709"/>
        <w:jc w:val="both"/>
      </w:pPr>
      <w:r>
        <w:rPr>
          <w:rFonts w:ascii="Times New Roman" w:hAnsi="Times New Roman" w:cs="Times New Roman" w:eastAsia="Times New Roman"/>
          <w:b w:val="0"/>
          <w:i w:val="0"/>
          <w:sz w:val="28"/>
        </w:rPr>
        <w:t>5. Di Gaspero L., McCollum B., Schaerf A. The second international timetabling competition (ITC-2007): Curriculum-based course timetabling (track 3): Technical Report. — Belfast, 2007. — 16 p.</w:t>
      </w:r>
    </w:p>
    <w:p>
      <w:pPr>
        <w:spacing w:line="360" w:lineRule="auto" w:after="0"/>
        <w:ind w:firstLine="709"/>
        <w:jc w:val="both"/>
      </w:pPr>
      <w:r>
        <w:rPr>
          <w:rFonts w:ascii="Times New Roman" w:hAnsi="Times New Roman" w:cs="Times New Roman" w:eastAsia="Times New Roman"/>
          <w:b w:val="0"/>
          <w:i w:val="0"/>
          <w:sz w:val="28"/>
        </w:rPr>
        <w:t>6. Even S., Itai A., Shamir A. On the complexity of timetable and multicommodity flow problems // SIAM Journal on Computing. — 1976. — Vol. 5, № 4. — P. 691–703.</w:t>
      </w:r>
    </w:p>
    <w:p>
      <w:pPr>
        <w:spacing w:line="360" w:lineRule="auto" w:after="0"/>
        <w:ind w:firstLine="709"/>
        <w:jc w:val="both"/>
      </w:pPr>
      <w:r>
        <w:rPr>
          <w:rFonts w:ascii="Times New Roman" w:hAnsi="Times New Roman" w:cs="Times New Roman" w:eastAsia="Times New Roman"/>
          <w:b w:val="0"/>
          <w:i w:val="0"/>
          <w:sz w:val="28"/>
        </w:rPr>
        <w:t>7. Garey M. R., Johnson D. S. Computers and Intractability: A Guide to the Theory of NP-Completeness. — San Francisco: W. H. Freeman, 1979. — 338 p.</w:t>
      </w:r>
    </w:p>
    <w:p>
      <w:pPr>
        <w:spacing w:line="360" w:lineRule="auto" w:after="0"/>
        <w:ind w:firstLine="709"/>
        <w:jc w:val="both"/>
      </w:pPr>
      <w:r>
        <w:rPr>
          <w:rFonts w:ascii="Times New Roman" w:hAnsi="Times New Roman" w:cs="Times New Roman" w:eastAsia="Times New Roman"/>
          <w:b w:val="0"/>
          <w:i w:val="0"/>
          <w:sz w:val="28"/>
        </w:rPr>
        <w:t>8. Wren A. Scheduling, timetabling and rostering — a special relationship? // Practice and Theory of Automated Timetabling. LNCS. — Berlin: Springer, 1996. — Vol. 1153. — P. 46–75.</w:t>
      </w:r>
    </w:p>
    <w:p>
      <w:pPr>
        <w:spacing w:line="360" w:lineRule="auto" w:after="0"/>
        <w:ind w:firstLine="709"/>
        <w:jc w:val="both"/>
      </w:pPr>
      <w:r>
        <w:rPr>
          <w:rFonts w:ascii="Times New Roman" w:hAnsi="Times New Roman" w:cs="Times New Roman" w:eastAsia="Times New Roman"/>
          <w:b w:val="0"/>
          <w:i w:val="0"/>
          <w:sz w:val="28"/>
        </w:rPr>
        <w:t>9. Schrijver A. Theory of Linear and Integer Programming. — Chichester: John Wiley &amp; Sons, 1986. — 471 p.</w:t>
      </w:r>
    </w:p>
    <w:p>
      <w:pPr>
        <w:spacing w:line="360" w:lineRule="auto" w:after="0"/>
        <w:ind w:firstLine="709"/>
        <w:jc w:val="both"/>
      </w:pPr>
      <w:r>
        <w:rPr>
          <w:rFonts w:ascii="Times New Roman" w:hAnsi="Times New Roman" w:cs="Times New Roman" w:eastAsia="Times New Roman"/>
          <w:b w:val="0"/>
          <w:i w:val="0"/>
          <w:sz w:val="28"/>
        </w:rPr>
        <w:t>10. Colorni A., Dorigo M., Maniezzo V. Metaheuristics for high school timetabling // Computational Optimization and Applications. — 1998. — Vol. 9, № 3. — P. 275–298.</w:t>
      </w:r>
    </w:p>
    <w:p>
      <w:pPr>
        <w:spacing w:line="360" w:lineRule="auto" w:after="0"/>
        <w:ind w:firstLine="709"/>
        <w:jc w:val="both"/>
      </w:pPr>
      <w:r>
        <w:rPr>
          <w:rFonts w:ascii="Times New Roman" w:hAnsi="Times New Roman" w:cs="Times New Roman" w:eastAsia="Times New Roman"/>
          <w:b w:val="0"/>
          <w:i w:val="0"/>
          <w:sz w:val="28"/>
        </w:rPr>
        <w:t>11. Abramson D. Constructing school timetables using simulated annealing: sequential and parallel algorithms // Management Science. — 1991. — Vol. 37, № 1. — P. 98–113.</w:t>
      </w:r>
    </w:p>
    <w:p>
      <w:pPr>
        <w:spacing w:line="360" w:lineRule="auto" w:after="0"/>
        <w:ind w:firstLine="709"/>
        <w:jc w:val="both"/>
      </w:pPr>
      <w:r>
        <w:rPr>
          <w:rFonts w:ascii="Times New Roman" w:hAnsi="Times New Roman" w:cs="Times New Roman" w:eastAsia="Times New Roman"/>
          <w:b w:val="0"/>
          <w:i w:val="0"/>
          <w:sz w:val="28"/>
        </w:rPr>
        <w:t>12. Rossi F., van Beek P., Walsh T. Handbook of Constraint Programming. — Amsterdam: Elsevier, 2006. — 978 p.</w:t>
      </w:r>
    </w:p>
    <w:p>
      <w:pPr>
        <w:spacing w:line="360" w:lineRule="auto" w:after="0"/>
        <w:ind w:firstLine="709"/>
        <w:jc w:val="both"/>
      </w:pPr>
      <w:r>
        <w:rPr>
          <w:rFonts w:ascii="Times New Roman" w:hAnsi="Times New Roman" w:cs="Times New Roman" w:eastAsia="Times New Roman"/>
          <w:b w:val="0"/>
          <w:i w:val="0"/>
          <w:sz w:val="28"/>
        </w:rPr>
        <w:t>13. Perron L., Furnon V. OR-Tools [Электронный ресурс]. — Google, 2024. — URL: https://developers.google.com/optimization (дата обращения: 20.05.2026).</w:t>
      </w:r>
    </w:p>
    <w:p>
      <w:pPr>
        <w:spacing w:line="360" w:lineRule="auto" w:after="0"/>
        <w:ind w:firstLine="709"/>
        <w:jc w:val="both"/>
      </w:pPr>
      <w:r>
        <w:rPr>
          <w:rFonts w:ascii="Times New Roman" w:hAnsi="Times New Roman" w:cs="Times New Roman" w:eastAsia="Times New Roman"/>
          <w:b w:val="0"/>
          <w:i w:val="0"/>
          <w:sz w:val="28"/>
        </w:rPr>
        <w:t>14. Stuckey P. J. et al. The MiniZinc Challenge 2008–2013 // AI Magazine. — 2014. — Vol. 35, № 2. — P. 55–60.</w:t>
      </w:r>
    </w:p>
    <w:p>
      <w:pPr>
        <w:spacing w:line="360" w:lineRule="auto" w:after="0"/>
        <w:ind w:firstLine="709"/>
        <w:jc w:val="both"/>
      </w:pPr>
      <w:r>
        <w:rPr>
          <w:rFonts w:ascii="Times New Roman" w:hAnsi="Times New Roman" w:cs="Times New Roman" w:eastAsia="Times New Roman"/>
          <w:b w:val="0"/>
          <w:i w:val="0"/>
          <w:sz w:val="28"/>
        </w:rPr>
        <w:t>15. 1С:Автоматизированное составление расписания. Университет [Электронный ресурс]. — URL: https://solutions.1c.ru/ (дата обращения: 20.05.2026).</w:t>
      </w:r>
    </w:p>
    <w:p>
      <w:pPr>
        <w:spacing w:line="360" w:lineRule="auto" w:after="0"/>
        <w:ind w:firstLine="709"/>
        <w:jc w:val="both"/>
      </w:pPr>
      <w:r>
        <w:rPr>
          <w:rFonts w:ascii="Times New Roman" w:hAnsi="Times New Roman" w:cs="Times New Roman" w:eastAsia="Times New Roman"/>
          <w:b w:val="0"/>
          <w:i w:val="0"/>
          <w:sz w:val="28"/>
        </w:rPr>
        <w:t>16. Апекс-ВУЗ [Электронный ресурс]. — URL: https://www.apex-vuz.ru/ (дата обращения: 20.05.2026).</w:t>
      </w:r>
    </w:p>
    <w:p>
      <w:pPr>
        <w:spacing w:line="360" w:lineRule="auto" w:after="0"/>
        <w:ind w:firstLine="709"/>
        <w:jc w:val="both"/>
      </w:pPr>
      <w:r>
        <w:rPr>
          <w:rFonts w:ascii="Times New Roman" w:hAnsi="Times New Roman" w:cs="Times New Roman" w:eastAsia="Times New Roman"/>
          <w:b w:val="0"/>
          <w:i w:val="0"/>
          <w:sz w:val="28"/>
        </w:rPr>
        <w:t>17. UniTime: University Timetabling [Электронный ресурс]. — URL: https://www.unitime.org/ (дата обращения: 20.05.2026).</w:t>
      </w:r>
    </w:p>
    <w:p>
      <w:pPr>
        <w:spacing w:line="360" w:lineRule="auto" w:after="0"/>
        <w:ind w:firstLine="709"/>
        <w:jc w:val="both"/>
      </w:pPr>
      <w:r>
        <w:rPr>
          <w:rFonts w:ascii="Times New Roman" w:hAnsi="Times New Roman" w:cs="Times New Roman" w:eastAsia="Times New Roman"/>
          <w:b w:val="0"/>
          <w:i w:val="0"/>
          <w:sz w:val="28"/>
        </w:rPr>
        <w:t>18. Müller T. ITC2007 solver description: a hybrid approach // Annals of Operations Research. — 2009. — Vol. 172, № 1. — P. 429–446.</w:t>
      </w:r>
    </w:p>
    <w:p>
      <w:pPr>
        <w:spacing w:line="360" w:lineRule="auto" w:after="0"/>
        <w:ind w:firstLine="709"/>
        <w:jc w:val="both"/>
      </w:pPr>
      <w:r>
        <w:rPr>
          <w:rFonts w:ascii="Times New Roman" w:hAnsi="Times New Roman" w:cs="Times New Roman" w:eastAsia="Times New Roman"/>
          <w:b w:val="0"/>
          <w:i w:val="0"/>
          <w:sz w:val="28"/>
        </w:rPr>
        <w:t>19. FET — Free Timetabling Software [Электронный ресурс]. — URL: https://www.lalescu.ro/liviu/fet/ (дата обращения: 20.05.2026).</w:t>
      </w:r>
    </w:p>
    <w:p>
      <w:pPr>
        <w:spacing w:line="360" w:lineRule="auto" w:after="0"/>
        <w:ind w:firstLine="709"/>
        <w:jc w:val="both"/>
      </w:pPr>
      <w:r>
        <w:rPr>
          <w:rFonts w:ascii="Times New Roman" w:hAnsi="Times New Roman" w:cs="Times New Roman" w:eastAsia="Times New Roman"/>
          <w:b w:val="0"/>
          <w:i w:val="0"/>
          <w:sz w:val="28"/>
        </w:rPr>
        <w:t>20. Рихтер Дж. CLR via C#. Программирование на платформе Microsoft .NET Framework 4.5 на языке C#. — СПб.: Питер, 2017. — 896 с.</w:t>
      </w:r>
    </w:p>
    <w:p>
      <w:pPr>
        <w:spacing w:line="360" w:lineRule="auto" w:after="0"/>
        <w:ind w:firstLine="709"/>
        <w:jc w:val="both"/>
      </w:pPr>
      <w:r>
        <w:rPr>
          <w:rFonts w:ascii="Times New Roman" w:hAnsi="Times New Roman" w:cs="Times New Roman" w:eastAsia="Times New Roman"/>
          <w:b w:val="0"/>
          <w:i w:val="0"/>
          <w:sz w:val="28"/>
        </w:rPr>
        <w:t>21. ASP.NET Core documentation [Электронный ресурс]. — Microsoft, 2024. — URL: https://learn.microsoft.com/aspnet/core (дата обращения: 20.05.2026).</w:t>
      </w:r>
    </w:p>
    <w:p>
      <w:pPr>
        <w:spacing w:line="360" w:lineRule="auto" w:after="0"/>
        <w:ind w:firstLine="709"/>
        <w:jc w:val="both"/>
      </w:pPr>
      <w:r>
        <w:rPr>
          <w:rFonts w:ascii="Times New Roman" w:hAnsi="Times New Roman" w:cs="Times New Roman" w:eastAsia="Times New Roman"/>
          <w:b w:val="0"/>
          <w:i w:val="0"/>
          <w:sz w:val="28"/>
        </w:rPr>
        <w:t>22. Smith S. et al. Architecting Modern Web Applications with ASP.NET Core and Microsoft Azure [Электронный ресурс]. — Microsoft, 2023. — URL: https://learn.microsoft.com/dotnet/architecture/modern-web-apps-azure (дата обращения: 20.05.2026).</w:t>
      </w:r>
    </w:p>
    <w:p>
      <w:pPr>
        <w:spacing w:line="360" w:lineRule="auto" w:after="0"/>
        <w:ind w:firstLine="709"/>
        <w:jc w:val="both"/>
      </w:pPr>
      <w:r>
        <w:rPr>
          <w:rFonts w:ascii="Times New Roman" w:hAnsi="Times New Roman" w:cs="Times New Roman" w:eastAsia="Times New Roman"/>
          <w:b w:val="0"/>
          <w:i w:val="0"/>
          <w:sz w:val="28"/>
        </w:rPr>
        <w:t>23. Мартин Р. Чистая архитектура. Искусство разработки программного обеспечения. — СПб.: Питер, 2018. — 352 с.</w:t>
      </w:r>
    </w:p>
    <w:p>
      <w:pPr>
        <w:spacing w:line="360" w:lineRule="auto" w:after="0"/>
        <w:ind w:firstLine="709"/>
        <w:jc w:val="both"/>
      </w:pPr>
      <w:r>
        <w:rPr>
          <w:rFonts w:ascii="Times New Roman" w:hAnsi="Times New Roman" w:cs="Times New Roman" w:eastAsia="Times New Roman"/>
          <w:b w:val="0"/>
          <w:i w:val="0"/>
          <w:sz w:val="28"/>
        </w:rPr>
        <w:t>24. Эванс Э. Предметно-ориентированное проектирование (DDD): структуризация сложных программных систем. — М.: Вильямс, 2011. — 448 с.</w:t>
      </w:r>
    </w:p>
    <w:p>
      <w:pPr>
        <w:spacing w:line="360" w:lineRule="auto" w:after="0"/>
        <w:ind w:firstLine="709"/>
        <w:jc w:val="both"/>
      </w:pPr>
      <w:r>
        <w:rPr>
          <w:rFonts w:ascii="Times New Roman" w:hAnsi="Times New Roman" w:cs="Times New Roman" w:eastAsia="Times New Roman"/>
          <w:b w:val="0"/>
          <w:i w:val="0"/>
          <w:sz w:val="28"/>
        </w:rPr>
        <w:t>25. Фаулер М. Шаблоны корпоративных приложений. — М.: Вильямс, 2016. — 544 с.</w:t>
      </w:r>
    </w:p>
    <w:p>
      <w:pPr>
        <w:spacing w:line="360" w:lineRule="auto" w:after="0"/>
        <w:ind w:firstLine="709"/>
        <w:jc w:val="both"/>
      </w:pPr>
      <w:r>
        <w:rPr>
          <w:rFonts w:ascii="Times New Roman" w:hAnsi="Times New Roman" w:cs="Times New Roman" w:eastAsia="Times New Roman"/>
          <w:b w:val="0"/>
          <w:i w:val="0"/>
          <w:sz w:val="28"/>
        </w:rPr>
        <w:t>26. Fielding R. T. Architectural Styles and the Design of Network-based Software Architectures: PhD dissertation. — University of California, Irvine, 2000. — 162 p.</w:t>
      </w:r>
    </w:p>
    <w:p>
      <w:pPr>
        <w:spacing w:line="360" w:lineRule="auto" w:after="0"/>
        <w:ind w:firstLine="709"/>
        <w:jc w:val="both"/>
      </w:pPr>
      <w:r>
        <w:rPr>
          <w:rFonts w:ascii="Times New Roman" w:hAnsi="Times New Roman" w:cs="Times New Roman" w:eastAsia="Times New Roman"/>
          <w:b w:val="0"/>
          <w:i w:val="0"/>
          <w:sz w:val="28"/>
        </w:rPr>
        <w:t>27. PostgreSQL 16 Documentation [Электронный ресурс]. — The PostgreSQL Global Development Group, 2024. — URL: https://www.postgresql.org/docs/ (дата обращения: 20.05.2026).</w:t>
      </w:r>
    </w:p>
    <w:p>
      <w:pPr>
        <w:spacing w:line="360" w:lineRule="auto" w:after="0"/>
        <w:ind w:firstLine="709"/>
        <w:jc w:val="both"/>
      </w:pPr>
      <w:r>
        <w:rPr>
          <w:rFonts w:ascii="Times New Roman" w:hAnsi="Times New Roman" w:cs="Times New Roman" w:eastAsia="Times New Roman"/>
          <w:b w:val="0"/>
          <w:i w:val="0"/>
          <w:sz w:val="28"/>
        </w:rPr>
        <w:t>28. Entity Framework Core documentation [Электронный ресурс]. — Microsoft, 2024. — URL: https://learn.microsoft.com/ef/core (дата обращения: 20.05.2026).</w:t>
      </w:r>
    </w:p>
    <w:p>
      <w:pPr>
        <w:spacing w:line="360" w:lineRule="auto" w:after="0"/>
        <w:ind w:firstLine="709"/>
        <w:jc w:val="both"/>
      </w:pPr>
      <w:r>
        <w:rPr>
          <w:rFonts w:ascii="Times New Roman" w:hAnsi="Times New Roman" w:cs="Times New Roman" w:eastAsia="Times New Roman"/>
          <w:b w:val="0"/>
          <w:i w:val="0"/>
          <w:sz w:val="28"/>
        </w:rPr>
        <w:t>29. Berenson H. et al. A critique of ANSI SQL isolation levels // Proceedings of the 1995 ACM SIGMOD International Conference on Management of Data. — 1995. — P. 1–10.</w:t>
      </w:r>
    </w:p>
    <w:p>
      <w:pPr>
        <w:spacing w:line="360" w:lineRule="auto" w:after="0"/>
        <w:ind w:firstLine="709"/>
        <w:jc w:val="both"/>
      </w:pPr>
      <w:r>
        <w:rPr>
          <w:rFonts w:ascii="Times New Roman" w:hAnsi="Times New Roman" w:cs="Times New Roman" w:eastAsia="Times New Roman"/>
          <w:b w:val="0"/>
          <w:i w:val="0"/>
          <w:sz w:val="28"/>
        </w:rPr>
        <w:t>30. Jones M., Bradley J., Sakimura N. JSON Web Token (JWT): RFC 7519 [Электронный ресурс]. — IETF, 2015. — URL: https://www.rfc-editor.org/rfc/rfc7519 (дата обращения: 20.05.2026).</w:t>
      </w:r>
    </w:p>
    <w:p>
      <w:pPr>
        <w:spacing w:line="360" w:lineRule="auto" w:after="0"/>
        <w:ind w:firstLine="709"/>
        <w:jc w:val="both"/>
      </w:pPr>
      <w:r>
        <w:rPr>
          <w:rFonts w:ascii="Times New Roman" w:hAnsi="Times New Roman" w:cs="Times New Roman" w:eastAsia="Times New Roman"/>
          <w:b w:val="0"/>
          <w:i w:val="0"/>
          <w:sz w:val="28"/>
        </w:rPr>
        <w:t>31. Sermersheim J. Lightweight Directory Access Protocol (LDAP): The Protocol: RFC 4511 [Электронный ресурс]. — IETF, 2006. — URL: https://www.rfc-editor.org/rfc/rfc4511 (дата обращения: 20.05.2026).</w:t>
      </w:r>
    </w:p>
    <w:p>
      <w:pPr>
        <w:spacing w:line="360" w:lineRule="auto" w:after="0"/>
        <w:ind w:firstLine="709"/>
        <w:jc w:val="both"/>
      </w:pPr>
      <w:r>
        <w:rPr>
          <w:rFonts w:ascii="Times New Roman" w:hAnsi="Times New Roman" w:cs="Times New Roman" w:eastAsia="Times New Roman"/>
          <w:b w:val="0"/>
          <w:i w:val="0"/>
          <w:sz w:val="28"/>
        </w:rPr>
        <w:t>32. Fette I., Melnikov A. The WebSocket Protocol: RFC 6455 [Электронный ресурс]. — IETF, 2011. — URL: https://www.rfc-editor.org/rfc/rfc6455 (дата обращения: 20.05.2026).</w:t>
      </w:r>
    </w:p>
    <w:p>
      <w:pPr>
        <w:spacing w:line="360" w:lineRule="auto" w:after="0"/>
        <w:ind w:firstLine="709"/>
        <w:jc w:val="both"/>
      </w:pPr>
      <w:r>
        <w:rPr>
          <w:rFonts w:ascii="Times New Roman" w:hAnsi="Times New Roman" w:cs="Times New Roman" w:eastAsia="Times New Roman"/>
          <w:b w:val="0"/>
          <w:i w:val="0"/>
          <w:sz w:val="28"/>
        </w:rPr>
        <w:t>33. Гамма Э., Хелм Р., Джонсон Р., Влиссидес Дж. Приёмы объектно-ориентированного проектирования. Паттерны проектирования. — СПб.: Питер, 2020. — 448 с.</w:t>
      </w:r>
    </w:p>
    <w:sectPr w:rsidR="0056646A" w:rsidRPr="0056646A" w:rsidSect="00F62C94">
      <w:footerReference w:type="default" r:id="rId9"/>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E15B2" w14:textId="77777777" w:rsidR="007211CD" w:rsidRDefault="007211CD" w:rsidP="00F62C94">
      <w:r>
        <w:separator/>
      </w:r>
    </w:p>
  </w:endnote>
  <w:endnote w:type="continuationSeparator" w:id="0">
    <w:p w14:paraId="143B78E9" w14:textId="77777777" w:rsidR="007211CD" w:rsidRDefault="007211CD" w:rsidP="00F62C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9726679"/>
      <w:docPartObj>
        <w:docPartGallery w:val="Page Numbers (Bottom of Page)"/>
        <w:docPartUnique/>
      </w:docPartObj>
    </w:sdtPr>
    <w:sdtContent>
      <w:p w14:paraId="651C506B" w14:textId="77777777" w:rsidR="00563DC2" w:rsidRDefault="00563DC2">
        <w:pPr>
          <w:pStyle w:val="a9"/>
          <w:jc w:val="center"/>
        </w:pPr>
        <w:r>
          <w:fldChar w:fldCharType="begin"/>
        </w:r>
        <w:r>
          <w:instrText>PAGE   \* MERGEFORMAT</w:instrText>
        </w:r>
        <w:r>
          <w:fldChar w:fldCharType="separate"/>
        </w:r>
        <w:r w:rsidR="00C70EF3">
          <w:rPr>
            <w:noProof/>
          </w:rPr>
          <w:t>2</w:t>
        </w:r>
        <w:r>
          <w:fldChar w:fldCharType="end"/>
        </w:r>
      </w:p>
    </w:sdtContent>
  </w:sdt>
  <w:p w14:paraId="0A460D2A" w14:textId="77777777" w:rsidR="00563DC2" w:rsidRDefault="00563DC2">
    <w:pPr>
      <w:pStyle w:val="a9"/>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2609284"/>
      <w:docPartObj>
        <w:docPartGallery w:val="Page Numbers (Bottom of Page)"/>
        <w:docPartUnique/>
      </w:docPartObj>
    </w:sdtPr>
    <w:sdtContent>
      <w:p w14:paraId="3DD27F2D" w14:textId="77777777" w:rsidR="00563DC2" w:rsidRDefault="00563DC2" w:rsidP="00F62C94">
        <w:pPr>
          <w:pStyle w:val="a9"/>
          <w:jc w:val="center"/>
        </w:pPr>
        <w:r>
          <w:fldChar w:fldCharType="begin"/>
        </w:r>
        <w:r>
          <w:instrText>PAGE   \* MERGEFORMAT</w:instrText>
        </w:r>
        <w:r>
          <w:fldChar w:fldCharType="separate"/>
        </w:r>
        <w:r w:rsidR="00E94950">
          <w:rPr>
            <w:noProof/>
          </w:rPr>
          <w:t>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339A1C" w14:textId="77777777" w:rsidR="007211CD" w:rsidRDefault="007211CD" w:rsidP="00F62C94">
      <w:r>
        <w:separator/>
      </w:r>
    </w:p>
  </w:footnote>
  <w:footnote w:type="continuationSeparator" w:id="0">
    <w:p w14:paraId="18B36A86" w14:textId="77777777" w:rsidR="007211CD" w:rsidRDefault="007211CD" w:rsidP="00F62C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97151"/>
    <w:multiLevelType w:val="multilevel"/>
    <w:tmpl w:val="0900A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5F11DD"/>
    <w:multiLevelType w:val="multilevel"/>
    <w:tmpl w:val="17741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8620F1"/>
    <w:multiLevelType w:val="multilevel"/>
    <w:tmpl w:val="FB523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E074C0"/>
    <w:multiLevelType w:val="multilevel"/>
    <w:tmpl w:val="500AF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C97223"/>
    <w:multiLevelType w:val="multilevel"/>
    <w:tmpl w:val="04545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E72B15"/>
    <w:multiLevelType w:val="multilevel"/>
    <w:tmpl w:val="5A8AD8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2E5594"/>
    <w:multiLevelType w:val="multilevel"/>
    <w:tmpl w:val="9BA4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1C028A"/>
    <w:multiLevelType w:val="multilevel"/>
    <w:tmpl w:val="38C41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8E7FE3"/>
    <w:multiLevelType w:val="hybridMultilevel"/>
    <w:tmpl w:val="0660FFCA"/>
    <w:lvl w:ilvl="0" w:tplc="04190001">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1AA02E1B"/>
    <w:multiLevelType w:val="multilevel"/>
    <w:tmpl w:val="0A76A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616521"/>
    <w:multiLevelType w:val="multilevel"/>
    <w:tmpl w:val="C1FEA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03313D"/>
    <w:multiLevelType w:val="multilevel"/>
    <w:tmpl w:val="5A8AD8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A32157"/>
    <w:multiLevelType w:val="hybridMultilevel"/>
    <w:tmpl w:val="0BAC478E"/>
    <w:lvl w:ilvl="0" w:tplc="0419000F">
      <w:start w:val="1"/>
      <w:numFmt w:val="decimal"/>
      <w:lvlText w:val="%1."/>
      <w:lvlJc w:val="left"/>
      <w:pPr>
        <w:ind w:left="1068" w:hanging="360"/>
      </w:pPr>
    </w:lvl>
    <w:lvl w:ilvl="1" w:tplc="04190019">
      <w:start w:val="1"/>
      <w:numFmt w:val="lowerLetter"/>
      <w:lvlText w:val="%2."/>
      <w:lvlJc w:val="left"/>
      <w:pPr>
        <w:ind w:left="1788" w:hanging="360"/>
      </w:pPr>
    </w:lvl>
    <w:lvl w:ilvl="2" w:tplc="0419001B">
      <w:start w:val="1"/>
      <w:numFmt w:val="lowerRoman"/>
      <w:lvlText w:val="%3."/>
      <w:lvlJc w:val="right"/>
      <w:pPr>
        <w:ind w:left="2508" w:hanging="180"/>
      </w:pPr>
    </w:lvl>
    <w:lvl w:ilvl="3" w:tplc="0419000F">
      <w:start w:val="1"/>
      <w:numFmt w:val="decimal"/>
      <w:lvlText w:val="%4."/>
      <w:lvlJc w:val="left"/>
      <w:pPr>
        <w:ind w:left="3228" w:hanging="360"/>
      </w:pPr>
    </w:lvl>
    <w:lvl w:ilvl="4" w:tplc="04190019">
      <w:start w:val="1"/>
      <w:numFmt w:val="lowerLetter"/>
      <w:lvlText w:val="%5."/>
      <w:lvlJc w:val="left"/>
      <w:pPr>
        <w:ind w:left="3948" w:hanging="360"/>
      </w:pPr>
    </w:lvl>
    <w:lvl w:ilvl="5" w:tplc="0419001B">
      <w:start w:val="1"/>
      <w:numFmt w:val="lowerRoman"/>
      <w:lvlText w:val="%6."/>
      <w:lvlJc w:val="right"/>
      <w:pPr>
        <w:ind w:left="4668" w:hanging="180"/>
      </w:pPr>
    </w:lvl>
    <w:lvl w:ilvl="6" w:tplc="0419000F">
      <w:start w:val="1"/>
      <w:numFmt w:val="decimal"/>
      <w:lvlText w:val="%7."/>
      <w:lvlJc w:val="left"/>
      <w:pPr>
        <w:ind w:left="5388" w:hanging="360"/>
      </w:pPr>
    </w:lvl>
    <w:lvl w:ilvl="7" w:tplc="04190019">
      <w:start w:val="1"/>
      <w:numFmt w:val="lowerLetter"/>
      <w:lvlText w:val="%8."/>
      <w:lvlJc w:val="left"/>
      <w:pPr>
        <w:ind w:left="6108" w:hanging="360"/>
      </w:pPr>
    </w:lvl>
    <w:lvl w:ilvl="8" w:tplc="0419001B">
      <w:start w:val="1"/>
      <w:numFmt w:val="lowerRoman"/>
      <w:lvlText w:val="%9."/>
      <w:lvlJc w:val="right"/>
      <w:pPr>
        <w:ind w:left="6828" w:hanging="180"/>
      </w:pPr>
    </w:lvl>
  </w:abstractNum>
  <w:abstractNum w:abstractNumId="13" w15:restartNumberingAfterBreak="0">
    <w:nsid w:val="225430BC"/>
    <w:multiLevelType w:val="multilevel"/>
    <w:tmpl w:val="99E6B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794739"/>
    <w:multiLevelType w:val="multilevel"/>
    <w:tmpl w:val="2E8C4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CE4FC9"/>
    <w:multiLevelType w:val="hybridMultilevel"/>
    <w:tmpl w:val="1B340DA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2AFF2345"/>
    <w:multiLevelType w:val="multilevel"/>
    <w:tmpl w:val="A6989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A92046"/>
    <w:multiLevelType w:val="multilevel"/>
    <w:tmpl w:val="AD007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020555"/>
    <w:multiLevelType w:val="multilevel"/>
    <w:tmpl w:val="0B74A41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905412"/>
    <w:multiLevelType w:val="multilevel"/>
    <w:tmpl w:val="94EE1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D8F70B3"/>
    <w:multiLevelType w:val="multilevel"/>
    <w:tmpl w:val="94EE1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AA5C32"/>
    <w:multiLevelType w:val="multilevel"/>
    <w:tmpl w:val="5C3E4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116CD3"/>
    <w:multiLevelType w:val="multilevel"/>
    <w:tmpl w:val="3BAA6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955F56"/>
    <w:multiLevelType w:val="multilevel"/>
    <w:tmpl w:val="50E4A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437B94"/>
    <w:multiLevelType w:val="multilevel"/>
    <w:tmpl w:val="570CB8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DB3372C"/>
    <w:multiLevelType w:val="multilevel"/>
    <w:tmpl w:val="C5B41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583828"/>
    <w:multiLevelType w:val="multilevel"/>
    <w:tmpl w:val="2166C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1B2142E"/>
    <w:multiLevelType w:val="hybridMultilevel"/>
    <w:tmpl w:val="203AD2C2"/>
    <w:lvl w:ilvl="0" w:tplc="6A8E35C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45A807C9"/>
    <w:multiLevelType w:val="multilevel"/>
    <w:tmpl w:val="BD0A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402D88"/>
    <w:multiLevelType w:val="multilevel"/>
    <w:tmpl w:val="A2EA816C"/>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785EA7"/>
    <w:multiLevelType w:val="multilevel"/>
    <w:tmpl w:val="6804E0F4"/>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8A42A6"/>
    <w:multiLevelType w:val="multilevel"/>
    <w:tmpl w:val="4BC8B9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6E025A7"/>
    <w:multiLevelType w:val="multilevel"/>
    <w:tmpl w:val="4BBA8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4C7695"/>
    <w:multiLevelType w:val="multilevel"/>
    <w:tmpl w:val="0A3AA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0F2622"/>
    <w:multiLevelType w:val="multilevel"/>
    <w:tmpl w:val="5064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CD3839"/>
    <w:multiLevelType w:val="multilevel"/>
    <w:tmpl w:val="421A5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FB0BA1"/>
    <w:multiLevelType w:val="multilevel"/>
    <w:tmpl w:val="B03C7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6C90A03"/>
    <w:multiLevelType w:val="multilevel"/>
    <w:tmpl w:val="96DA8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B37B2C"/>
    <w:multiLevelType w:val="multilevel"/>
    <w:tmpl w:val="47F4B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21569A"/>
    <w:multiLevelType w:val="multilevel"/>
    <w:tmpl w:val="4BFC5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265B08"/>
    <w:multiLevelType w:val="hybridMultilevel"/>
    <w:tmpl w:val="1AF8FE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702518B1"/>
    <w:multiLevelType w:val="hybridMultilevel"/>
    <w:tmpl w:val="DAE87A54"/>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42" w15:restartNumberingAfterBreak="0">
    <w:nsid w:val="775D0EFC"/>
    <w:multiLevelType w:val="hybridMultilevel"/>
    <w:tmpl w:val="12489C62"/>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43" w15:restartNumberingAfterBreak="0">
    <w:nsid w:val="779A3120"/>
    <w:multiLevelType w:val="multilevel"/>
    <w:tmpl w:val="5A8AD8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83D180A"/>
    <w:multiLevelType w:val="multilevel"/>
    <w:tmpl w:val="C97AD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9505209"/>
    <w:multiLevelType w:val="hybridMultilevel"/>
    <w:tmpl w:val="71A43AB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74791068">
    <w:abstractNumId w:val="40"/>
  </w:num>
  <w:num w:numId="2" w16cid:durableId="2024283891">
    <w:abstractNumId w:val="6"/>
  </w:num>
  <w:num w:numId="3" w16cid:durableId="1795444864">
    <w:abstractNumId w:val="16"/>
  </w:num>
  <w:num w:numId="4" w16cid:durableId="731734084">
    <w:abstractNumId w:val="44"/>
  </w:num>
  <w:num w:numId="5" w16cid:durableId="507670505">
    <w:abstractNumId w:val="32"/>
  </w:num>
  <w:num w:numId="6" w16cid:durableId="1826705180">
    <w:abstractNumId w:val="39"/>
  </w:num>
  <w:num w:numId="7" w16cid:durableId="512960763">
    <w:abstractNumId w:val="23"/>
  </w:num>
  <w:num w:numId="8" w16cid:durableId="1938170882">
    <w:abstractNumId w:val="21"/>
  </w:num>
  <w:num w:numId="9" w16cid:durableId="1985501486">
    <w:abstractNumId w:val="3"/>
  </w:num>
  <w:num w:numId="10" w16cid:durableId="668675065">
    <w:abstractNumId w:val="45"/>
  </w:num>
  <w:num w:numId="11" w16cid:durableId="426467831">
    <w:abstractNumId w:val="11"/>
  </w:num>
  <w:num w:numId="12" w16cid:durableId="1704748180">
    <w:abstractNumId w:val="33"/>
  </w:num>
  <w:num w:numId="13" w16cid:durableId="7491679">
    <w:abstractNumId w:val="30"/>
  </w:num>
  <w:num w:numId="14" w16cid:durableId="572590091">
    <w:abstractNumId w:val="36"/>
  </w:num>
  <w:num w:numId="15" w16cid:durableId="466320556">
    <w:abstractNumId w:val="20"/>
  </w:num>
  <w:num w:numId="16" w16cid:durableId="977731625">
    <w:abstractNumId w:val="24"/>
  </w:num>
  <w:num w:numId="17" w16cid:durableId="530605751">
    <w:abstractNumId w:val="2"/>
  </w:num>
  <w:num w:numId="18" w16cid:durableId="479810448">
    <w:abstractNumId w:val="17"/>
  </w:num>
  <w:num w:numId="19" w16cid:durableId="657921707">
    <w:abstractNumId w:val="35"/>
  </w:num>
  <w:num w:numId="20" w16cid:durableId="1298486396">
    <w:abstractNumId w:val="22"/>
  </w:num>
  <w:num w:numId="21" w16cid:durableId="1249387612">
    <w:abstractNumId w:val="9"/>
  </w:num>
  <w:num w:numId="22" w16cid:durableId="1551919048">
    <w:abstractNumId w:val="1"/>
  </w:num>
  <w:num w:numId="23" w16cid:durableId="694506379">
    <w:abstractNumId w:val="14"/>
  </w:num>
  <w:num w:numId="24" w16cid:durableId="427315191">
    <w:abstractNumId w:val="25"/>
  </w:num>
  <w:num w:numId="25" w16cid:durableId="683090051">
    <w:abstractNumId w:val="10"/>
  </w:num>
  <w:num w:numId="26" w16cid:durableId="1981029488">
    <w:abstractNumId w:val="37"/>
  </w:num>
  <w:num w:numId="27" w16cid:durableId="1465662876">
    <w:abstractNumId w:val="29"/>
  </w:num>
  <w:num w:numId="28" w16cid:durableId="30422364">
    <w:abstractNumId w:val="26"/>
  </w:num>
  <w:num w:numId="29" w16cid:durableId="1541089936">
    <w:abstractNumId w:val="27"/>
  </w:num>
  <w:num w:numId="30" w16cid:durableId="772826204">
    <w:abstractNumId w:val="19"/>
  </w:num>
  <w:num w:numId="31" w16cid:durableId="778984268">
    <w:abstractNumId w:val="15"/>
  </w:num>
  <w:num w:numId="32" w16cid:durableId="852767044">
    <w:abstractNumId w:val="18"/>
  </w:num>
  <w:num w:numId="33" w16cid:durableId="905073903">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06175590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671760561">
    <w:abstractNumId w:val="0"/>
  </w:num>
  <w:num w:numId="36" w16cid:durableId="304505320">
    <w:abstractNumId w:val="34"/>
  </w:num>
  <w:num w:numId="37" w16cid:durableId="42562001">
    <w:abstractNumId w:val="31"/>
  </w:num>
  <w:num w:numId="38" w16cid:durableId="250702227">
    <w:abstractNumId w:val="13"/>
  </w:num>
  <w:num w:numId="39" w16cid:durableId="1824852236">
    <w:abstractNumId w:val="7"/>
  </w:num>
  <w:num w:numId="40" w16cid:durableId="588463386">
    <w:abstractNumId w:val="28"/>
  </w:num>
  <w:num w:numId="41" w16cid:durableId="387187831">
    <w:abstractNumId w:val="38"/>
  </w:num>
  <w:num w:numId="42" w16cid:durableId="1874225926">
    <w:abstractNumId w:val="4"/>
  </w:num>
  <w:num w:numId="43" w16cid:durableId="280309817">
    <w:abstractNumId w:val="12"/>
  </w:num>
  <w:num w:numId="44" w16cid:durableId="1150488546">
    <w:abstractNumId w:val="8"/>
  </w:num>
  <w:num w:numId="45" w16cid:durableId="323319506">
    <w:abstractNumId w:val="41"/>
  </w:num>
  <w:num w:numId="46" w16cid:durableId="1069111856">
    <w:abstractNumId w:val="43"/>
  </w:num>
  <w:num w:numId="47" w16cid:durableId="1803574057">
    <w:abstractNumId w:val="5"/>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7576"/>
    <w:rsid w:val="00010CC3"/>
    <w:rsid w:val="000245E9"/>
    <w:rsid w:val="00024DA5"/>
    <w:rsid w:val="00035D3E"/>
    <w:rsid w:val="00077766"/>
    <w:rsid w:val="000A284C"/>
    <w:rsid w:val="000C2BBC"/>
    <w:rsid w:val="000C7493"/>
    <w:rsid w:val="000D0331"/>
    <w:rsid w:val="000E0327"/>
    <w:rsid w:val="000E53F1"/>
    <w:rsid w:val="00101951"/>
    <w:rsid w:val="00127576"/>
    <w:rsid w:val="00127999"/>
    <w:rsid w:val="001342AC"/>
    <w:rsid w:val="001545A2"/>
    <w:rsid w:val="0016294E"/>
    <w:rsid w:val="001662AB"/>
    <w:rsid w:val="001A3573"/>
    <w:rsid w:val="001B0261"/>
    <w:rsid w:val="001E0F80"/>
    <w:rsid w:val="001E6803"/>
    <w:rsid w:val="001F1CCA"/>
    <w:rsid w:val="001F581F"/>
    <w:rsid w:val="001F6F66"/>
    <w:rsid w:val="002352F1"/>
    <w:rsid w:val="00236CFF"/>
    <w:rsid w:val="002441D0"/>
    <w:rsid w:val="00244460"/>
    <w:rsid w:val="002726E2"/>
    <w:rsid w:val="00274E72"/>
    <w:rsid w:val="002C0F55"/>
    <w:rsid w:val="002C6684"/>
    <w:rsid w:val="002D5104"/>
    <w:rsid w:val="002E7A95"/>
    <w:rsid w:val="00312C8D"/>
    <w:rsid w:val="00324C33"/>
    <w:rsid w:val="00343BA6"/>
    <w:rsid w:val="00366E67"/>
    <w:rsid w:val="00382931"/>
    <w:rsid w:val="00397D14"/>
    <w:rsid w:val="003A29B7"/>
    <w:rsid w:val="003B022A"/>
    <w:rsid w:val="003B36D2"/>
    <w:rsid w:val="003D2EFB"/>
    <w:rsid w:val="003D7C77"/>
    <w:rsid w:val="003E3C11"/>
    <w:rsid w:val="003F64D7"/>
    <w:rsid w:val="004108A7"/>
    <w:rsid w:val="00422048"/>
    <w:rsid w:val="00423B89"/>
    <w:rsid w:val="00437094"/>
    <w:rsid w:val="00450763"/>
    <w:rsid w:val="00451924"/>
    <w:rsid w:val="00456ACA"/>
    <w:rsid w:val="004C2193"/>
    <w:rsid w:val="004C762F"/>
    <w:rsid w:val="004C7CC1"/>
    <w:rsid w:val="004D4AC2"/>
    <w:rsid w:val="004D6635"/>
    <w:rsid w:val="005025C9"/>
    <w:rsid w:val="005038EC"/>
    <w:rsid w:val="005058AF"/>
    <w:rsid w:val="00563DC2"/>
    <w:rsid w:val="0056646A"/>
    <w:rsid w:val="00595140"/>
    <w:rsid w:val="00597231"/>
    <w:rsid w:val="005A7EF1"/>
    <w:rsid w:val="005D5FD3"/>
    <w:rsid w:val="006142AC"/>
    <w:rsid w:val="00620BAB"/>
    <w:rsid w:val="006346BA"/>
    <w:rsid w:val="00636CE6"/>
    <w:rsid w:val="0063790C"/>
    <w:rsid w:val="006574D8"/>
    <w:rsid w:val="00660B9E"/>
    <w:rsid w:val="006617AE"/>
    <w:rsid w:val="006762B1"/>
    <w:rsid w:val="006A2399"/>
    <w:rsid w:val="006C541F"/>
    <w:rsid w:val="006D7F07"/>
    <w:rsid w:val="007027C8"/>
    <w:rsid w:val="007211CD"/>
    <w:rsid w:val="00721443"/>
    <w:rsid w:val="00741DD5"/>
    <w:rsid w:val="00764BF9"/>
    <w:rsid w:val="0077047D"/>
    <w:rsid w:val="00775DFC"/>
    <w:rsid w:val="00775E6D"/>
    <w:rsid w:val="0078169E"/>
    <w:rsid w:val="0078502F"/>
    <w:rsid w:val="007A324E"/>
    <w:rsid w:val="007B09C9"/>
    <w:rsid w:val="007B5C23"/>
    <w:rsid w:val="007C2F90"/>
    <w:rsid w:val="007C4D6F"/>
    <w:rsid w:val="007D0949"/>
    <w:rsid w:val="007D760A"/>
    <w:rsid w:val="007F25B4"/>
    <w:rsid w:val="007F59AE"/>
    <w:rsid w:val="00803468"/>
    <w:rsid w:val="008351C4"/>
    <w:rsid w:val="00841651"/>
    <w:rsid w:val="00866901"/>
    <w:rsid w:val="00872A8B"/>
    <w:rsid w:val="008769C5"/>
    <w:rsid w:val="00877E77"/>
    <w:rsid w:val="00885A2F"/>
    <w:rsid w:val="008862CE"/>
    <w:rsid w:val="00890B05"/>
    <w:rsid w:val="008B74BB"/>
    <w:rsid w:val="008D78F7"/>
    <w:rsid w:val="009330E3"/>
    <w:rsid w:val="009430C1"/>
    <w:rsid w:val="00952659"/>
    <w:rsid w:val="009620AA"/>
    <w:rsid w:val="00963EB2"/>
    <w:rsid w:val="0096596B"/>
    <w:rsid w:val="009669AB"/>
    <w:rsid w:val="00981A0D"/>
    <w:rsid w:val="009A6C52"/>
    <w:rsid w:val="009F081B"/>
    <w:rsid w:val="00A14B4F"/>
    <w:rsid w:val="00A23EBF"/>
    <w:rsid w:val="00A25EB4"/>
    <w:rsid w:val="00A26DC3"/>
    <w:rsid w:val="00A278EF"/>
    <w:rsid w:val="00A328C7"/>
    <w:rsid w:val="00A3670B"/>
    <w:rsid w:val="00A44ED7"/>
    <w:rsid w:val="00A62A9D"/>
    <w:rsid w:val="00A63032"/>
    <w:rsid w:val="00A65195"/>
    <w:rsid w:val="00A74151"/>
    <w:rsid w:val="00AB638D"/>
    <w:rsid w:val="00AB7470"/>
    <w:rsid w:val="00AD18F7"/>
    <w:rsid w:val="00AE134E"/>
    <w:rsid w:val="00AE39A1"/>
    <w:rsid w:val="00AF4233"/>
    <w:rsid w:val="00B072FE"/>
    <w:rsid w:val="00B1255A"/>
    <w:rsid w:val="00B13869"/>
    <w:rsid w:val="00BE5218"/>
    <w:rsid w:val="00BE60EC"/>
    <w:rsid w:val="00BF5DE5"/>
    <w:rsid w:val="00C431CC"/>
    <w:rsid w:val="00C51786"/>
    <w:rsid w:val="00C66F5E"/>
    <w:rsid w:val="00C70EF3"/>
    <w:rsid w:val="00C77EF0"/>
    <w:rsid w:val="00C97B1E"/>
    <w:rsid w:val="00CB1785"/>
    <w:rsid w:val="00CC351A"/>
    <w:rsid w:val="00D10793"/>
    <w:rsid w:val="00D32408"/>
    <w:rsid w:val="00D432E4"/>
    <w:rsid w:val="00D73731"/>
    <w:rsid w:val="00D77151"/>
    <w:rsid w:val="00D94D01"/>
    <w:rsid w:val="00DA2329"/>
    <w:rsid w:val="00DA449E"/>
    <w:rsid w:val="00DA5BD9"/>
    <w:rsid w:val="00DC2416"/>
    <w:rsid w:val="00DC7DE0"/>
    <w:rsid w:val="00E06747"/>
    <w:rsid w:val="00E27295"/>
    <w:rsid w:val="00E37FA9"/>
    <w:rsid w:val="00E94950"/>
    <w:rsid w:val="00EA040B"/>
    <w:rsid w:val="00EC588F"/>
    <w:rsid w:val="00EE79E5"/>
    <w:rsid w:val="00EF34EF"/>
    <w:rsid w:val="00EF7D24"/>
    <w:rsid w:val="00F01D00"/>
    <w:rsid w:val="00F22C1F"/>
    <w:rsid w:val="00F319CE"/>
    <w:rsid w:val="00F619CE"/>
    <w:rsid w:val="00F62C94"/>
    <w:rsid w:val="00F913D6"/>
    <w:rsid w:val="00F913DA"/>
    <w:rsid w:val="00F97A6C"/>
    <w:rsid w:val="00FB1641"/>
    <w:rsid w:val="00FB4D6A"/>
    <w:rsid w:val="00FC5FC7"/>
    <w:rsid w:val="00FC6B18"/>
    <w:rsid w:val="00FE62FE"/>
    <w:rsid w:val="00FF7AD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D4A22"/>
  <w15:chartTrackingRefBased/>
  <w15:docId w15:val="{C39D15A5-95AA-4BA5-92D2-71946B1027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C7DE0"/>
    <w:pPr>
      <w:spacing w:after="0" w:line="240" w:lineRule="auto"/>
    </w:pPr>
    <w:rPr>
      <w:rFonts w:ascii="Times New Roman" w:eastAsia="Times New Roman" w:hAnsi="Times New Roman" w:cs="Times New Roman"/>
      <w:sz w:val="24"/>
      <w:szCs w:val="24"/>
      <w:lang w:eastAsia="ru-RU"/>
    </w:rPr>
  </w:style>
  <w:style w:type="paragraph" w:styleId="1">
    <w:name w:val="heading 1"/>
    <w:basedOn w:val="a"/>
    <w:link w:val="10"/>
    <w:uiPriority w:val="9"/>
    <w:qFormat/>
    <w:rsid w:val="002D5104"/>
    <w:pPr>
      <w:spacing w:before="100" w:beforeAutospacing="1" w:after="100" w:afterAutospacing="1"/>
      <w:outlineLvl w:val="0"/>
    </w:pPr>
    <w:rPr>
      <w:b/>
      <w:bCs/>
      <w:kern w:val="36"/>
      <w:sz w:val="48"/>
      <w:szCs w:val="48"/>
    </w:rPr>
  </w:style>
  <w:style w:type="paragraph" w:styleId="2">
    <w:name w:val="heading 2"/>
    <w:basedOn w:val="a"/>
    <w:link w:val="20"/>
    <w:uiPriority w:val="9"/>
    <w:qFormat/>
    <w:rsid w:val="002D5104"/>
    <w:pPr>
      <w:spacing w:before="100" w:beforeAutospacing="1" w:after="100" w:afterAutospacing="1"/>
      <w:outlineLvl w:val="1"/>
    </w:pPr>
    <w:rPr>
      <w:b/>
      <w:bCs/>
      <w:sz w:val="36"/>
      <w:szCs w:val="36"/>
    </w:rPr>
  </w:style>
  <w:style w:type="paragraph" w:styleId="3">
    <w:name w:val="heading 3"/>
    <w:basedOn w:val="a"/>
    <w:next w:val="a"/>
    <w:link w:val="30"/>
    <w:uiPriority w:val="9"/>
    <w:unhideWhenUsed/>
    <w:qFormat/>
    <w:rsid w:val="00F619CE"/>
    <w:pPr>
      <w:keepNext/>
      <w:keepLines/>
      <w:spacing w:before="40"/>
      <w:outlineLvl w:val="2"/>
    </w:pPr>
    <w:rPr>
      <w:rFonts w:asciiTheme="majorHAnsi" w:eastAsiaTheme="majorEastAsia" w:hAnsiTheme="majorHAnsi" w:cstheme="majorBidi"/>
      <w:color w:val="1F4D78" w:themeColor="accent1" w:themeShade="7F"/>
    </w:rPr>
  </w:style>
  <w:style w:type="paragraph" w:styleId="4">
    <w:name w:val="heading 4"/>
    <w:basedOn w:val="a"/>
    <w:next w:val="a"/>
    <w:link w:val="40"/>
    <w:uiPriority w:val="9"/>
    <w:semiHidden/>
    <w:unhideWhenUsed/>
    <w:qFormat/>
    <w:rsid w:val="00A278EF"/>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872A8B"/>
    <w:pPr>
      <w:keepNext/>
      <w:keepLines/>
      <w:spacing w:before="40"/>
      <w:outlineLvl w:val="4"/>
    </w:pPr>
    <w:rPr>
      <w:rFonts w:asciiTheme="majorHAnsi" w:eastAsiaTheme="majorEastAsia" w:hAnsiTheme="majorHAnsi" w:cstheme="majorBidi"/>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link w:val="a4"/>
    <w:uiPriority w:val="34"/>
    <w:qFormat/>
    <w:rsid w:val="008D78F7"/>
    <w:pPr>
      <w:ind w:left="720"/>
      <w:contextualSpacing/>
    </w:pPr>
  </w:style>
  <w:style w:type="character" w:customStyle="1" w:styleId="10">
    <w:name w:val="Заголовок 1 Знак"/>
    <w:basedOn w:val="a0"/>
    <w:link w:val="1"/>
    <w:uiPriority w:val="9"/>
    <w:rsid w:val="002D5104"/>
    <w:rPr>
      <w:rFonts w:ascii="Times New Roman" w:eastAsia="Times New Roman" w:hAnsi="Times New Roman" w:cs="Times New Roman"/>
      <w:b/>
      <w:bCs/>
      <w:kern w:val="36"/>
      <w:sz w:val="48"/>
      <w:szCs w:val="48"/>
      <w:lang w:eastAsia="ru-RU"/>
    </w:rPr>
  </w:style>
  <w:style w:type="character" w:customStyle="1" w:styleId="20">
    <w:name w:val="Заголовок 2 Знак"/>
    <w:basedOn w:val="a0"/>
    <w:link w:val="2"/>
    <w:uiPriority w:val="9"/>
    <w:rsid w:val="002D5104"/>
    <w:rPr>
      <w:rFonts w:ascii="Times New Roman" w:eastAsia="Times New Roman" w:hAnsi="Times New Roman" w:cs="Times New Roman"/>
      <w:b/>
      <w:bCs/>
      <w:sz w:val="36"/>
      <w:szCs w:val="36"/>
      <w:lang w:eastAsia="ru-RU"/>
    </w:rPr>
  </w:style>
  <w:style w:type="character" w:styleId="a5">
    <w:name w:val="Strong"/>
    <w:basedOn w:val="a0"/>
    <w:uiPriority w:val="22"/>
    <w:qFormat/>
    <w:rsid w:val="002D5104"/>
    <w:rPr>
      <w:b/>
      <w:bCs/>
    </w:rPr>
  </w:style>
  <w:style w:type="character" w:customStyle="1" w:styleId="30">
    <w:name w:val="Заголовок 3 Знак"/>
    <w:basedOn w:val="a0"/>
    <w:link w:val="3"/>
    <w:uiPriority w:val="9"/>
    <w:rsid w:val="00F619CE"/>
    <w:rPr>
      <w:rFonts w:asciiTheme="majorHAnsi" w:eastAsiaTheme="majorEastAsia" w:hAnsiTheme="majorHAnsi" w:cstheme="majorBidi"/>
      <w:color w:val="1F4D78" w:themeColor="accent1" w:themeShade="7F"/>
      <w:sz w:val="24"/>
      <w:szCs w:val="24"/>
      <w:lang w:eastAsia="ru-RU"/>
    </w:rPr>
  </w:style>
  <w:style w:type="character" w:styleId="a6">
    <w:name w:val="Hyperlink"/>
    <w:basedOn w:val="a0"/>
    <w:uiPriority w:val="99"/>
    <w:unhideWhenUsed/>
    <w:rsid w:val="00AB7470"/>
    <w:rPr>
      <w:color w:val="0563C1" w:themeColor="hyperlink"/>
      <w:u w:val="single"/>
    </w:rPr>
  </w:style>
  <w:style w:type="paragraph" w:styleId="11">
    <w:name w:val="toc 1"/>
    <w:basedOn w:val="a"/>
    <w:next w:val="a"/>
    <w:autoRedefine/>
    <w:uiPriority w:val="39"/>
    <w:unhideWhenUsed/>
    <w:qFormat/>
    <w:rsid w:val="00AB7470"/>
    <w:pPr>
      <w:tabs>
        <w:tab w:val="left" w:pos="660"/>
        <w:tab w:val="right" w:leader="dot" w:pos="9345"/>
      </w:tabs>
      <w:spacing w:after="100" w:line="256" w:lineRule="auto"/>
    </w:pPr>
    <w:rPr>
      <w:rFonts w:eastAsiaTheme="minorHAnsi" w:cstheme="minorBidi"/>
      <w:sz w:val="28"/>
      <w:szCs w:val="22"/>
      <w:lang w:eastAsia="en-US"/>
    </w:rPr>
  </w:style>
  <w:style w:type="paragraph" w:styleId="21">
    <w:name w:val="toc 2"/>
    <w:basedOn w:val="a"/>
    <w:next w:val="a"/>
    <w:autoRedefine/>
    <w:uiPriority w:val="39"/>
    <w:unhideWhenUsed/>
    <w:qFormat/>
    <w:rsid w:val="00D10793"/>
    <w:pPr>
      <w:tabs>
        <w:tab w:val="right" w:leader="dot" w:pos="9345"/>
      </w:tabs>
      <w:spacing w:line="360" w:lineRule="auto"/>
      <w:ind w:left="709"/>
    </w:pPr>
    <w:rPr>
      <w:rFonts w:eastAsiaTheme="minorEastAsia"/>
      <w:noProof/>
      <w:sz w:val="28"/>
      <w:szCs w:val="28"/>
      <w:lang w:eastAsia="en-US"/>
    </w:rPr>
  </w:style>
  <w:style w:type="paragraph" w:styleId="a7">
    <w:name w:val="header"/>
    <w:basedOn w:val="a"/>
    <w:link w:val="a8"/>
    <w:uiPriority w:val="99"/>
    <w:unhideWhenUsed/>
    <w:rsid w:val="00F62C94"/>
    <w:pPr>
      <w:tabs>
        <w:tab w:val="center" w:pos="4677"/>
        <w:tab w:val="right" w:pos="9355"/>
      </w:tabs>
    </w:pPr>
  </w:style>
  <w:style w:type="character" w:customStyle="1" w:styleId="a8">
    <w:name w:val="Верхний колонтитул Знак"/>
    <w:basedOn w:val="a0"/>
    <w:link w:val="a7"/>
    <w:uiPriority w:val="99"/>
    <w:rsid w:val="00F62C94"/>
    <w:rPr>
      <w:rFonts w:ascii="Times New Roman" w:eastAsia="Times New Roman" w:hAnsi="Times New Roman" w:cs="Times New Roman"/>
      <w:sz w:val="24"/>
      <w:szCs w:val="24"/>
      <w:lang w:eastAsia="ru-RU"/>
    </w:rPr>
  </w:style>
  <w:style w:type="paragraph" w:styleId="a9">
    <w:name w:val="footer"/>
    <w:basedOn w:val="a"/>
    <w:link w:val="aa"/>
    <w:uiPriority w:val="99"/>
    <w:unhideWhenUsed/>
    <w:rsid w:val="00F62C94"/>
    <w:pPr>
      <w:tabs>
        <w:tab w:val="center" w:pos="4677"/>
        <w:tab w:val="right" w:pos="9355"/>
      </w:tabs>
    </w:pPr>
  </w:style>
  <w:style w:type="character" w:customStyle="1" w:styleId="aa">
    <w:name w:val="Нижний колонтитул Знак"/>
    <w:basedOn w:val="a0"/>
    <w:link w:val="a9"/>
    <w:uiPriority w:val="99"/>
    <w:rsid w:val="00F62C94"/>
    <w:rPr>
      <w:rFonts w:ascii="Times New Roman" w:eastAsia="Times New Roman" w:hAnsi="Times New Roman" w:cs="Times New Roman"/>
      <w:sz w:val="24"/>
      <w:szCs w:val="24"/>
      <w:lang w:eastAsia="ru-RU"/>
    </w:rPr>
  </w:style>
  <w:style w:type="paragraph" w:styleId="ab">
    <w:name w:val="Normal (Web)"/>
    <w:basedOn w:val="a"/>
    <w:uiPriority w:val="99"/>
    <w:unhideWhenUsed/>
    <w:rsid w:val="00E37FA9"/>
    <w:pPr>
      <w:spacing w:before="100" w:beforeAutospacing="1" w:after="100" w:afterAutospacing="1"/>
    </w:pPr>
  </w:style>
  <w:style w:type="character" w:customStyle="1" w:styleId="relative">
    <w:name w:val="relative"/>
    <w:basedOn w:val="a0"/>
    <w:rsid w:val="000E0327"/>
  </w:style>
  <w:style w:type="character" w:customStyle="1" w:styleId="40">
    <w:name w:val="Заголовок 4 Знак"/>
    <w:basedOn w:val="a0"/>
    <w:link w:val="4"/>
    <w:uiPriority w:val="9"/>
    <w:semiHidden/>
    <w:rsid w:val="00A278EF"/>
    <w:rPr>
      <w:rFonts w:asciiTheme="majorHAnsi" w:eastAsiaTheme="majorEastAsia" w:hAnsiTheme="majorHAnsi" w:cstheme="majorBidi"/>
      <w:i/>
      <w:iCs/>
      <w:color w:val="2E74B5" w:themeColor="accent1" w:themeShade="BF"/>
      <w:sz w:val="24"/>
      <w:szCs w:val="24"/>
      <w:lang w:eastAsia="ru-RU"/>
    </w:rPr>
  </w:style>
  <w:style w:type="character" w:styleId="ac">
    <w:name w:val="Emphasis"/>
    <w:basedOn w:val="a0"/>
    <w:uiPriority w:val="20"/>
    <w:qFormat/>
    <w:rsid w:val="00450763"/>
    <w:rPr>
      <w:i/>
      <w:iCs/>
    </w:rPr>
  </w:style>
  <w:style w:type="character" w:styleId="HTML">
    <w:name w:val="HTML Code"/>
    <w:basedOn w:val="a0"/>
    <w:uiPriority w:val="99"/>
    <w:semiHidden/>
    <w:unhideWhenUsed/>
    <w:rsid w:val="00EF34EF"/>
    <w:rPr>
      <w:rFonts w:ascii="Courier New" w:eastAsia="Times New Roman" w:hAnsi="Courier New" w:cs="Courier New"/>
      <w:sz w:val="20"/>
      <w:szCs w:val="20"/>
    </w:rPr>
  </w:style>
  <w:style w:type="character" w:customStyle="1" w:styleId="50">
    <w:name w:val="Заголовок 5 Знак"/>
    <w:basedOn w:val="a0"/>
    <w:link w:val="5"/>
    <w:uiPriority w:val="9"/>
    <w:semiHidden/>
    <w:rsid w:val="00872A8B"/>
    <w:rPr>
      <w:rFonts w:asciiTheme="majorHAnsi" w:eastAsiaTheme="majorEastAsia" w:hAnsiTheme="majorHAnsi" w:cstheme="majorBidi"/>
      <w:color w:val="2E74B5" w:themeColor="accent1" w:themeShade="BF"/>
      <w:sz w:val="24"/>
      <w:szCs w:val="24"/>
      <w:lang w:eastAsia="ru-RU"/>
    </w:rPr>
  </w:style>
  <w:style w:type="paragraph" w:customStyle="1" w:styleId="12">
    <w:name w:val="Заголовок1"/>
    <w:basedOn w:val="a"/>
    <w:link w:val="13"/>
    <w:qFormat/>
    <w:rsid w:val="00343BA6"/>
    <w:pPr>
      <w:jc w:val="center"/>
    </w:pPr>
    <w:rPr>
      <w:b/>
      <w:sz w:val="28"/>
      <w:szCs w:val="28"/>
    </w:rPr>
  </w:style>
  <w:style w:type="paragraph" w:customStyle="1" w:styleId="22">
    <w:name w:val="Заголовок2"/>
    <w:basedOn w:val="a"/>
    <w:link w:val="23"/>
    <w:qFormat/>
    <w:rsid w:val="00C431CC"/>
    <w:pPr>
      <w:spacing w:line="276" w:lineRule="auto"/>
      <w:jc w:val="center"/>
    </w:pPr>
    <w:rPr>
      <w:b/>
      <w:noProof/>
      <w:sz w:val="28"/>
      <w:szCs w:val="28"/>
    </w:rPr>
  </w:style>
  <w:style w:type="character" w:customStyle="1" w:styleId="13">
    <w:name w:val="Заголовок1 Знак"/>
    <w:basedOn w:val="a0"/>
    <w:link w:val="12"/>
    <w:rsid w:val="00343BA6"/>
    <w:rPr>
      <w:rFonts w:ascii="Times New Roman" w:eastAsia="Times New Roman" w:hAnsi="Times New Roman" w:cs="Times New Roman"/>
      <w:b/>
      <w:sz w:val="28"/>
      <w:szCs w:val="28"/>
      <w:lang w:eastAsia="ru-RU"/>
    </w:rPr>
  </w:style>
  <w:style w:type="character" w:customStyle="1" w:styleId="23">
    <w:name w:val="Заголовок2 Знак"/>
    <w:basedOn w:val="a0"/>
    <w:link w:val="22"/>
    <w:rsid w:val="00C431CC"/>
    <w:rPr>
      <w:rFonts w:ascii="Times New Roman" w:eastAsia="Times New Roman" w:hAnsi="Times New Roman" w:cs="Times New Roman"/>
      <w:b/>
      <w:noProof/>
      <w:sz w:val="28"/>
      <w:szCs w:val="28"/>
      <w:lang w:eastAsia="ru-RU"/>
    </w:rPr>
  </w:style>
  <w:style w:type="paragraph" w:customStyle="1" w:styleId="Default">
    <w:name w:val="Default"/>
    <w:rsid w:val="00EF7D24"/>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24">
    <w:name w:val="Стиль2 Знак"/>
    <w:basedOn w:val="a0"/>
    <w:link w:val="25"/>
    <w:locked/>
    <w:rsid w:val="00274E72"/>
    <w:rPr>
      <w:rFonts w:ascii="Times New Roman" w:hAnsi="Times New Roman" w:cs="Times New Roman"/>
      <w:color w:val="000000" w:themeColor="text1"/>
      <w:sz w:val="28"/>
    </w:rPr>
  </w:style>
  <w:style w:type="paragraph" w:customStyle="1" w:styleId="25">
    <w:name w:val="Стиль2"/>
    <w:basedOn w:val="a"/>
    <w:link w:val="24"/>
    <w:qFormat/>
    <w:rsid w:val="00274E72"/>
    <w:pPr>
      <w:spacing w:line="360" w:lineRule="auto"/>
      <w:ind w:firstLine="709"/>
      <w:jc w:val="both"/>
    </w:pPr>
    <w:rPr>
      <w:rFonts w:eastAsiaTheme="minorHAnsi"/>
      <w:color w:val="000000" w:themeColor="text1"/>
      <w:sz w:val="28"/>
      <w:szCs w:val="22"/>
      <w:lang w:eastAsia="en-US"/>
    </w:rPr>
  </w:style>
  <w:style w:type="character" w:customStyle="1" w:styleId="a4">
    <w:name w:val="Абзац списка Знак"/>
    <w:basedOn w:val="a0"/>
    <w:link w:val="a3"/>
    <w:uiPriority w:val="34"/>
    <w:locked/>
    <w:rsid w:val="00597231"/>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81231">
      <w:bodyDiv w:val="1"/>
      <w:marLeft w:val="0"/>
      <w:marRight w:val="0"/>
      <w:marTop w:val="0"/>
      <w:marBottom w:val="0"/>
      <w:divBdr>
        <w:top w:val="none" w:sz="0" w:space="0" w:color="auto"/>
        <w:left w:val="none" w:sz="0" w:space="0" w:color="auto"/>
        <w:bottom w:val="none" w:sz="0" w:space="0" w:color="auto"/>
        <w:right w:val="none" w:sz="0" w:space="0" w:color="auto"/>
      </w:divBdr>
    </w:div>
    <w:div w:id="107941371">
      <w:bodyDiv w:val="1"/>
      <w:marLeft w:val="0"/>
      <w:marRight w:val="0"/>
      <w:marTop w:val="0"/>
      <w:marBottom w:val="0"/>
      <w:divBdr>
        <w:top w:val="none" w:sz="0" w:space="0" w:color="auto"/>
        <w:left w:val="none" w:sz="0" w:space="0" w:color="auto"/>
        <w:bottom w:val="none" w:sz="0" w:space="0" w:color="auto"/>
        <w:right w:val="none" w:sz="0" w:space="0" w:color="auto"/>
      </w:divBdr>
    </w:div>
    <w:div w:id="171650790">
      <w:bodyDiv w:val="1"/>
      <w:marLeft w:val="0"/>
      <w:marRight w:val="0"/>
      <w:marTop w:val="0"/>
      <w:marBottom w:val="0"/>
      <w:divBdr>
        <w:top w:val="none" w:sz="0" w:space="0" w:color="auto"/>
        <w:left w:val="none" w:sz="0" w:space="0" w:color="auto"/>
        <w:bottom w:val="none" w:sz="0" w:space="0" w:color="auto"/>
        <w:right w:val="none" w:sz="0" w:space="0" w:color="auto"/>
      </w:divBdr>
    </w:div>
    <w:div w:id="204610580">
      <w:bodyDiv w:val="1"/>
      <w:marLeft w:val="0"/>
      <w:marRight w:val="0"/>
      <w:marTop w:val="0"/>
      <w:marBottom w:val="0"/>
      <w:divBdr>
        <w:top w:val="none" w:sz="0" w:space="0" w:color="auto"/>
        <w:left w:val="none" w:sz="0" w:space="0" w:color="auto"/>
        <w:bottom w:val="none" w:sz="0" w:space="0" w:color="auto"/>
        <w:right w:val="none" w:sz="0" w:space="0" w:color="auto"/>
      </w:divBdr>
    </w:div>
    <w:div w:id="206337226">
      <w:bodyDiv w:val="1"/>
      <w:marLeft w:val="0"/>
      <w:marRight w:val="0"/>
      <w:marTop w:val="0"/>
      <w:marBottom w:val="0"/>
      <w:divBdr>
        <w:top w:val="none" w:sz="0" w:space="0" w:color="auto"/>
        <w:left w:val="none" w:sz="0" w:space="0" w:color="auto"/>
        <w:bottom w:val="none" w:sz="0" w:space="0" w:color="auto"/>
        <w:right w:val="none" w:sz="0" w:space="0" w:color="auto"/>
      </w:divBdr>
    </w:div>
    <w:div w:id="221448717">
      <w:bodyDiv w:val="1"/>
      <w:marLeft w:val="0"/>
      <w:marRight w:val="0"/>
      <w:marTop w:val="0"/>
      <w:marBottom w:val="0"/>
      <w:divBdr>
        <w:top w:val="none" w:sz="0" w:space="0" w:color="auto"/>
        <w:left w:val="none" w:sz="0" w:space="0" w:color="auto"/>
        <w:bottom w:val="none" w:sz="0" w:space="0" w:color="auto"/>
        <w:right w:val="none" w:sz="0" w:space="0" w:color="auto"/>
      </w:divBdr>
    </w:div>
    <w:div w:id="225262005">
      <w:bodyDiv w:val="1"/>
      <w:marLeft w:val="0"/>
      <w:marRight w:val="0"/>
      <w:marTop w:val="0"/>
      <w:marBottom w:val="0"/>
      <w:divBdr>
        <w:top w:val="none" w:sz="0" w:space="0" w:color="auto"/>
        <w:left w:val="none" w:sz="0" w:space="0" w:color="auto"/>
        <w:bottom w:val="none" w:sz="0" w:space="0" w:color="auto"/>
        <w:right w:val="none" w:sz="0" w:space="0" w:color="auto"/>
      </w:divBdr>
    </w:div>
    <w:div w:id="315259739">
      <w:bodyDiv w:val="1"/>
      <w:marLeft w:val="0"/>
      <w:marRight w:val="0"/>
      <w:marTop w:val="0"/>
      <w:marBottom w:val="0"/>
      <w:divBdr>
        <w:top w:val="none" w:sz="0" w:space="0" w:color="auto"/>
        <w:left w:val="none" w:sz="0" w:space="0" w:color="auto"/>
        <w:bottom w:val="none" w:sz="0" w:space="0" w:color="auto"/>
        <w:right w:val="none" w:sz="0" w:space="0" w:color="auto"/>
      </w:divBdr>
    </w:div>
    <w:div w:id="330452279">
      <w:bodyDiv w:val="1"/>
      <w:marLeft w:val="0"/>
      <w:marRight w:val="0"/>
      <w:marTop w:val="0"/>
      <w:marBottom w:val="0"/>
      <w:divBdr>
        <w:top w:val="none" w:sz="0" w:space="0" w:color="auto"/>
        <w:left w:val="none" w:sz="0" w:space="0" w:color="auto"/>
        <w:bottom w:val="none" w:sz="0" w:space="0" w:color="auto"/>
        <w:right w:val="none" w:sz="0" w:space="0" w:color="auto"/>
      </w:divBdr>
    </w:div>
    <w:div w:id="361059582">
      <w:bodyDiv w:val="1"/>
      <w:marLeft w:val="0"/>
      <w:marRight w:val="0"/>
      <w:marTop w:val="0"/>
      <w:marBottom w:val="0"/>
      <w:divBdr>
        <w:top w:val="none" w:sz="0" w:space="0" w:color="auto"/>
        <w:left w:val="none" w:sz="0" w:space="0" w:color="auto"/>
        <w:bottom w:val="none" w:sz="0" w:space="0" w:color="auto"/>
        <w:right w:val="none" w:sz="0" w:space="0" w:color="auto"/>
      </w:divBdr>
    </w:div>
    <w:div w:id="407072022">
      <w:bodyDiv w:val="1"/>
      <w:marLeft w:val="0"/>
      <w:marRight w:val="0"/>
      <w:marTop w:val="0"/>
      <w:marBottom w:val="0"/>
      <w:divBdr>
        <w:top w:val="none" w:sz="0" w:space="0" w:color="auto"/>
        <w:left w:val="none" w:sz="0" w:space="0" w:color="auto"/>
        <w:bottom w:val="none" w:sz="0" w:space="0" w:color="auto"/>
        <w:right w:val="none" w:sz="0" w:space="0" w:color="auto"/>
      </w:divBdr>
      <w:divsChild>
        <w:div w:id="889269609">
          <w:marLeft w:val="0"/>
          <w:marRight w:val="0"/>
          <w:marTop w:val="0"/>
          <w:marBottom w:val="0"/>
          <w:divBdr>
            <w:top w:val="none" w:sz="0" w:space="0" w:color="auto"/>
            <w:left w:val="none" w:sz="0" w:space="0" w:color="auto"/>
            <w:bottom w:val="none" w:sz="0" w:space="0" w:color="auto"/>
            <w:right w:val="none" w:sz="0" w:space="0" w:color="auto"/>
          </w:divBdr>
          <w:divsChild>
            <w:div w:id="2123648256">
              <w:marLeft w:val="0"/>
              <w:marRight w:val="0"/>
              <w:marTop w:val="0"/>
              <w:marBottom w:val="0"/>
              <w:divBdr>
                <w:top w:val="none" w:sz="0" w:space="0" w:color="auto"/>
                <w:left w:val="none" w:sz="0" w:space="0" w:color="auto"/>
                <w:bottom w:val="none" w:sz="0" w:space="0" w:color="auto"/>
                <w:right w:val="none" w:sz="0" w:space="0" w:color="auto"/>
              </w:divBdr>
            </w:div>
            <w:div w:id="187524985">
              <w:marLeft w:val="0"/>
              <w:marRight w:val="0"/>
              <w:marTop w:val="0"/>
              <w:marBottom w:val="0"/>
              <w:divBdr>
                <w:top w:val="none" w:sz="0" w:space="0" w:color="auto"/>
                <w:left w:val="none" w:sz="0" w:space="0" w:color="auto"/>
                <w:bottom w:val="none" w:sz="0" w:space="0" w:color="auto"/>
                <w:right w:val="none" w:sz="0" w:space="0" w:color="auto"/>
              </w:divBdr>
            </w:div>
            <w:div w:id="926038072">
              <w:marLeft w:val="0"/>
              <w:marRight w:val="0"/>
              <w:marTop w:val="0"/>
              <w:marBottom w:val="0"/>
              <w:divBdr>
                <w:top w:val="none" w:sz="0" w:space="0" w:color="auto"/>
                <w:left w:val="none" w:sz="0" w:space="0" w:color="auto"/>
                <w:bottom w:val="none" w:sz="0" w:space="0" w:color="auto"/>
                <w:right w:val="none" w:sz="0" w:space="0" w:color="auto"/>
              </w:divBdr>
            </w:div>
            <w:div w:id="1513301467">
              <w:marLeft w:val="0"/>
              <w:marRight w:val="0"/>
              <w:marTop w:val="0"/>
              <w:marBottom w:val="0"/>
              <w:divBdr>
                <w:top w:val="none" w:sz="0" w:space="0" w:color="auto"/>
                <w:left w:val="none" w:sz="0" w:space="0" w:color="auto"/>
                <w:bottom w:val="none" w:sz="0" w:space="0" w:color="auto"/>
                <w:right w:val="none" w:sz="0" w:space="0" w:color="auto"/>
              </w:divBdr>
            </w:div>
            <w:div w:id="1246299404">
              <w:marLeft w:val="0"/>
              <w:marRight w:val="0"/>
              <w:marTop w:val="0"/>
              <w:marBottom w:val="0"/>
              <w:divBdr>
                <w:top w:val="none" w:sz="0" w:space="0" w:color="auto"/>
                <w:left w:val="none" w:sz="0" w:space="0" w:color="auto"/>
                <w:bottom w:val="none" w:sz="0" w:space="0" w:color="auto"/>
                <w:right w:val="none" w:sz="0" w:space="0" w:color="auto"/>
              </w:divBdr>
            </w:div>
            <w:div w:id="499464974">
              <w:marLeft w:val="0"/>
              <w:marRight w:val="0"/>
              <w:marTop w:val="0"/>
              <w:marBottom w:val="0"/>
              <w:divBdr>
                <w:top w:val="none" w:sz="0" w:space="0" w:color="auto"/>
                <w:left w:val="none" w:sz="0" w:space="0" w:color="auto"/>
                <w:bottom w:val="none" w:sz="0" w:space="0" w:color="auto"/>
                <w:right w:val="none" w:sz="0" w:space="0" w:color="auto"/>
              </w:divBdr>
            </w:div>
            <w:div w:id="664363375">
              <w:marLeft w:val="0"/>
              <w:marRight w:val="0"/>
              <w:marTop w:val="0"/>
              <w:marBottom w:val="0"/>
              <w:divBdr>
                <w:top w:val="none" w:sz="0" w:space="0" w:color="auto"/>
                <w:left w:val="none" w:sz="0" w:space="0" w:color="auto"/>
                <w:bottom w:val="none" w:sz="0" w:space="0" w:color="auto"/>
                <w:right w:val="none" w:sz="0" w:space="0" w:color="auto"/>
              </w:divBdr>
            </w:div>
            <w:div w:id="44374860">
              <w:marLeft w:val="0"/>
              <w:marRight w:val="0"/>
              <w:marTop w:val="0"/>
              <w:marBottom w:val="0"/>
              <w:divBdr>
                <w:top w:val="none" w:sz="0" w:space="0" w:color="auto"/>
                <w:left w:val="none" w:sz="0" w:space="0" w:color="auto"/>
                <w:bottom w:val="none" w:sz="0" w:space="0" w:color="auto"/>
                <w:right w:val="none" w:sz="0" w:space="0" w:color="auto"/>
              </w:divBdr>
            </w:div>
            <w:div w:id="1063017088">
              <w:marLeft w:val="0"/>
              <w:marRight w:val="0"/>
              <w:marTop w:val="0"/>
              <w:marBottom w:val="0"/>
              <w:divBdr>
                <w:top w:val="none" w:sz="0" w:space="0" w:color="auto"/>
                <w:left w:val="none" w:sz="0" w:space="0" w:color="auto"/>
                <w:bottom w:val="none" w:sz="0" w:space="0" w:color="auto"/>
                <w:right w:val="none" w:sz="0" w:space="0" w:color="auto"/>
              </w:divBdr>
            </w:div>
            <w:div w:id="2050571954">
              <w:marLeft w:val="0"/>
              <w:marRight w:val="0"/>
              <w:marTop w:val="0"/>
              <w:marBottom w:val="0"/>
              <w:divBdr>
                <w:top w:val="none" w:sz="0" w:space="0" w:color="auto"/>
                <w:left w:val="none" w:sz="0" w:space="0" w:color="auto"/>
                <w:bottom w:val="none" w:sz="0" w:space="0" w:color="auto"/>
                <w:right w:val="none" w:sz="0" w:space="0" w:color="auto"/>
              </w:divBdr>
            </w:div>
            <w:div w:id="1551379910">
              <w:marLeft w:val="0"/>
              <w:marRight w:val="0"/>
              <w:marTop w:val="0"/>
              <w:marBottom w:val="0"/>
              <w:divBdr>
                <w:top w:val="none" w:sz="0" w:space="0" w:color="auto"/>
                <w:left w:val="none" w:sz="0" w:space="0" w:color="auto"/>
                <w:bottom w:val="none" w:sz="0" w:space="0" w:color="auto"/>
                <w:right w:val="none" w:sz="0" w:space="0" w:color="auto"/>
              </w:divBdr>
            </w:div>
            <w:div w:id="754129869">
              <w:marLeft w:val="0"/>
              <w:marRight w:val="0"/>
              <w:marTop w:val="0"/>
              <w:marBottom w:val="0"/>
              <w:divBdr>
                <w:top w:val="none" w:sz="0" w:space="0" w:color="auto"/>
                <w:left w:val="none" w:sz="0" w:space="0" w:color="auto"/>
                <w:bottom w:val="none" w:sz="0" w:space="0" w:color="auto"/>
                <w:right w:val="none" w:sz="0" w:space="0" w:color="auto"/>
              </w:divBdr>
            </w:div>
            <w:div w:id="332993398">
              <w:marLeft w:val="0"/>
              <w:marRight w:val="0"/>
              <w:marTop w:val="0"/>
              <w:marBottom w:val="0"/>
              <w:divBdr>
                <w:top w:val="none" w:sz="0" w:space="0" w:color="auto"/>
                <w:left w:val="none" w:sz="0" w:space="0" w:color="auto"/>
                <w:bottom w:val="none" w:sz="0" w:space="0" w:color="auto"/>
                <w:right w:val="none" w:sz="0" w:space="0" w:color="auto"/>
              </w:divBdr>
            </w:div>
            <w:div w:id="731467481">
              <w:marLeft w:val="0"/>
              <w:marRight w:val="0"/>
              <w:marTop w:val="0"/>
              <w:marBottom w:val="0"/>
              <w:divBdr>
                <w:top w:val="none" w:sz="0" w:space="0" w:color="auto"/>
                <w:left w:val="none" w:sz="0" w:space="0" w:color="auto"/>
                <w:bottom w:val="none" w:sz="0" w:space="0" w:color="auto"/>
                <w:right w:val="none" w:sz="0" w:space="0" w:color="auto"/>
              </w:divBdr>
            </w:div>
            <w:div w:id="1755129402">
              <w:marLeft w:val="0"/>
              <w:marRight w:val="0"/>
              <w:marTop w:val="0"/>
              <w:marBottom w:val="0"/>
              <w:divBdr>
                <w:top w:val="none" w:sz="0" w:space="0" w:color="auto"/>
                <w:left w:val="none" w:sz="0" w:space="0" w:color="auto"/>
                <w:bottom w:val="none" w:sz="0" w:space="0" w:color="auto"/>
                <w:right w:val="none" w:sz="0" w:space="0" w:color="auto"/>
              </w:divBdr>
            </w:div>
            <w:div w:id="350185665">
              <w:marLeft w:val="0"/>
              <w:marRight w:val="0"/>
              <w:marTop w:val="0"/>
              <w:marBottom w:val="0"/>
              <w:divBdr>
                <w:top w:val="none" w:sz="0" w:space="0" w:color="auto"/>
                <w:left w:val="none" w:sz="0" w:space="0" w:color="auto"/>
                <w:bottom w:val="none" w:sz="0" w:space="0" w:color="auto"/>
                <w:right w:val="none" w:sz="0" w:space="0" w:color="auto"/>
              </w:divBdr>
            </w:div>
            <w:div w:id="1630427843">
              <w:marLeft w:val="0"/>
              <w:marRight w:val="0"/>
              <w:marTop w:val="0"/>
              <w:marBottom w:val="0"/>
              <w:divBdr>
                <w:top w:val="none" w:sz="0" w:space="0" w:color="auto"/>
                <w:left w:val="none" w:sz="0" w:space="0" w:color="auto"/>
                <w:bottom w:val="none" w:sz="0" w:space="0" w:color="auto"/>
                <w:right w:val="none" w:sz="0" w:space="0" w:color="auto"/>
              </w:divBdr>
            </w:div>
            <w:div w:id="242181376">
              <w:marLeft w:val="0"/>
              <w:marRight w:val="0"/>
              <w:marTop w:val="0"/>
              <w:marBottom w:val="0"/>
              <w:divBdr>
                <w:top w:val="none" w:sz="0" w:space="0" w:color="auto"/>
                <w:left w:val="none" w:sz="0" w:space="0" w:color="auto"/>
                <w:bottom w:val="none" w:sz="0" w:space="0" w:color="auto"/>
                <w:right w:val="none" w:sz="0" w:space="0" w:color="auto"/>
              </w:divBdr>
            </w:div>
            <w:div w:id="1319729991">
              <w:marLeft w:val="0"/>
              <w:marRight w:val="0"/>
              <w:marTop w:val="0"/>
              <w:marBottom w:val="0"/>
              <w:divBdr>
                <w:top w:val="none" w:sz="0" w:space="0" w:color="auto"/>
                <w:left w:val="none" w:sz="0" w:space="0" w:color="auto"/>
                <w:bottom w:val="none" w:sz="0" w:space="0" w:color="auto"/>
                <w:right w:val="none" w:sz="0" w:space="0" w:color="auto"/>
              </w:divBdr>
            </w:div>
            <w:div w:id="294528531">
              <w:marLeft w:val="0"/>
              <w:marRight w:val="0"/>
              <w:marTop w:val="0"/>
              <w:marBottom w:val="0"/>
              <w:divBdr>
                <w:top w:val="none" w:sz="0" w:space="0" w:color="auto"/>
                <w:left w:val="none" w:sz="0" w:space="0" w:color="auto"/>
                <w:bottom w:val="none" w:sz="0" w:space="0" w:color="auto"/>
                <w:right w:val="none" w:sz="0" w:space="0" w:color="auto"/>
              </w:divBdr>
            </w:div>
            <w:div w:id="1141507190">
              <w:marLeft w:val="0"/>
              <w:marRight w:val="0"/>
              <w:marTop w:val="0"/>
              <w:marBottom w:val="0"/>
              <w:divBdr>
                <w:top w:val="none" w:sz="0" w:space="0" w:color="auto"/>
                <w:left w:val="none" w:sz="0" w:space="0" w:color="auto"/>
                <w:bottom w:val="none" w:sz="0" w:space="0" w:color="auto"/>
                <w:right w:val="none" w:sz="0" w:space="0" w:color="auto"/>
              </w:divBdr>
            </w:div>
            <w:div w:id="483358075">
              <w:marLeft w:val="0"/>
              <w:marRight w:val="0"/>
              <w:marTop w:val="0"/>
              <w:marBottom w:val="0"/>
              <w:divBdr>
                <w:top w:val="none" w:sz="0" w:space="0" w:color="auto"/>
                <w:left w:val="none" w:sz="0" w:space="0" w:color="auto"/>
                <w:bottom w:val="none" w:sz="0" w:space="0" w:color="auto"/>
                <w:right w:val="none" w:sz="0" w:space="0" w:color="auto"/>
              </w:divBdr>
            </w:div>
            <w:div w:id="610673009">
              <w:marLeft w:val="0"/>
              <w:marRight w:val="0"/>
              <w:marTop w:val="0"/>
              <w:marBottom w:val="0"/>
              <w:divBdr>
                <w:top w:val="none" w:sz="0" w:space="0" w:color="auto"/>
                <w:left w:val="none" w:sz="0" w:space="0" w:color="auto"/>
                <w:bottom w:val="none" w:sz="0" w:space="0" w:color="auto"/>
                <w:right w:val="none" w:sz="0" w:space="0" w:color="auto"/>
              </w:divBdr>
            </w:div>
            <w:div w:id="176702438">
              <w:marLeft w:val="0"/>
              <w:marRight w:val="0"/>
              <w:marTop w:val="0"/>
              <w:marBottom w:val="0"/>
              <w:divBdr>
                <w:top w:val="none" w:sz="0" w:space="0" w:color="auto"/>
                <w:left w:val="none" w:sz="0" w:space="0" w:color="auto"/>
                <w:bottom w:val="none" w:sz="0" w:space="0" w:color="auto"/>
                <w:right w:val="none" w:sz="0" w:space="0" w:color="auto"/>
              </w:divBdr>
            </w:div>
            <w:div w:id="1854997578">
              <w:marLeft w:val="0"/>
              <w:marRight w:val="0"/>
              <w:marTop w:val="0"/>
              <w:marBottom w:val="0"/>
              <w:divBdr>
                <w:top w:val="none" w:sz="0" w:space="0" w:color="auto"/>
                <w:left w:val="none" w:sz="0" w:space="0" w:color="auto"/>
                <w:bottom w:val="none" w:sz="0" w:space="0" w:color="auto"/>
                <w:right w:val="none" w:sz="0" w:space="0" w:color="auto"/>
              </w:divBdr>
            </w:div>
            <w:div w:id="268974153">
              <w:marLeft w:val="0"/>
              <w:marRight w:val="0"/>
              <w:marTop w:val="0"/>
              <w:marBottom w:val="0"/>
              <w:divBdr>
                <w:top w:val="none" w:sz="0" w:space="0" w:color="auto"/>
                <w:left w:val="none" w:sz="0" w:space="0" w:color="auto"/>
                <w:bottom w:val="none" w:sz="0" w:space="0" w:color="auto"/>
                <w:right w:val="none" w:sz="0" w:space="0" w:color="auto"/>
              </w:divBdr>
            </w:div>
            <w:div w:id="1724593849">
              <w:marLeft w:val="0"/>
              <w:marRight w:val="0"/>
              <w:marTop w:val="0"/>
              <w:marBottom w:val="0"/>
              <w:divBdr>
                <w:top w:val="none" w:sz="0" w:space="0" w:color="auto"/>
                <w:left w:val="none" w:sz="0" w:space="0" w:color="auto"/>
                <w:bottom w:val="none" w:sz="0" w:space="0" w:color="auto"/>
                <w:right w:val="none" w:sz="0" w:space="0" w:color="auto"/>
              </w:divBdr>
            </w:div>
            <w:div w:id="1846355609">
              <w:marLeft w:val="0"/>
              <w:marRight w:val="0"/>
              <w:marTop w:val="0"/>
              <w:marBottom w:val="0"/>
              <w:divBdr>
                <w:top w:val="none" w:sz="0" w:space="0" w:color="auto"/>
                <w:left w:val="none" w:sz="0" w:space="0" w:color="auto"/>
                <w:bottom w:val="none" w:sz="0" w:space="0" w:color="auto"/>
                <w:right w:val="none" w:sz="0" w:space="0" w:color="auto"/>
              </w:divBdr>
            </w:div>
            <w:div w:id="1094983791">
              <w:marLeft w:val="0"/>
              <w:marRight w:val="0"/>
              <w:marTop w:val="0"/>
              <w:marBottom w:val="0"/>
              <w:divBdr>
                <w:top w:val="none" w:sz="0" w:space="0" w:color="auto"/>
                <w:left w:val="none" w:sz="0" w:space="0" w:color="auto"/>
                <w:bottom w:val="none" w:sz="0" w:space="0" w:color="auto"/>
                <w:right w:val="none" w:sz="0" w:space="0" w:color="auto"/>
              </w:divBdr>
            </w:div>
            <w:div w:id="1117485502">
              <w:marLeft w:val="0"/>
              <w:marRight w:val="0"/>
              <w:marTop w:val="0"/>
              <w:marBottom w:val="0"/>
              <w:divBdr>
                <w:top w:val="none" w:sz="0" w:space="0" w:color="auto"/>
                <w:left w:val="none" w:sz="0" w:space="0" w:color="auto"/>
                <w:bottom w:val="none" w:sz="0" w:space="0" w:color="auto"/>
                <w:right w:val="none" w:sz="0" w:space="0" w:color="auto"/>
              </w:divBdr>
            </w:div>
            <w:div w:id="603923608">
              <w:marLeft w:val="0"/>
              <w:marRight w:val="0"/>
              <w:marTop w:val="0"/>
              <w:marBottom w:val="0"/>
              <w:divBdr>
                <w:top w:val="none" w:sz="0" w:space="0" w:color="auto"/>
                <w:left w:val="none" w:sz="0" w:space="0" w:color="auto"/>
                <w:bottom w:val="none" w:sz="0" w:space="0" w:color="auto"/>
                <w:right w:val="none" w:sz="0" w:space="0" w:color="auto"/>
              </w:divBdr>
            </w:div>
            <w:div w:id="1532379059">
              <w:marLeft w:val="0"/>
              <w:marRight w:val="0"/>
              <w:marTop w:val="0"/>
              <w:marBottom w:val="0"/>
              <w:divBdr>
                <w:top w:val="none" w:sz="0" w:space="0" w:color="auto"/>
                <w:left w:val="none" w:sz="0" w:space="0" w:color="auto"/>
                <w:bottom w:val="none" w:sz="0" w:space="0" w:color="auto"/>
                <w:right w:val="none" w:sz="0" w:space="0" w:color="auto"/>
              </w:divBdr>
            </w:div>
            <w:div w:id="1172179104">
              <w:marLeft w:val="0"/>
              <w:marRight w:val="0"/>
              <w:marTop w:val="0"/>
              <w:marBottom w:val="0"/>
              <w:divBdr>
                <w:top w:val="none" w:sz="0" w:space="0" w:color="auto"/>
                <w:left w:val="none" w:sz="0" w:space="0" w:color="auto"/>
                <w:bottom w:val="none" w:sz="0" w:space="0" w:color="auto"/>
                <w:right w:val="none" w:sz="0" w:space="0" w:color="auto"/>
              </w:divBdr>
            </w:div>
            <w:div w:id="1789855119">
              <w:marLeft w:val="0"/>
              <w:marRight w:val="0"/>
              <w:marTop w:val="0"/>
              <w:marBottom w:val="0"/>
              <w:divBdr>
                <w:top w:val="none" w:sz="0" w:space="0" w:color="auto"/>
                <w:left w:val="none" w:sz="0" w:space="0" w:color="auto"/>
                <w:bottom w:val="none" w:sz="0" w:space="0" w:color="auto"/>
                <w:right w:val="none" w:sz="0" w:space="0" w:color="auto"/>
              </w:divBdr>
            </w:div>
            <w:div w:id="11805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812503">
      <w:bodyDiv w:val="1"/>
      <w:marLeft w:val="0"/>
      <w:marRight w:val="0"/>
      <w:marTop w:val="0"/>
      <w:marBottom w:val="0"/>
      <w:divBdr>
        <w:top w:val="none" w:sz="0" w:space="0" w:color="auto"/>
        <w:left w:val="none" w:sz="0" w:space="0" w:color="auto"/>
        <w:bottom w:val="none" w:sz="0" w:space="0" w:color="auto"/>
        <w:right w:val="none" w:sz="0" w:space="0" w:color="auto"/>
      </w:divBdr>
      <w:divsChild>
        <w:div w:id="1846938715">
          <w:marLeft w:val="0"/>
          <w:marRight w:val="0"/>
          <w:marTop w:val="0"/>
          <w:marBottom w:val="0"/>
          <w:divBdr>
            <w:top w:val="none" w:sz="0" w:space="0" w:color="auto"/>
            <w:left w:val="none" w:sz="0" w:space="0" w:color="auto"/>
            <w:bottom w:val="none" w:sz="0" w:space="0" w:color="auto"/>
            <w:right w:val="none" w:sz="0" w:space="0" w:color="auto"/>
          </w:divBdr>
          <w:divsChild>
            <w:div w:id="1935480665">
              <w:marLeft w:val="0"/>
              <w:marRight w:val="0"/>
              <w:marTop w:val="0"/>
              <w:marBottom w:val="0"/>
              <w:divBdr>
                <w:top w:val="none" w:sz="0" w:space="0" w:color="auto"/>
                <w:left w:val="none" w:sz="0" w:space="0" w:color="auto"/>
                <w:bottom w:val="none" w:sz="0" w:space="0" w:color="auto"/>
                <w:right w:val="none" w:sz="0" w:space="0" w:color="auto"/>
              </w:divBdr>
            </w:div>
            <w:div w:id="1308439998">
              <w:marLeft w:val="0"/>
              <w:marRight w:val="0"/>
              <w:marTop w:val="0"/>
              <w:marBottom w:val="0"/>
              <w:divBdr>
                <w:top w:val="none" w:sz="0" w:space="0" w:color="auto"/>
                <w:left w:val="none" w:sz="0" w:space="0" w:color="auto"/>
                <w:bottom w:val="none" w:sz="0" w:space="0" w:color="auto"/>
                <w:right w:val="none" w:sz="0" w:space="0" w:color="auto"/>
              </w:divBdr>
            </w:div>
            <w:div w:id="1568299099">
              <w:marLeft w:val="0"/>
              <w:marRight w:val="0"/>
              <w:marTop w:val="0"/>
              <w:marBottom w:val="0"/>
              <w:divBdr>
                <w:top w:val="none" w:sz="0" w:space="0" w:color="auto"/>
                <w:left w:val="none" w:sz="0" w:space="0" w:color="auto"/>
                <w:bottom w:val="none" w:sz="0" w:space="0" w:color="auto"/>
                <w:right w:val="none" w:sz="0" w:space="0" w:color="auto"/>
              </w:divBdr>
            </w:div>
            <w:div w:id="1080255380">
              <w:marLeft w:val="0"/>
              <w:marRight w:val="0"/>
              <w:marTop w:val="0"/>
              <w:marBottom w:val="0"/>
              <w:divBdr>
                <w:top w:val="none" w:sz="0" w:space="0" w:color="auto"/>
                <w:left w:val="none" w:sz="0" w:space="0" w:color="auto"/>
                <w:bottom w:val="none" w:sz="0" w:space="0" w:color="auto"/>
                <w:right w:val="none" w:sz="0" w:space="0" w:color="auto"/>
              </w:divBdr>
            </w:div>
            <w:div w:id="1227843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615460">
      <w:bodyDiv w:val="1"/>
      <w:marLeft w:val="0"/>
      <w:marRight w:val="0"/>
      <w:marTop w:val="0"/>
      <w:marBottom w:val="0"/>
      <w:divBdr>
        <w:top w:val="none" w:sz="0" w:space="0" w:color="auto"/>
        <w:left w:val="none" w:sz="0" w:space="0" w:color="auto"/>
        <w:bottom w:val="none" w:sz="0" w:space="0" w:color="auto"/>
        <w:right w:val="none" w:sz="0" w:space="0" w:color="auto"/>
      </w:divBdr>
    </w:div>
    <w:div w:id="441457682">
      <w:bodyDiv w:val="1"/>
      <w:marLeft w:val="0"/>
      <w:marRight w:val="0"/>
      <w:marTop w:val="0"/>
      <w:marBottom w:val="0"/>
      <w:divBdr>
        <w:top w:val="none" w:sz="0" w:space="0" w:color="auto"/>
        <w:left w:val="none" w:sz="0" w:space="0" w:color="auto"/>
        <w:bottom w:val="none" w:sz="0" w:space="0" w:color="auto"/>
        <w:right w:val="none" w:sz="0" w:space="0" w:color="auto"/>
      </w:divBdr>
    </w:div>
    <w:div w:id="445392313">
      <w:bodyDiv w:val="1"/>
      <w:marLeft w:val="0"/>
      <w:marRight w:val="0"/>
      <w:marTop w:val="0"/>
      <w:marBottom w:val="0"/>
      <w:divBdr>
        <w:top w:val="none" w:sz="0" w:space="0" w:color="auto"/>
        <w:left w:val="none" w:sz="0" w:space="0" w:color="auto"/>
        <w:bottom w:val="none" w:sz="0" w:space="0" w:color="auto"/>
        <w:right w:val="none" w:sz="0" w:space="0" w:color="auto"/>
      </w:divBdr>
    </w:div>
    <w:div w:id="454374515">
      <w:bodyDiv w:val="1"/>
      <w:marLeft w:val="0"/>
      <w:marRight w:val="0"/>
      <w:marTop w:val="0"/>
      <w:marBottom w:val="0"/>
      <w:divBdr>
        <w:top w:val="none" w:sz="0" w:space="0" w:color="auto"/>
        <w:left w:val="none" w:sz="0" w:space="0" w:color="auto"/>
        <w:bottom w:val="none" w:sz="0" w:space="0" w:color="auto"/>
        <w:right w:val="none" w:sz="0" w:space="0" w:color="auto"/>
      </w:divBdr>
    </w:div>
    <w:div w:id="465393655">
      <w:bodyDiv w:val="1"/>
      <w:marLeft w:val="0"/>
      <w:marRight w:val="0"/>
      <w:marTop w:val="0"/>
      <w:marBottom w:val="0"/>
      <w:divBdr>
        <w:top w:val="none" w:sz="0" w:space="0" w:color="auto"/>
        <w:left w:val="none" w:sz="0" w:space="0" w:color="auto"/>
        <w:bottom w:val="none" w:sz="0" w:space="0" w:color="auto"/>
        <w:right w:val="none" w:sz="0" w:space="0" w:color="auto"/>
      </w:divBdr>
    </w:div>
    <w:div w:id="468131588">
      <w:bodyDiv w:val="1"/>
      <w:marLeft w:val="0"/>
      <w:marRight w:val="0"/>
      <w:marTop w:val="0"/>
      <w:marBottom w:val="0"/>
      <w:divBdr>
        <w:top w:val="none" w:sz="0" w:space="0" w:color="auto"/>
        <w:left w:val="none" w:sz="0" w:space="0" w:color="auto"/>
        <w:bottom w:val="none" w:sz="0" w:space="0" w:color="auto"/>
        <w:right w:val="none" w:sz="0" w:space="0" w:color="auto"/>
      </w:divBdr>
    </w:div>
    <w:div w:id="475493013">
      <w:bodyDiv w:val="1"/>
      <w:marLeft w:val="0"/>
      <w:marRight w:val="0"/>
      <w:marTop w:val="0"/>
      <w:marBottom w:val="0"/>
      <w:divBdr>
        <w:top w:val="none" w:sz="0" w:space="0" w:color="auto"/>
        <w:left w:val="none" w:sz="0" w:space="0" w:color="auto"/>
        <w:bottom w:val="none" w:sz="0" w:space="0" w:color="auto"/>
        <w:right w:val="none" w:sz="0" w:space="0" w:color="auto"/>
      </w:divBdr>
    </w:div>
    <w:div w:id="481428803">
      <w:bodyDiv w:val="1"/>
      <w:marLeft w:val="0"/>
      <w:marRight w:val="0"/>
      <w:marTop w:val="0"/>
      <w:marBottom w:val="0"/>
      <w:divBdr>
        <w:top w:val="none" w:sz="0" w:space="0" w:color="auto"/>
        <w:left w:val="none" w:sz="0" w:space="0" w:color="auto"/>
        <w:bottom w:val="none" w:sz="0" w:space="0" w:color="auto"/>
        <w:right w:val="none" w:sz="0" w:space="0" w:color="auto"/>
      </w:divBdr>
    </w:div>
    <w:div w:id="531455568">
      <w:bodyDiv w:val="1"/>
      <w:marLeft w:val="0"/>
      <w:marRight w:val="0"/>
      <w:marTop w:val="0"/>
      <w:marBottom w:val="0"/>
      <w:divBdr>
        <w:top w:val="none" w:sz="0" w:space="0" w:color="auto"/>
        <w:left w:val="none" w:sz="0" w:space="0" w:color="auto"/>
        <w:bottom w:val="none" w:sz="0" w:space="0" w:color="auto"/>
        <w:right w:val="none" w:sz="0" w:space="0" w:color="auto"/>
      </w:divBdr>
    </w:div>
    <w:div w:id="534539253">
      <w:bodyDiv w:val="1"/>
      <w:marLeft w:val="0"/>
      <w:marRight w:val="0"/>
      <w:marTop w:val="0"/>
      <w:marBottom w:val="0"/>
      <w:divBdr>
        <w:top w:val="none" w:sz="0" w:space="0" w:color="auto"/>
        <w:left w:val="none" w:sz="0" w:space="0" w:color="auto"/>
        <w:bottom w:val="none" w:sz="0" w:space="0" w:color="auto"/>
        <w:right w:val="none" w:sz="0" w:space="0" w:color="auto"/>
      </w:divBdr>
    </w:div>
    <w:div w:id="574126159">
      <w:bodyDiv w:val="1"/>
      <w:marLeft w:val="0"/>
      <w:marRight w:val="0"/>
      <w:marTop w:val="0"/>
      <w:marBottom w:val="0"/>
      <w:divBdr>
        <w:top w:val="none" w:sz="0" w:space="0" w:color="auto"/>
        <w:left w:val="none" w:sz="0" w:space="0" w:color="auto"/>
        <w:bottom w:val="none" w:sz="0" w:space="0" w:color="auto"/>
        <w:right w:val="none" w:sz="0" w:space="0" w:color="auto"/>
      </w:divBdr>
      <w:divsChild>
        <w:div w:id="1957171078">
          <w:marLeft w:val="0"/>
          <w:marRight w:val="0"/>
          <w:marTop w:val="0"/>
          <w:marBottom w:val="0"/>
          <w:divBdr>
            <w:top w:val="none" w:sz="0" w:space="0" w:color="auto"/>
            <w:left w:val="none" w:sz="0" w:space="0" w:color="auto"/>
            <w:bottom w:val="none" w:sz="0" w:space="0" w:color="auto"/>
            <w:right w:val="none" w:sz="0" w:space="0" w:color="auto"/>
          </w:divBdr>
          <w:divsChild>
            <w:div w:id="835002688">
              <w:marLeft w:val="0"/>
              <w:marRight w:val="0"/>
              <w:marTop w:val="0"/>
              <w:marBottom w:val="0"/>
              <w:divBdr>
                <w:top w:val="none" w:sz="0" w:space="0" w:color="auto"/>
                <w:left w:val="none" w:sz="0" w:space="0" w:color="auto"/>
                <w:bottom w:val="none" w:sz="0" w:space="0" w:color="auto"/>
                <w:right w:val="none" w:sz="0" w:space="0" w:color="auto"/>
              </w:divBdr>
            </w:div>
            <w:div w:id="877397609">
              <w:marLeft w:val="0"/>
              <w:marRight w:val="0"/>
              <w:marTop w:val="0"/>
              <w:marBottom w:val="0"/>
              <w:divBdr>
                <w:top w:val="none" w:sz="0" w:space="0" w:color="auto"/>
                <w:left w:val="none" w:sz="0" w:space="0" w:color="auto"/>
                <w:bottom w:val="none" w:sz="0" w:space="0" w:color="auto"/>
                <w:right w:val="none" w:sz="0" w:space="0" w:color="auto"/>
              </w:divBdr>
            </w:div>
            <w:div w:id="2126146205">
              <w:marLeft w:val="0"/>
              <w:marRight w:val="0"/>
              <w:marTop w:val="0"/>
              <w:marBottom w:val="0"/>
              <w:divBdr>
                <w:top w:val="none" w:sz="0" w:space="0" w:color="auto"/>
                <w:left w:val="none" w:sz="0" w:space="0" w:color="auto"/>
                <w:bottom w:val="none" w:sz="0" w:space="0" w:color="auto"/>
                <w:right w:val="none" w:sz="0" w:space="0" w:color="auto"/>
              </w:divBdr>
            </w:div>
            <w:div w:id="667682810">
              <w:marLeft w:val="0"/>
              <w:marRight w:val="0"/>
              <w:marTop w:val="0"/>
              <w:marBottom w:val="0"/>
              <w:divBdr>
                <w:top w:val="none" w:sz="0" w:space="0" w:color="auto"/>
                <w:left w:val="none" w:sz="0" w:space="0" w:color="auto"/>
                <w:bottom w:val="none" w:sz="0" w:space="0" w:color="auto"/>
                <w:right w:val="none" w:sz="0" w:space="0" w:color="auto"/>
              </w:divBdr>
            </w:div>
            <w:div w:id="172888184">
              <w:marLeft w:val="0"/>
              <w:marRight w:val="0"/>
              <w:marTop w:val="0"/>
              <w:marBottom w:val="0"/>
              <w:divBdr>
                <w:top w:val="none" w:sz="0" w:space="0" w:color="auto"/>
                <w:left w:val="none" w:sz="0" w:space="0" w:color="auto"/>
                <w:bottom w:val="none" w:sz="0" w:space="0" w:color="auto"/>
                <w:right w:val="none" w:sz="0" w:space="0" w:color="auto"/>
              </w:divBdr>
            </w:div>
            <w:div w:id="1200971633">
              <w:marLeft w:val="0"/>
              <w:marRight w:val="0"/>
              <w:marTop w:val="0"/>
              <w:marBottom w:val="0"/>
              <w:divBdr>
                <w:top w:val="none" w:sz="0" w:space="0" w:color="auto"/>
                <w:left w:val="none" w:sz="0" w:space="0" w:color="auto"/>
                <w:bottom w:val="none" w:sz="0" w:space="0" w:color="auto"/>
                <w:right w:val="none" w:sz="0" w:space="0" w:color="auto"/>
              </w:divBdr>
            </w:div>
            <w:div w:id="413627526">
              <w:marLeft w:val="0"/>
              <w:marRight w:val="0"/>
              <w:marTop w:val="0"/>
              <w:marBottom w:val="0"/>
              <w:divBdr>
                <w:top w:val="none" w:sz="0" w:space="0" w:color="auto"/>
                <w:left w:val="none" w:sz="0" w:space="0" w:color="auto"/>
                <w:bottom w:val="none" w:sz="0" w:space="0" w:color="auto"/>
                <w:right w:val="none" w:sz="0" w:space="0" w:color="auto"/>
              </w:divBdr>
            </w:div>
            <w:div w:id="1815755809">
              <w:marLeft w:val="0"/>
              <w:marRight w:val="0"/>
              <w:marTop w:val="0"/>
              <w:marBottom w:val="0"/>
              <w:divBdr>
                <w:top w:val="none" w:sz="0" w:space="0" w:color="auto"/>
                <w:left w:val="none" w:sz="0" w:space="0" w:color="auto"/>
                <w:bottom w:val="none" w:sz="0" w:space="0" w:color="auto"/>
                <w:right w:val="none" w:sz="0" w:space="0" w:color="auto"/>
              </w:divBdr>
            </w:div>
            <w:div w:id="1691105308">
              <w:marLeft w:val="0"/>
              <w:marRight w:val="0"/>
              <w:marTop w:val="0"/>
              <w:marBottom w:val="0"/>
              <w:divBdr>
                <w:top w:val="none" w:sz="0" w:space="0" w:color="auto"/>
                <w:left w:val="none" w:sz="0" w:space="0" w:color="auto"/>
                <w:bottom w:val="none" w:sz="0" w:space="0" w:color="auto"/>
                <w:right w:val="none" w:sz="0" w:space="0" w:color="auto"/>
              </w:divBdr>
            </w:div>
            <w:div w:id="395863189">
              <w:marLeft w:val="0"/>
              <w:marRight w:val="0"/>
              <w:marTop w:val="0"/>
              <w:marBottom w:val="0"/>
              <w:divBdr>
                <w:top w:val="none" w:sz="0" w:space="0" w:color="auto"/>
                <w:left w:val="none" w:sz="0" w:space="0" w:color="auto"/>
                <w:bottom w:val="none" w:sz="0" w:space="0" w:color="auto"/>
                <w:right w:val="none" w:sz="0" w:space="0" w:color="auto"/>
              </w:divBdr>
            </w:div>
            <w:div w:id="1347051003">
              <w:marLeft w:val="0"/>
              <w:marRight w:val="0"/>
              <w:marTop w:val="0"/>
              <w:marBottom w:val="0"/>
              <w:divBdr>
                <w:top w:val="none" w:sz="0" w:space="0" w:color="auto"/>
                <w:left w:val="none" w:sz="0" w:space="0" w:color="auto"/>
                <w:bottom w:val="none" w:sz="0" w:space="0" w:color="auto"/>
                <w:right w:val="none" w:sz="0" w:space="0" w:color="auto"/>
              </w:divBdr>
            </w:div>
            <w:div w:id="124126399">
              <w:marLeft w:val="0"/>
              <w:marRight w:val="0"/>
              <w:marTop w:val="0"/>
              <w:marBottom w:val="0"/>
              <w:divBdr>
                <w:top w:val="none" w:sz="0" w:space="0" w:color="auto"/>
                <w:left w:val="none" w:sz="0" w:space="0" w:color="auto"/>
                <w:bottom w:val="none" w:sz="0" w:space="0" w:color="auto"/>
                <w:right w:val="none" w:sz="0" w:space="0" w:color="auto"/>
              </w:divBdr>
            </w:div>
            <w:div w:id="791022995">
              <w:marLeft w:val="0"/>
              <w:marRight w:val="0"/>
              <w:marTop w:val="0"/>
              <w:marBottom w:val="0"/>
              <w:divBdr>
                <w:top w:val="none" w:sz="0" w:space="0" w:color="auto"/>
                <w:left w:val="none" w:sz="0" w:space="0" w:color="auto"/>
                <w:bottom w:val="none" w:sz="0" w:space="0" w:color="auto"/>
                <w:right w:val="none" w:sz="0" w:space="0" w:color="auto"/>
              </w:divBdr>
            </w:div>
            <w:div w:id="1003245680">
              <w:marLeft w:val="0"/>
              <w:marRight w:val="0"/>
              <w:marTop w:val="0"/>
              <w:marBottom w:val="0"/>
              <w:divBdr>
                <w:top w:val="none" w:sz="0" w:space="0" w:color="auto"/>
                <w:left w:val="none" w:sz="0" w:space="0" w:color="auto"/>
                <w:bottom w:val="none" w:sz="0" w:space="0" w:color="auto"/>
                <w:right w:val="none" w:sz="0" w:space="0" w:color="auto"/>
              </w:divBdr>
            </w:div>
            <w:div w:id="2087723921">
              <w:marLeft w:val="0"/>
              <w:marRight w:val="0"/>
              <w:marTop w:val="0"/>
              <w:marBottom w:val="0"/>
              <w:divBdr>
                <w:top w:val="none" w:sz="0" w:space="0" w:color="auto"/>
                <w:left w:val="none" w:sz="0" w:space="0" w:color="auto"/>
                <w:bottom w:val="none" w:sz="0" w:space="0" w:color="auto"/>
                <w:right w:val="none" w:sz="0" w:space="0" w:color="auto"/>
              </w:divBdr>
            </w:div>
            <w:div w:id="45879783">
              <w:marLeft w:val="0"/>
              <w:marRight w:val="0"/>
              <w:marTop w:val="0"/>
              <w:marBottom w:val="0"/>
              <w:divBdr>
                <w:top w:val="none" w:sz="0" w:space="0" w:color="auto"/>
                <w:left w:val="none" w:sz="0" w:space="0" w:color="auto"/>
                <w:bottom w:val="none" w:sz="0" w:space="0" w:color="auto"/>
                <w:right w:val="none" w:sz="0" w:space="0" w:color="auto"/>
              </w:divBdr>
            </w:div>
            <w:div w:id="1687561294">
              <w:marLeft w:val="0"/>
              <w:marRight w:val="0"/>
              <w:marTop w:val="0"/>
              <w:marBottom w:val="0"/>
              <w:divBdr>
                <w:top w:val="none" w:sz="0" w:space="0" w:color="auto"/>
                <w:left w:val="none" w:sz="0" w:space="0" w:color="auto"/>
                <w:bottom w:val="none" w:sz="0" w:space="0" w:color="auto"/>
                <w:right w:val="none" w:sz="0" w:space="0" w:color="auto"/>
              </w:divBdr>
            </w:div>
            <w:div w:id="1478910770">
              <w:marLeft w:val="0"/>
              <w:marRight w:val="0"/>
              <w:marTop w:val="0"/>
              <w:marBottom w:val="0"/>
              <w:divBdr>
                <w:top w:val="none" w:sz="0" w:space="0" w:color="auto"/>
                <w:left w:val="none" w:sz="0" w:space="0" w:color="auto"/>
                <w:bottom w:val="none" w:sz="0" w:space="0" w:color="auto"/>
                <w:right w:val="none" w:sz="0" w:space="0" w:color="auto"/>
              </w:divBdr>
            </w:div>
            <w:div w:id="363554851">
              <w:marLeft w:val="0"/>
              <w:marRight w:val="0"/>
              <w:marTop w:val="0"/>
              <w:marBottom w:val="0"/>
              <w:divBdr>
                <w:top w:val="none" w:sz="0" w:space="0" w:color="auto"/>
                <w:left w:val="none" w:sz="0" w:space="0" w:color="auto"/>
                <w:bottom w:val="none" w:sz="0" w:space="0" w:color="auto"/>
                <w:right w:val="none" w:sz="0" w:space="0" w:color="auto"/>
              </w:divBdr>
            </w:div>
            <w:div w:id="540822123">
              <w:marLeft w:val="0"/>
              <w:marRight w:val="0"/>
              <w:marTop w:val="0"/>
              <w:marBottom w:val="0"/>
              <w:divBdr>
                <w:top w:val="none" w:sz="0" w:space="0" w:color="auto"/>
                <w:left w:val="none" w:sz="0" w:space="0" w:color="auto"/>
                <w:bottom w:val="none" w:sz="0" w:space="0" w:color="auto"/>
                <w:right w:val="none" w:sz="0" w:space="0" w:color="auto"/>
              </w:divBdr>
            </w:div>
            <w:div w:id="445270745">
              <w:marLeft w:val="0"/>
              <w:marRight w:val="0"/>
              <w:marTop w:val="0"/>
              <w:marBottom w:val="0"/>
              <w:divBdr>
                <w:top w:val="none" w:sz="0" w:space="0" w:color="auto"/>
                <w:left w:val="none" w:sz="0" w:space="0" w:color="auto"/>
                <w:bottom w:val="none" w:sz="0" w:space="0" w:color="auto"/>
                <w:right w:val="none" w:sz="0" w:space="0" w:color="auto"/>
              </w:divBdr>
            </w:div>
            <w:div w:id="18627024">
              <w:marLeft w:val="0"/>
              <w:marRight w:val="0"/>
              <w:marTop w:val="0"/>
              <w:marBottom w:val="0"/>
              <w:divBdr>
                <w:top w:val="none" w:sz="0" w:space="0" w:color="auto"/>
                <w:left w:val="none" w:sz="0" w:space="0" w:color="auto"/>
                <w:bottom w:val="none" w:sz="0" w:space="0" w:color="auto"/>
                <w:right w:val="none" w:sz="0" w:space="0" w:color="auto"/>
              </w:divBdr>
            </w:div>
            <w:div w:id="108860624">
              <w:marLeft w:val="0"/>
              <w:marRight w:val="0"/>
              <w:marTop w:val="0"/>
              <w:marBottom w:val="0"/>
              <w:divBdr>
                <w:top w:val="none" w:sz="0" w:space="0" w:color="auto"/>
                <w:left w:val="none" w:sz="0" w:space="0" w:color="auto"/>
                <w:bottom w:val="none" w:sz="0" w:space="0" w:color="auto"/>
                <w:right w:val="none" w:sz="0" w:space="0" w:color="auto"/>
              </w:divBdr>
            </w:div>
            <w:div w:id="259145828">
              <w:marLeft w:val="0"/>
              <w:marRight w:val="0"/>
              <w:marTop w:val="0"/>
              <w:marBottom w:val="0"/>
              <w:divBdr>
                <w:top w:val="none" w:sz="0" w:space="0" w:color="auto"/>
                <w:left w:val="none" w:sz="0" w:space="0" w:color="auto"/>
                <w:bottom w:val="none" w:sz="0" w:space="0" w:color="auto"/>
                <w:right w:val="none" w:sz="0" w:space="0" w:color="auto"/>
              </w:divBdr>
            </w:div>
            <w:div w:id="1308437158">
              <w:marLeft w:val="0"/>
              <w:marRight w:val="0"/>
              <w:marTop w:val="0"/>
              <w:marBottom w:val="0"/>
              <w:divBdr>
                <w:top w:val="none" w:sz="0" w:space="0" w:color="auto"/>
                <w:left w:val="none" w:sz="0" w:space="0" w:color="auto"/>
                <w:bottom w:val="none" w:sz="0" w:space="0" w:color="auto"/>
                <w:right w:val="none" w:sz="0" w:space="0" w:color="auto"/>
              </w:divBdr>
            </w:div>
            <w:div w:id="1122725138">
              <w:marLeft w:val="0"/>
              <w:marRight w:val="0"/>
              <w:marTop w:val="0"/>
              <w:marBottom w:val="0"/>
              <w:divBdr>
                <w:top w:val="none" w:sz="0" w:space="0" w:color="auto"/>
                <w:left w:val="none" w:sz="0" w:space="0" w:color="auto"/>
                <w:bottom w:val="none" w:sz="0" w:space="0" w:color="auto"/>
                <w:right w:val="none" w:sz="0" w:space="0" w:color="auto"/>
              </w:divBdr>
            </w:div>
            <w:div w:id="1931313111">
              <w:marLeft w:val="0"/>
              <w:marRight w:val="0"/>
              <w:marTop w:val="0"/>
              <w:marBottom w:val="0"/>
              <w:divBdr>
                <w:top w:val="none" w:sz="0" w:space="0" w:color="auto"/>
                <w:left w:val="none" w:sz="0" w:space="0" w:color="auto"/>
                <w:bottom w:val="none" w:sz="0" w:space="0" w:color="auto"/>
                <w:right w:val="none" w:sz="0" w:space="0" w:color="auto"/>
              </w:divBdr>
            </w:div>
            <w:div w:id="289436020">
              <w:marLeft w:val="0"/>
              <w:marRight w:val="0"/>
              <w:marTop w:val="0"/>
              <w:marBottom w:val="0"/>
              <w:divBdr>
                <w:top w:val="none" w:sz="0" w:space="0" w:color="auto"/>
                <w:left w:val="none" w:sz="0" w:space="0" w:color="auto"/>
                <w:bottom w:val="none" w:sz="0" w:space="0" w:color="auto"/>
                <w:right w:val="none" w:sz="0" w:space="0" w:color="auto"/>
              </w:divBdr>
            </w:div>
            <w:div w:id="198595981">
              <w:marLeft w:val="0"/>
              <w:marRight w:val="0"/>
              <w:marTop w:val="0"/>
              <w:marBottom w:val="0"/>
              <w:divBdr>
                <w:top w:val="none" w:sz="0" w:space="0" w:color="auto"/>
                <w:left w:val="none" w:sz="0" w:space="0" w:color="auto"/>
                <w:bottom w:val="none" w:sz="0" w:space="0" w:color="auto"/>
                <w:right w:val="none" w:sz="0" w:space="0" w:color="auto"/>
              </w:divBdr>
            </w:div>
            <w:div w:id="468670699">
              <w:marLeft w:val="0"/>
              <w:marRight w:val="0"/>
              <w:marTop w:val="0"/>
              <w:marBottom w:val="0"/>
              <w:divBdr>
                <w:top w:val="none" w:sz="0" w:space="0" w:color="auto"/>
                <w:left w:val="none" w:sz="0" w:space="0" w:color="auto"/>
                <w:bottom w:val="none" w:sz="0" w:space="0" w:color="auto"/>
                <w:right w:val="none" w:sz="0" w:space="0" w:color="auto"/>
              </w:divBdr>
            </w:div>
            <w:div w:id="1185899824">
              <w:marLeft w:val="0"/>
              <w:marRight w:val="0"/>
              <w:marTop w:val="0"/>
              <w:marBottom w:val="0"/>
              <w:divBdr>
                <w:top w:val="none" w:sz="0" w:space="0" w:color="auto"/>
                <w:left w:val="none" w:sz="0" w:space="0" w:color="auto"/>
                <w:bottom w:val="none" w:sz="0" w:space="0" w:color="auto"/>
                <w:right w:val="none" w:sz="0" w:space="0" w:color="auto"/>
              </w:divBdr>
            </w:div>
            <w:div w:id="93282174">
              <w:marLeft w:val="0"/>
              <w:marRight w:val="0"/>
              <w:marTop w:val="0"/>
              <w:marBottom w:val="0"/>
              <w:divBdr>
                <w:top w:val="none" w:sz="0" w:space="0" w:color="auto"/>
                <w:left w:val="none" w:sz="0" w:space="0" w:color="auto"/>
                <w:bottom w:val="none" w:sz="0" w:space="0" w:color="auto"/>
                <w:right w:val="none" w:sz="0" w:space="0" w:color="auto"/>
              </w:divBdr>
            </w:div>
            <w:div w:id="373122969">
              <w:marLeft w:val="0"/>
              <w:marRight w:val="0"/>
              <w:marTop w:val="0"/>
              <w:marBottom w:val="0"/>
              <w:divBdr>
                <w:top w:val="none" w:sz="0" w:space="0" w:color="auto"/>
                <w:left w:val="none" w:sz="0" w:space="0" w:color="auto"/>
                <w:bottom w:val="none" w:sz="0" w:space="0" w:color="auto"/>
                <w:right w:val="none" w:sz="0" w:space="0" w:color="auto"/>
              </w:divBdr>
            </w:div>
            <w:div w:id="1823960986">
              <w:marLeft w:val="0"/>
              <w:marRight w:val="0"/>
              <w:marTop w:val="0"/>
              <w:marBottom w:val="0"/>
              <w:divBdr>
                <w:top w:val="none" w:sz="0" w:space="0" w:color="auto"/>
                <w:left w:val="none" w:sz="0" w:space="0" w:color="auto"/>
                <w:bottom w:val="none" w:sz="0" w:space="0" w:color="auto"/>
                <w:right w:val="none" w:sz="0" w:space="0" w:color="auto"/>
              </w:divBdr>
            </w:div>
            <w:div w:id="2884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351144">
      <w:bodyDiv w:val="1"/>
      <w:marLeft w:val="0"/>
      <w:marRight w:val="0"/>
      <w:marTop w:val="0"/>
      <w:marBottom w:val="0"/>
      <w:divBdr>
        <w:top w:val="none" w:sz="0" w:space="0" w:color="auto"/>
        <w:left w:val="none" w:sz="0" w:space="0" w:color="auto"/>
        <w:bottom w:val="none" w:sz="0" w:space="0" w:color="auto"/>
        <w:right w:val="none" w:sz="0" w:space="0" w:color="auto"/>
      </w:divBdr>
    </w:div>
    <w:div w:id="605769646">
      <w:bodyDiv w:val="1"/>
      <w:marLeft w:val="0"/>
      <w:marRight w:val="0"/>
      <w:marTop w:val="0"/>
      <w:marBottom w:val="0"/>
      <w:divBdr>
        <w:top w:val="none" w:sz="0" w:space="0" w:color="auto"/>
        <w:left w:val="none" w:sz="0" w:space="0" w:color="auto"/>
        <w:bottom w:val="none" w:sz="0" w:space="0" w:color="auto"/>
        <w:right w:val="none" w:sz="0" w:space="0" w:color="auto"/>
      </w:divBdr>
    </w:div>
    <w:div w:id="654259919">
      <w:bodyDiv w:val="1"/>
      <w:marLeft w:val="0"/>
      <w:marRight w:val="0"/>
      <w:marTop w:val="0"/>
      <w:marBottom w:val="0"/>
      <w:divBdr>
        <w:top w:val="none" w:sz="0" w:space="0" w:color="auto"/>
        <w:left w:val="none" w:sz="0" w:space="0" w:color="auto"/>
        <w:bottom w:val="none" w:sz="0" w:space="0" w:color="auto"/>
        <w:right w:val="none" w:sz="0" w:space="0" w:color="auto"/>
      </w:divBdr>
    </w:div>
    <w:div w:id="662584395">
      <w:bodyDiv w:val="1"/>
      <w:marLeft w:val="0"/>
      <w:marRight w:val="0"/>
      <w:marTop w:val="0"/>
      <w:marBottom w:val="0"/>
      <w:divBdr>
        <w:top w:val="none" w:sz="0" w:space="0" w:color="auto"/>
        <w:left w:val="none" w:sz="0" w:space="0" w:color="auto"/>
        <w:bottom w:val="none" w:sz="0" w:space="0" w:color="auto"/>
        <w:right w:val="none" w:sz="0" w:space="0" w:color="auto"/>
      </w:divBdr>
    </w:div>
    <w:div w:id="705524434">
      <w:bodyDiv w:val="1"/>
      <w:marLeft w:val="0"/>
      <w:marRight w:val="0"/>
      <w:marTop w:val="0"/>
      <w:marBottom w:val="0"/>
      <w:divBdr>
        <w:top w:val="none" w:sz="0" w:space="0" w:color="auto"/>
        <w:left w:val="none" w:sz="0" w:space="0" w:color="auto"/>
        <w:bottom w:val="none" w:sz="0" w:space="0" w:color="auto"/>
        <w:right w:val="none" w:sz="0" w:space="0" w:color="auto"/>
      </w:divBdr>
    </w:div>
    <w:div w:id="716860206">
      <w:bodyDiv w:val="1"/>
      <w:marLeft w:val="0"/>
      <w:marRight w:val="0"/>
      <w:marTop w:val="0"/>
      <w:marBottom w:val="0"/>
      <w:divBdr>
        <w:top w:val="none" w:sz="0" w:space="0" w:color="auto"/>
        <w:left w:val="none" w:sz="0" w:space="0" w:color="auto"/>
        <w:bottom w:val="none" w:sz="0" w:space="0" w:color="auto"/>
        <w:right w:val="none" w:sz="0" w:space="0" w:color="auto"/>
      </w:divBdr>
    </w:div>
    <w:div w:id="731199846">
      <w:bodyDiv w:val="1"/>
      <w:marLeft w:val="0"/>
      <w:marRight w:val="0"/>
      <w:marTop w:val="0"/>
      <w:marBottom w:val="0"/>
      <w:divBdr>
        <w:top w:val="none" w:sz="0" w:space="0" w:color="auto"/>
        <w:left w:val="none" w:sz="0" w:space="0" w:color="auto"/>
        <w:bottom w:val="none" w:sz="0" w:space="0" w:color="auto"/>
        <w:right w:val="none" w:sz="0" w:space="0" w:color="auto"/>
      </w:divBdr>
    </w:div>
    <w:div w:id="758253437">
      <w:bodyDiv w:val="1"/>
      <w:marLeft w:val="0"/>
      <w:marRight w:val="0"/>
      <w:marTop w:val="0"/>
      <w:marBottom w:val="0"/>
      <w:divBdr>
        <w:top w:val="none" w:sz="0" w:space="0" w:color="auto"/>
        <w:left w:val="none" w:sz="0" w:space="0" w:color="auto"/>
        <w:bottom w:val="none" w:sz="0" w:space="0" w:color="auto"/>
        <w:right w:val="none" w:sz="0" w:space="0" w:color="auto"/>
      </w:divBdr>
    </w:div>
    <w:div w:id="771703475">
      <w:bodyDiv w:val="1"/>
      <w:marLeft w:val="0"/>
      <w:marRight w:val="0"/>
      <w:marTop w:val="0"/>
      <w:marBottom w:val="0"/>
      <w:divBdr>
        <w:top w:val="none" w:sz="0" w:space="0" w:color="auto"/>
        <w:left w:val="none" w:sz="0" w:space="0" w:color="auto"/>
        <w:bottom w:val="none" w:sz="0" w:space="0" w:color="auto"/>
        <w:right w:val="none" w:sz="0" w:space="0" w:color="auto"/>
      </w:divBdr>
    </w:div>
    <w:div w:id="780691007">
      <w:bodyDiv w:val="1"/>
      <w:marLeft w:val="0"/>
      <w:marRight w:val="0"/>
      <w:marTop w:val="0"/>
      <w:marBottom w:val="0"/>
      <w:divBdr>
        <w:top w:val="none" w:sz="0" w:space="0" w:color="auto"/>
        <w:left w:val="none" w:sz="0" w:space="0" w:color="auto"/>
        <w:bottom w:val="none" w:sz="0" w:space="0" w:color="auto"/>
        <w:right w:val="none" w:sz="0" w:space="0" w:color="auto"/>
      </w:divBdr>
    </w:div>
    <w:div w:id="811482759">
      <w:bodyDiv w:val="1"/>
      <w:marLeft w:val="0"/>
      <w:marRight w:val="0"/>
      <w:marTop w:val="0"/>
      <w:marBottom w:val="0"/>
      <w:divBdr>
        <w:top w:val="none" w:sz="0" w:space="0" w:color="auto"/>
        <w:left w:val="none" w:sz="0" w:space="0" w:color="auto"/>
        <w:bottom w:val="none" w:sz="0" w:space="0" w:color="auto"/>
        <w:right w:val="none" w:sz="0" w:space="0" w:color="auto"/>
      </w:divBdr>
    </w:div>
    <w:div w:id="816647425">
      <w:bodyDiv w:val="1"/>
      <w:marLeft w:val="0"/>
      <w:marRight w:val="0"/>
      <w:marTop w:val="0"/>
      <w:marBottom w:val="0"/>
      <w:divBdr>
        <w:top w:val="none" w:sz="0" w:space="0" w:color="auto"/>
        <w:left w:val="none" w:sz="0" w:space="0" w:color="auto"/>
        <w:bottom w:val="none" w:sz="0" w:space="0" w:color="auto"/>
        <w:right w:val="none" w:sz="0" w:space="0" w:color="auto"/>
      </w:divBdr>
    </w:div>
    <w:div w:id="836193545">
      <w:bodyDiv w:val="1"/>
      <w:marLeft w:val="0"/>
      <w:marRight w:val="0"/>
      <w:marTop w:val="0"/>
      <w:marBottom w:val="0"/>
      <w:divBdr>
        <w:top w:val="none" w:sz="0" w:space="0" w:color="auto"/>
        <w:left w:val="none" w:sz="0" w:space="0" w:color="auto"/>
        <w:bottom w:val="none" w:sz="0" w:space="0" w:color="auto"/>
        <w:right w:val="none" w:sz="0" w:space="0" w:color="auto"/>
      </w:divBdr>
    </w:div>
    <w:div w:id="862355268">
      <w:bodyDiv w:val="1"/>
      <w:marLeft w:val="0"/>
      <w:marRight w:val="0"/>
      <w:marTop w:val="0"/>
      <w:marBottom w:val="0"/>
      <w:divBdr>
        <w:top w:val="none" w:sz="0" w:space="0" w:color="auto"/>
        <w:left w:val="none" w:sz="0" w:space="0" w:color="auto"/>
        <w:bottom w:val="none" w:sz="0" w:space="0" w:color="auto"/>
        <w:right w:val="none" w:sz="0" w:space="0" w:color="auto"/>
      </w:divBdr>
    </w:div>
    <w:div w:id="921523452">
      <w:bodyDiv w:val="1"/>
      <w:marLeft w:val="0"/>
      <w:marRight w:val="0"/>
      <w:marTop w:val="0"/>
      <w:marBottom w:val="0"/>
      <w:divBdr>
        <w:top w:val="none" w:sz="0" w:space="0" w:color="auto"/>
        <w:left w:val="none" w:sz="0" w:space="0" w:color="auto"/>
        <w:bottom w:val="none" w:sz="0" w:space="0" w:color="auto"/>
        <w:right w:val="none" w:sz="0" w:space="0" w:color="auto"/>
      </w:divBdr>
    </w:div>
    <w:div w:id="1029261907">
      <w:bodyDiv w:val="1"/>
      <w:marLeft w:val="0"/>
      <w:marRight w:val="0"/>
      <w:marTop w:val="0"/>
      <w:marBottom w:val="0"/>
      <w:divBdr>
        <w:top w:val="none" w:sz="0" w:space="0" w:color="auto"/>
        <w:left w:val="none" w:sz="0" w:space="0" w:color="auto"/>
        <w:bottom w:val="none" w:sz="0" w:space="0" w:color="auto"/>
        <w:right w:val="none" w:sz="0" w:space="0" w:color="auto"/>
      </w:divBdr>
    </w:div>
    <w:div w:id="1032417212">
      <w:bodyDiv w:val="1"/>
      <w:marLeft w:val="0"/>
      <w:marRight w:val="0"/>
      <w:marTop w:val="0"/>
      <w:marBottom w:val="0"/>
      <w:divBdr>
        <w:top w:val="none" w:sz="0" w:space="0" w:color="auto"/>
        <w:left w:val="none" w:sz="0" w:space="0" w:color="auto"/>
        <w:bottom w:val="none" w:sz="0" w:space="0" w:color="auto"/>
        <w:right w:val="none" w:sz="0" w:space="0" w:color="auto"/>
      </w:divBdr>
    </w:div>
    <w:div w:id="1034186880">
      <w:bodyDiv w:val="1"/>
      <w:marLeft w:val="0"/>
      <w:marRight w:val="0"/>
      <w:marTop w:val="0"/>
      <w:marBottom w:val="0"/>
      <w:divBdr>
        <w:top w:val="none" w:sz="0" w:space="0" w:color="auto"/>
        <w:left w:val="none" w:sz="0" w:space="0" w:color="auto"/>
        <w:bottom w:val="none" w:sz="0" w:space="0" w:color="auto"/>
        <w:right w:val="none" w:sz="0" w:space="0" w:color="auto"/>
      </w:divBdr>
    </w:div>
    <w:div w:id="1072854176">
      <w:bodyDiv w:val="1"/>
      <w:marLeft w:val="0"/>
      <w:marRight w:val="0"/>
      <w:marTop w:val="0"/>
      <w:marBottom w:val="0"/>
      <w:divBdr>
        <w:top w:val="none" w:sz="0" w:space="0" w:color="auto"/>
        <w:left w:val="none" w:sz="0" w:space="0" w:color="auto"/>
        <w:bottom w:val="none" w:sz="0" w:space="0" w:color="auto"/>
        <w:right w:val="none" w:sz="0" w:space="0" w:color="auto"/>
      </w:divBdr>
    </w:div>
    <w:div w:id="1106269634">
      <w:bodyDiv w:val="1"/>
      <w:marLeft w:val="0"/>
      <w:marRight w:val="0"/>
      <w:marTop w:val="0"/>
      <w:marBottom w:val="0"/>
      <w:divBdr>
        <w:top w:val="none" w:sz="0" w:space="0" w:color="auto"/>
        <w:left w:val="none" w:sz="0" w:space="0" w:color="auto"/>
        <w:bottom w:val="none" w:sz="0" w:space="0" w:color="auto"/>
        <w:right w:val="none" w:sz="0" w:space="0" w:color="auto"/>
      </w:divBdr>
    </w:div>
    <w:div w:id="1159661277">
      <w:bodyDiv w:val="1"/>
      <w:marLeft w:val="0"/>
      <w:marRight w:val="0"/>
      <w:marTop w:val="0"/>
      <w:marBottom w:val="0"/>
      <w:divBdr>
        <w:top w:val="none" w:sz="0" w:space="0" w:color="auto"/>
        <w:left w:val="none" w:sz="0" w:space="0" w:color="auto"/>
        <w:bottom w:val="none" w:sz="0" w:space="0" w:color="auto"/>
        <w:right w:val="none" w:sz="0" w:space="0" w:color="auto"/>
      </w:divBdr>
    </w:div>
    <w:div w:id="1173181144">
      <w:bodyDiv w:val="1"/>
      <w:marLeft w:val="0"/>
      <w:marRight w:val="0"/>
      <w:marTop w:val="0"/>
      <w:marBottom w:val="0"/>
      <w:divBdr>
        <w:top w:val="none" w:sz="0" w:space="0" w:color="auto"/>
        <w:left w:val="none" w:sz="0" w:space="0" w:color="auto"/>
        <w:bottom w:val="none" w:sz="0" w:space="0" w:color="auto"/>
        <w:right w:val="none" w:sz="0" w:space="0" w:color="auto"/>
      </w:divBdr>
    </w:div>
    <w:div w:id="1177842867">
      <w:bodyDiv w:val="1"/>
      <w:marLeft w:val="0"/>
      <w:marRight w:val="0"/>
      <w:marTop w:val="0"/>
      <w:marBottom w:val="0"/>
      <w:divBdr>
        <w:top w:val="none" w:sz="0" w:space="0" w:color="auto"/>
        <w:left w:val="none" w:sz="0" w:space="0" w:color="auto"/>
        <w:bottom w:val="none" w:sz="0" w:space="0" w:color="auto"/>
        <w:right w:val="none" w:sz="0" w:space="0" w:color="auto"/>
      </w:divBdr>
    </w:div>
    <w:div w:id="1187214128">
      <w:bodyDiv w:val="1"/>
      <w:marLeft w:val="0"/>
      <w:marRight w:val="0"/>
      <w:marTop w:val="0"/>
      <w:marBottom w:val="0"/>
      <w:divBdr>
        <w:top w:val="none" w:sz="0" w:space="0" w:color="auto"/>
        <w:left w:val="none" w:sz="0" w:space="0" w:color="auto"/>
        <w:bottom w:val="none" w:sz="0" w:space="0" w:color="auto"/>
        <w:right w:val="none" w:sz="0" w:space="0" w:color="auto"/>
      </w:divBdr>
    </w:div>
    <w:div w:id="1206672559">
      <w:bodyDiv w:val="1"/>
      <w:marLeft w:val="0"/>
      <w:marRight w:val="0"/>
      <w:marTop w:val="0"/>
      <w:marBottom w:val="0"/>
      <w:divBdr>
        <w:top w:val="none" w:sz="0" w:space="0" w:color="auto"/>
        <w:left w:val="none" w:sz="0" w:space="0" w:color="auto"/>
        <w:bottom w:val="none" w:sz="0" w:space="0" w:color="auto"/>
        <w:right w:val="none" w:sz="0" w:space="0" w:color="auto"/>
      </w:divBdr>
    </w:div>
    <w:div w:id="1225524062">
      <w:bodyDiv w:val="1"/>
      <w:marLeft w:val="0"/>
      <w:marRight w:val="0"/>
      <w:marTop w:val="0"/>
      <w:marBottom w:val="0"/>
      <w:divBdr>
        <w:top w:val="none" w:sz="0" w:space="0" w:color="auto"/>
        <w:left w:val="none" w:sz="0" w:space="0" w:color="auto"/>
        <w:bottom w:val="none" w:sz="0" w:space="0" w:color="auto"/>
        <w:right w:val="none" w:sz="0" w:space="0" w:color="auto"/>
      </w:divBdr>
    </w:div>
    <w:div w:id="1233004999">
      <w:bodyDiv w:val="1"/>
      <w:marLeft w:val="0"/>
      <w:marRight w:val="0"/>
      <w:marTop w:val="0"/>
      <w:marBottom w:val="0"/>
      <w:divBdr>
        <w:top w:val="none" w:sz="0" w:space="0" w:color="auto"/>
        <w:left w:val="none" w:sz="0" w:space="0" w:color="auto"/>
        <w:bottom w:val="none" w:sz="0" w:space="0" w:color="auto"/>
        <w:right w:val="none" w:sz="0" w:space="0" w:color="auto"/>
      </w:divBdr>
      <w:divsChild>
        <w:div w:id="1951621749">
          <w:marLeft w:val="0"/>
          <w:marRight w:val="0"/>
          <w:marTop w:val="0"/>
          <w:marBottom w:val="0"/>
          <w:divBdr>
            <w:top w:val="none" w:sz="0" w:space="0" w:color="auto"/>
            <w:left w:val="none" w:sz="0" w:space="0" w:color="auto"/>
            <w:bottom w:val="none" w:sz="0" w:space="0" w:color="auto"/>
            <w:right w:val="none" w:sz="0" w:space="0" w:color="auto"/>
          </w:divBdr>
          <w:divsChild>
            <w:div w:id="127239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175">
      <w:bodyDiv w:val="1"/>
      <w:marLeft w:val="0"/>
      <w:marRight w:val="0"/>
      <w:marTop w:val="0"/>
      <w:marBottom w:val="0"/>
      <w:divBdr>
        <w:top w:val="none" w:sz="0" w:space="0" w:color="auto"/>
        <w:left w:val="none" w:sz="0" w:space="0" w:color="auto"/>
        <w:bottom w:val="none" w:sz="0" w:space="0" w:color="auto"/>
        <w:right w:val="none" w:sz="0" w:space="0" w:color="auto"/>
      </w:divBdr>
    </w:div>
    <w:div w:id="1295256841">
      <w:bodyDiv w:val="1"/>
      <w:marLeft w:val="0"/>
      <w:marRight w:val="0"/>
      <w:marTop w:val="0"/>
      <w:marBottom w:val="0"/>
      <w:divBdr>
        <w:top w:val="none" w:sz="0" w:space="0" w:color="auto"/>
        <w:left w:val="none" w:sz="0" w:space="0" w:color="auto"/>
        <w:bottom w:val="none" w:sz="0" w:space="0" w:color="auto"/>
        <w:right w:val="none" w:sz="0" w:space="0" w:color="auto"/>
      </w:divBdr>
      <w:divsChild>
        <w:div w:id="1227840977">
          <w:marLeft w:val="0"/>
          <w:marRight w:val="0"/>
          <w:marTop w:val="0"/>
          <w:marBottom w:val="0"/>
          <w:divBdr>
            <w:top w:val="none" w:sz="0" w:space="0" w:color="auto"/>
            <w:left w:val="none" w:sz="0" w:space="0" w:color="auto"/>
            <w:bottom w:val="none" w:sz="0" w:space="0" w:color="auto"/>
            <w:right w:val="none" w:sz="0" w:space="0" w:color="auto"/>
          </w:divBdr>
          <w:divsChild>
            <w:div w:id="18306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1235">
      <w:bodyDiv w:val="1"/>
      <w:marLeft w:val="0"/>
      <w:marRight w:val="0"/>
      <w:marTop w:val="0"/>
      <w:marBottom w:val="0"/>
      <w:divBdr>
        <w:top w:val="none" w:sz="0" w:space="0" w:color="auto"/>
        <w:left w:val="none" w:sz="0" w:space="0" w:color="auto"/>
        <w:bottom w:val="none" w:sz="0" w:space="0" w:color="auto"/>
        <w:right w:val="none" w:sz="0" w:space="0" w:color="auto"/>
      </w:divBdr>
    </w:div>
    <w:div w:id="1445887052">
      <w:bodyDiv w:val="1"/>
      <w:marLeft w:val="0"/>
      <w:marRight w:val="0"/>
      <w:marTop w:val="0"/>
      <w:marBottom w:val="0"/>
      <w:divBdr>
        <w:top w:val="none" w:sz="0" w:space="0" w:color="auto"/>
        <w:left w:val="none" w:sz="0" w:space="0" w:color="auto"/>
        <w:bottom w:val="none" w:sz="0" w:space="0" w:color="auto"/>
        <w:right w:val="none" w:sz="0" w:space="0" w:color="auto"/>
      </w:divBdr>
    </w:div>
    <w:div w:id="1462962787">
      <w:bodyDiv w:val="1"/>
      <w:marLeft w:val="0"/>
      <w:marRight w:val="0"/>
      <w:marTop w:val="0"/>
      <w:marBottom w:val="0"/>
      <w:divBdr>
        <w:top w:val="none" w:sz="0" w:space="0" w:color="auto"/>
        <w:left w:val="none" w:sz="0" w:space="0" w:color="auto"/>
        <w:bottom w:val="none" w:sz="0" w:space="0" w:color="auto"/>
        <w:right w:val="none" w:sz="0" w:space="0" w:color="auto"/>
      </w:divBdr>
    </w:div>
    <w:div w:id="1498767765">
      <w:bodyDiv w:val="1"/>
      <w:marLeft w:val="0"/>
      <w:marRight w:val="0"/>
      <w:marTop w:val="0"/>
      <w:marBottom w:val="0"/>
      <w:divBdr>
        <w:top w:val="none" w:sz="0" w:space="0" w:color="auto"/>
        <w:left w:val="none" w:sz="0" w:space="0" w:color="auto"/>
        <w:bottom w:val="none" w:sz="0" w:space="0" w:color="auto"/>
        <w:right w:val="none" w:sz="0" w:space="0" w:color="auto"/>
      </w:divBdr>
    </w:div>
    <w:div w:id="1518350101">
      <w:bodyDiv w:val="1"/>
      <w:marLeft w:val="0"/>
      <w:marRight w:val="0"/>
      <w:marTop w:val="0"/>
      <w:marBottom w:val="0"/>
      <w:divBdr>
        <w:top w:val="none" w:sz="0" w:space="0" w:color="auto"/>
        <w:left w:val="none" w:sz="0" w:space="0" w:color="auto"/>
        <w:bottom w:val="none" w:sz="0" w:space="0" w:color="auto"/>
        <w:right w:val="none" w:sz="0" w:space="0" w:color="auto"/>
      </w:divBdr>
    </w:div>
    <w:div w:id="1525291408">
      <w:bodyDiv w:val="1"/>
      <w:marLeft w:val="0"/>
      <w:marRight w:val="0"/>
      <w:marTop w:val="0"/>
      <w:marBottom w:val="0"/>
      <w:divBdr>
        <w:top w:val="none" w:sz="0" w:space="0" w:color="auto"/>
        <w:left w:val="none" w:sz="0" w:space="0" w:color="auto"/>
        <w:bottom w:val="none" w:sz="0" w:space="0" w:color="auto"/>
        <w:right w:val="none" w:sz="0" w:space="0" w:color="auto"/>
      </w:divBdr>
    </w:div>
    <w:div w:id="1534919704">
      <w:bodyDiv w:val="1"/>
      <w:marLeft w:val="0"/>
      <w:marRight w:val="0"/>
      <w:marTop w:val="0"/>
      <w:marBottom w:val="0"/>
      <w:divBdr>
        <w:top w:val="none" w:sz="0" w:space="0" w:color="auto"/>
        <w:left w:val="none" w:sz="0" w:space="0" w:color="auto"/>
        <w:bottom w:val="none" w:sz="0" w:space="0" w:color="auto"/>
        <w:right w:val="none" w:sz="0" w:space="0" w:color="auto"/>
      </w:divBdr>
    </w:div>
    <w:div w:id="1546604397">
      <w:bodyDiv w:val="1"/>
      <w:marLeft w:val="0"/>
      <w:marRight w:val="0"/>
      <w:marTop w:val="0"/>
      <w:marBottom w:val="0"/>
      <w:divBdr>
        <w:top w:val="none" w:sz="0" w:space="0" w:color="auto"/>
        <w:left w:val="none" w:sz="0" w:space="0" w:color="auto"/>
        <w:bottom w:val="none" w:sz="0" w:space="0" w:color="auto"/>
        <w:right w:val="none" w:sz="0" w:space="0" w:color="auto"/>
      </w:divBdr>
    </w:div>
    <w:div w:id="1577200880">
      <w:bodyDiv w:val="1"/>
      <w:marLeft w:val="0"/>
      <w:marRight w:val="0"/>
      <w:marTop w:val="0"/>
      <w:marBottom w:val="0"/>
      <w:divBdr>
        <w:top w:val="none" w:sz="0" w:space="0" w:color="auto"/>
        <w:left w:val="none" w:sz="0" w:space="0" w:color="auto"/>
        <w:bottom w:val="none" w:sz="0" w:space="0" w:color="auto"/>
        <w:right w:val="none" w:sz="0" w:space="0" w:color="auto"/>
      </w:divBdr>
    </w:div>
    <w:div w:id="1594900057">
      <w:bodyDiv w:val="1"/>
      <w:marLeft w:val="0"/>
      <w:marRight w:val="0"/>
      <w:marTop w:val="0"/>
      <w:marBottom w:val="0"/>
      <w:divBdr>
        <w:top w:val="none" w:sz="0" w:space="0" w:color="auto"/>
        <w:left w:val="none" w:sz="0" w:space="0" w:color="auto"/>
        <w:bottom w:val="none" w:sz="0" w:space="0" w:color="auto"/>
        <w:right w:val="none" w:sz="0" w:space="0" w:color="auto"/>
      </w:divBdr>
      <w:divsChild>
        <w:div w:id="847645018">
          <w:marLeft w:val="0"/>
          <w:marRight w:val="0"/>
          <w:marTop w:val="0"/>
          <w:marBottom w:val="0"/>
          <w:divBdr>
            <w:top w:val="none" w:sz="0" w:space="0" w:color="auto"/>
            <w:left w:val="none" w:sz="0" w:space="0" w:color="auto"/>
            <w:bottom w:val="none" w:sz="0" w:space="0" w:color="auto"/>
            <w:right w:val="none" w:sz="0" w:space="0" w:color="auto"/>
          </w:divBdr>
          <w:divsChild>
            <w:div w:id="693193067">
              <w:marLeft w:val="0"/>
              <w:marRight w:val="0"/>
              <w:marTop w:val="0"/>
              <w:marBottom w:val="0"/>
              <w:divBdr>
                <w:top w:val="none" w:sz="0" w:space="0" w:color="auto"/>
                <w:left w:val="none" w:sz="0" w:space="0" w:color="auto"/>
                <w:bottom w:val="none" w:sz="0" w:space="0" w:color="auto"/>
                <w:right w:val="none" w:sz="0" w:space="0" w:color="auto"/>
              </w:divBdr>
            </w:div>
            <w:div w:id="800927556">
              <w:marLeft w:val="0"/>
              <w:marRight w:val="0"/>
              <w:marTop w:val="0"/>
              <w:marBottom w:val="0"/>
              <w:divBdr>
                <w:top w:val="none" w:sz="0" w:space="0" w:color="auto"/>
                <w:left w:val="none" w:sz="0" w:space="0" w:color="auto"/>
                <w:bottom w:val="none" w:sz="0" w:space="0" w:color="auto"/>
                <w:right w:val="none" w:sz="0" w:space="0" w:color="auto"/>
              </w:divBdr>
            </w:div>
            <w:div w:id="1449080145">
              <w:marLeft w:val="0"/>
              <w:marRight w:val="0"/>
              <w:marTop w:val="0"/>
              <w:marBottom w:val="0"/>
              <w:divBdr>
                <w:top w:val="none" w:sz="0" w:space="0" w:color="auto"/>
                <w:left w:val="none" w:sz="0" w:space="0" w:color="auto"/>
                <w:bottom w:val="none" w:sz="0" w:space="0" w:color="auto"/>
                <w:right w:val="none" w:sz="0" w:space="0" w:color="auto"/>
              </w:divBdr>
            </w:div>
            <w:div w:id="20253839">
              <w:marLeft w:val="0"/>
              <w:marRight w:val="0"/>
              <w:marTop w:val="0"/>
              <w:marBottom w:val="0"/>
              <w:divBdr>
                <w:top w:val="none" w:sz="0" w:space="0" w:color="auto"/>
                <w:left w:val="none" w:sz="0" w:space="0" w:color="auto"/>
                <w:bottom w:val="none" w:sz="0" w:space="0" w:color="auto"/>
                <w:right w:val="none" w:sz="0" w:space="0" w:color="auto"/>
              </w:divBdr>
            </w:div>
            <w:div w:id="1717506903">
              <w:marLeft w:val="0"/>
              <w:marRight w:val="0"/>
              <w:marTop w:val="0"/>
              <w:marBottom w:val="0"/>
              <w:divBdr>
                <w:top w:val="none" w:sz="0" w:space="0" w:color="auto"/>
                <w:left w:val="none" w:sz="0" w:space="0" w:color="auto"/>
                <w:bottom w:val="none" w:sz="0" w:space="0" w:color="auto"/>
                <w:right w:val="none" w:sz="0" w:space="0" w:color="auto"/>
              </w:divBdr>
            </w:div>
            <w:div w:id="291399424">
              <w:marLeft w:val="0"/>
              <w:marRight w:val="0"/>
              <w:marTop w:val="0"/>
              <w:marBottom w:val="0"/>
              <w:divBdr>
                <w:top w:val="none" w:sz="0" w:space="0" w:color="auto"/>
                <w:left w:val="none" w:sz="0" w:space="0" w:color="auto"/>
                <w:bottom w:val="none" w:sz="0" w:space="0" w:color="auto"/>
                <w:right w:val="none" w:sz="0" w:space="0" w:color="auto"/>
              </w:divBdr>
            </w:div>
            <w:div w:id="382563750">
              <w:marLeft w:val="0"/>
              <w:marRight w:val="0"/>
              <w:marTop w:val="0"/>
              <w:marBottom w:val="0"/>
              <w:divBdr>
                <w:top w:val="none" w:sz="0" w:space="0" w:color="auto"/>
                <w:left w:val="none" w:sz="0" w:space="0" w:color="auto"/>
                <w:bottom w:val="none" w:sz="0" w:space="0" w:color="auto"/>
                <w:right w:val="none" w:sz="0" w:space="0" w:color="auto"/>
              </w:divBdr>
            </w:div>
            <w:div w:id="128477718">
              <w:marLeft w:val="0"/>
              <w:marRight w:val="0"/>
              <w:marTop w:val="0"/>
              <w:marBottom w:val="0"/>
              <w:divBdr>
                <w:top w:val="none" w:sz="0" w:space="0" w:color="auto"/>
                <w:left w:val="none" w:sz="0" w:space="0" w:color="auto"/>
                <w:bottom w:val="none" w:sz="0" w:space="0" w:color="auto"/>
                <w:right w:val="none" w:sz="0" w:space="0" w:color="auto"/>
              </w:divBdr>
            </w:div>
            <w:div w:id="2019040772">
              <w:marLeft w:val="0"/>
              <w:marRight w:val="0"/>
              <w:marTop w:val="0"/>
              <w:marBottom w:val="0"/>
              <w:divBdr>
                <w:top w:val="none" w:sz="0" w:space="0" w:color="auto"/>
                <w:left w:val="none" w:sz="0" w:space="0" w:color="auto"/>
                <w:bottom w:val="none" w:sz="0" w:space="0" w:color="auto"/>
                <w:right w:val="none" w:sz="0" w:space="0" w:color="auto"/>
              </w:divBdr>
            </w:div>
            <w:div w:id="354504825">
              <w:marLeft w:val="0"/>
              <w:marRight w:val="0"/>
              <w:marTop w:val="0"/>
              <w:marBottom w:val="0"/>
              <w:divBdr>
                <w:top w:val="none" w:sz="0" w:space="0" w:color="auto"/>
                <w:left w:val="none" w:sz="0" w:space="0" w:color="auto"/>
                <w:bottom w:val="none" w:sz="0" w:space="0" w:color="auto"/>
                <w:right w:val="none" w:sz="0" w:space="0" w:color="auto"/>
              </w:divBdr>
            </w:div>
            <w:div w:id="1474178689">
              <w:marLeft w:val="0"/>
              <w:marRight w:val="0"/>
              <w:marTop w:val="0"/>
              <w:marBottom w:val="0"/>
              <w:divBdr>
                <w:top w:val="none" w:sz="0" w:space="0" w:color="auto"/>
                <w:left w:val="none" w:sz="0" w:space="0" w:color="auto"/>
                <w:bottom w:val="none" w:sz="0" w:space="0" w:color="auto"/>
                <w:right w:val="none" w:sz="0" w:space="0" w:color="auto"/>
              </w:divBdr>
            </w:div>
            <w:div w:id="645821327">
              <w:marLeft w:val="0"/>
              <w:marRight w:val="0"/>
              <w:marTop w:val="0"/>
              <w:marBottom w:val="0"/>
              <w:divBdr>
                <w:top w:val="none" w:sz="0" w:space="0" w:color="auto"/>
                <w:left w:val="none" w:sz="0" w:space="0" w:color="auto"/>
                <w:bottom w:val="none" w:sz="0" w:space="0" w:color="auto"/>
                <w:right w:val="none" w:sz="0" w:space="0" w:color="auto"/>
              </w:divBdr>
            </w:div>
            <w:div w:id="1395469598">
              <w:marLeft w:val="0"/>
              <w:marRight w:val="0"/>
              <w:marTop w:val="0"/>
              <w:marBottom w:val="0"/>
              <w:divBdr>
                <w:top w:val="none" w:sz="0" w:space="0" w:color="auto"/>
                <w:left w:val="none" w:sz="0" w:space="0" w:color="auto"/>
                <w:bottom w:val="none" w:sz="0" w:space="0" w:color="auto"/>
                <w:right w:val="none" w:sz="0" w:space="0" w:color="auto"/>
              </w:divBdr>
            </w:div>
            <w:div w:id="1842893245">
              <w:marLeft w:val="0"/>
              <w:marRight w:val="0"/>
              <w:marTop w:val="0"/>
              <w:marBottom w:val="0"/>
              <w:divBdr>
                <w:top w:val="none" w:sz="0" w:space="0" w:color="auto"/>
                <w:left w:val="none" w:sz="0" w:space="0" w:color="auto"/>
                <w:bottom w:val="none" w:sz="0" w:space="0" w:color="auto"/>
                <w:right w:val="none" w:sz="0" w:space="0" w:color="auto"/>
              </w:divBdr>
            </w:div>
            <w:div w:id="1695229790">
              <w:marLeft w:val="0"/>
              <w:marRight w:val="0"/>
              <w:marTop w:val="0"/>
              <w:marBottom w:val="0"/>
              <w:divBdr>
                <w:top w:val="none" w:sz="0" w:space="0" w:color="auto"/>
                <w:left w:val="none" w:sz="0" w:space="0" w:color="auto"/>
                <w:bottom w:val="none" w:sz="0" w:space="0" w:color="auto"/>
                <w:right w:val="none" w:sz="0" w:space="0" w:color="auto"/>
              </w:divBdr>
            </w:div>
            <w:div w:id="1679577838">
              <w:marLeft w:val="0"/>
              <w:marRight w:val="0"/>
              <w:marTop w:val="0"/>
              <w:marBottom w:val="0"/>
              <w:divBdr>
                <w:top w:val="none" w:sz="0" w:space="0" w:color="auto"/>
                <w:left w:val="none" w:sz="0" w:space="0" w:color="auto"/>
                <w:bottom w:val="none" w:sz="0" w:space="0" w:color="auto"/>
                <w:right w:val="none" w:sz="0" w:space="0" w:color="auto"/>
              </w:divBdr>
            </w:div>
            <w:div w:id="412122134">
              <w:marLeft w:val="0"/>
              <w:marRight w:val="0"/>
              <w:marTop w:val="0"/>
              <w:marBottom w:val="0"/>
              <w:divBdr>
                <w:top w:val="none" w:sz="0" w:space="0" w:color="auto"/>
                <w:left w:val="none" w:sz="0" w:space="0" w:color="auto"/>
                <w:bottom w:val="none" w:sz="0" w:space="0" w:color="auto"/>
                <w:right w:val="none" w:sz="0" w:space="0" w:color="auto"/>
              </w:divBdr>
            </w:div>
            <w:div w:id="2122718881">
              <w:marLeft w:val="0"/>
              <w:marRight w:val="0"/>
              <w:marTop w:val="0"/>
              <w:marBottom w:val="0"/>
              <w:divBdr>
                <w:top w:val="none" w:sz="0" w:space="0" w:color="auto"/>
                <w:left w:val="none" w:sz="0" w:space="0" w:color="auto"/>
                <w:bottom w:val="none" w:sz="0" w:space="0" w:color="auto"/>
                <w:right w:val="none" w:sz="0" w:space="0" w:color="auto"/>
              </w:divBdr>
            </w:div>
            <w:div w:id="287853942">
              <w:marLeft w:val="0"/>
              <w:marRight w:val="0"/>
              <w:marTop w:val="0"/>
              <w:marBottom w:val="0"/>
              <w:divBdr>
                <w:top w:val="none" w:sz="0" w:space="0" w:color="auto"/>
                <w:left w:val="none" w:sz="0" w:space="0" w:color="auto"/>
                <w:bottom w:val="none" w:sz="0" w:space="0" w:color="auto"/>
                <w:right w:val="none" w:sz="0" w:space="0" w:color="auto"/>
              </w:divBdr>
            </w:div>
            <w:div w:id="883101412">
              <w:marLeft w:val="0"/>
              <w:marRight w:val="0"/>
              <w:marTop w:val="0"/>
              <w:marBottom w:val="0"/>
              <w:divBdr>
                <w:top w:val="none" w:sz="0" w:space="0" w:color="auto"/>
                <w:left w:val="none" w:sz="0" w:space="0" w:color="auto"/>
                <w:bottom w:val="none" w:sz="0" w:space="0" w:color="auto"/>
                <w:right w:val="none" w:sz="0" w:space="0" w:color="auto"/>
              </w:divBdr>
            </w:div>
            <w:div w:id="1247958278">
              <w:marLeft w:val="0"/>
              <w:marRight w:val="0"/>
              <w:marTop w:val="0"/>
              <w:marBottom w:val="0"/>
              <w:divBdr>
                <w:top w:val="none" w:sz="0" w:space="0" w:color="auto"/>
                <w:left w:val="none" w:sz="0" w:space="0" w:color="auto"/>
                <w:bottom w:val="none" w:sz="0" w:space="0" w:color="auto"/>
                <w:right w:val="none" w:sz="0" w:space="0" w:color="auto"/>
              </w:divBdr>
            </w:div>
            <w:div w:id="1988776903">
              <w:marLeft w:val="0"/>
              <w:marRight w:val="0"/>
              <w:marTop w:val="0"/>
              <w:marBottom w:val="0"/>
              <w:divBdr>
                <w:top w:val="none" w:sz="0" w:space="0" w:color="auto"/>
                <w:left w:val="none" w:sz="0" w:space="0" w:color="auto"/>
                <w:bottom w:val="none" w:sz="0" w:space="0" w:color="auto"/>
                <w:right w:val="none" w:sz="0" w:space="0" w:color="auto"/>
              </w:divBdr>
            </w:div>
            <w:div w:id="281419294">
              <w:marLeft w:val="0"/>
              <w:marRight w:val="0"/>
              <w:marTop w:val="0"/>
              <w:marBottom w:val="0"/>
              <w:divBdr>
                <w:top w:val="none" w:sz="0" w:space="0" w:color="auto"/>
                <w:left w:val="none" w:sz="0" w:space="0" w:color="auto"/>
                <w:bottom w:val="none" w:sz="0" w:space="0" w:color="auto"/>
                <w:right w:val="none" w:sz="0" w:space="0" w:color="auto"/>
              </w:divBdr>
            </w:div>
            <w:div w:id="1729261756">
              <w:marLeft w:val="0"/>
              <w:marRight w:val="0"/>
              <w:marTop w:val="0"/>
              <w:marBottom w:val="0"/>
              <w:divBdr>
                <w:top w:val="none" w:sz="0" w:space="0" w:color="auto"/>
                <w:left w:val="none" w:sz="0" w:space="0" w:color="auto"/>
                <w:bottom w:val="none" w:sz="0" w:space="0" w:color="auto"/>
                <w:right w:val="none" w:sz="0" w:space="0" w:color="auto"/>
              </w:divBdr>
            </w:div>
            <w:div w:id="2131627325">
              <w:marLeft w:val="0"/>
              <w:marRight w:val="0"/>
              <w:marTop w:val="0"/>
              <w:marBottom w:val="0"/>
              <w:divBdr>
                <w:top w:val="none" w:sz="0" w:space="0" w:color="auto"/>
                <w:left w:val="none" w:sz="0" w:space="0" w:color="auto"/>
                <w:bottom w:val="none" w:sz="0" w:space="0" w:color="auto"/>
                <w:right w:val="none" w:sz="0" w:space="0" w:color="auto"/>
              </w:divBdr>
            </w:div>
            <w:div w:id="1881820556">
              <w:marLeft w:val="0"/>
              <w:marRight w:val="0"/>
              <w:marTop w:val="0"/>
              <w:marBottom w:val="0"/>
              <w:divBdr>
                <w:top w:val="none" w:sz="0" w:space="0" w:color="auto"/>
                <w:left w:val="none" w:sz="0" w:space="0" w:color="auto"/>
                <w:bottom w:val="none" w:sz="0" w:space="0" w:color="auto"/>
                <w:right w:val="none" w:sz="0" w:space="0" w:color="auto"/>
              </w:divBdr>
            </w:div>
            <w:div w:id="42948087">
              <w:marLeft w:val="0"/>
              <w:marRight w:val="0"/>
              <w:marTop w:val="0"/>
              <w:marBottom w:val="0"/>
              <w:divBdr>
                <w:top w:val="none" w:sz="0" w:space="0" w:color="auto"/>
                <w:left w:val="none" w:sz="0" w:space="0" w:color="auto"/>
                <w:bottom w:val="none" w:sz="0" w:space="0" w:color="auto"/>
                <w:right w:val="none" w:sz="0" w:space="0" w:color="auto"/>
              </w:divBdr>
            </w:div>
            <w:div w:id="2051608215">
              <w:marLeft w:val="0"/>
              <w:marRight w:val="0"/>
              <w:marTop w:val="0"/>
              <w:marBottom w:val="0"/>
              <w:divBdr>
                <w:top w:val="none" w:sz="0" w:space="0" w:color="auto"/>
                <w:left w:val="none" w:sz="0" w:space="0" w:color="auto"/>
                <w:bottom w:val="none" w:sz="0" w:space="0" w:color="auto"/>
                <w:right w:val="none" w:sz="0" w:space="0" w:color="auto"/>
              </w:divBdr>
            </w:div>
            <w:div w:id="873928049">
              <w:marLeft w:val="0"/>
              <w:marRight w:val="0"/>
              <w:marTop w:val="0"/>
              <w:marBottom w:val="0"/>
              <w:divBdr>
                <w:top w:val="none" w:sz="0" w:space="0" w:color="auto"/>
                <w:left w:val="none" w:sz="0" w:space="0" w:color="auto"/>
                <w:bottom w:val="none" w:sz="0" w:space="0" w:color="auto"/>
                <w:right w:val="none" w:sz="0" w:space="0" w:color="auto"/>
              </w:divBdr>
            </w:div>
            <w:div w:id="410276539">
              <w:marLeft w:val="0"/>
              <w:marRight w:val="0"/>
              <w:marTop w:val="0"/>
              <w:marBottom w:val="0"/>
              <w:divBdr>
                <w:top w:val="none" w:sz="0" w:space="0" w:color="auto"/>
                <w:left w:val="none" w:sz="0" w:space="0" w:color="auto"/>
                <w:bottom w:val="none" w:sz="0" w:space="0" w:color="auto"/>
                <w:right w:val="none" w:sz="0" w:space="0" w:color="auto"/>
              </w:divBdr>
            </w:div>
            <w:div w:id="1753352536">
              <w:marLeft w:val="0"/>
              <w:marRight w:val="0"/>
              <w:marTop w:val="0"/>
              <w:marBottom w:val="0"/>
              <w:divBdr>
                <w:top w:val="none" w:sz="0" w:space="0" w:color="auto"/>
                <w:left w:val="none" w:sz="0" w:space="0" w:color="auto"/>
                <w:bottom w:val="none" w:sz="0" w:space="0" w:color="auto"/>
                <w:right w:val="none" w:sz="0" w:space="0" w:color="auto"/>
              </w:divBdr>
            </w:div>
            <w:div w:id="2066295673">
              <w:marLeft w:val="0"/>
              <w:marRight w:val="0"/>
              <w:marTop w:val="0"/>
              <w:marBottom w:val="0"/>
              <w:divBdr>
                <w:top w:val="none" w:sz="0" w:space="0" w:color="auto"/>
                <w:left w:val="none" w:sz="0" w:space="0" w:color="auto"/>
                <w:bottom w:val="none" w:sz="0" w:space="0" w:color="auto"/>
                <w:right w:val="none" w:sz="0" w:space="0" w:color="auto"/>
              </w:divBdr>
            </w:div>
            <w:div w:id="1514417772">
              <w:marLeft w:val="0"/>
              <w:marRight w:val="0"/>
              <w:marTop w:val="0"/>
              <w:marBottom w:val="0"/>
              <w:divBdr>
                <w:top w:val="none" w:sz="0" w:space="0" w:color="auto"/>
                <w:left w:val="none" w:sz="0" w:space="0" w:color="auto"/>
                <w:bottom w:val="none" w:sz="0" w:space="0" w:color="auto"/>
                <w:right w:val="none" w:sz="0" w:space="0" w:color="auto"/>
              </w:divBdr>
            </w:div>
            <w:div w:id="144516214">
              <w:marLeft w:val="0"/>
              <w:marRight w:val="0"/>
              <w:marTop w:val="0"/>
              <w:marBottom w:val="0"/>
              <w:divBdr>
                <w:top w:val="none" w:sz="0" w:space="0" w:color="auto"/>
                <w:left w:val="none" w:sz="0" w:space="0" w:color="auto"/>
                <w:bottom w:val="none" w:sz="0" w:space="0" w:color="auto"/>
                <w:right w:val="none" w:sz="0" w:space="0" w:color="auto"/>
              </w:divBdr>
            </w:div>
            <w:div w:id="1160078549">
              <w:marLeft w:val="0"/>
              <w:marRight w:val="0"/>
              <w:marTop w:val="0"/>
              <w:marBottom w:val="0"/>
              <w:divBdr>
                <w:top w:val="none" w:sz="0" w:space="0" w:color="auto"/>
                <w:left w:val="none" w:sz="0" w:space="0" w:color="auto"/>
                <w:bottom w:val="none" w:sz="0" w:space="0" w:color="auto"/>
                <w:right w:val="none" w:sz="0" w:space="0" w:color="auto"/>
              </w:divBdr>
            </w:div>
            <w:div w:id="1732850004">
              <w:marLeft w:val="0"/>
              <w:marRight w:val="0"/>
              <w:marTop w:val="0"/>
              <w:marBottom w:val="0"/>
              <w:divBdr>
                <w:top w:val="none" w:sz="0" w:space="0" w:color="auto"/>
                <w:left w:val="none" w:sz="0" w:space="0" w:color="auto"/>
                <w:bottom w:val="none" w:sz="0" w:space="0" w:color="auto"/>
                <w:right w:val="none" w:sz="0" w:space="0" w:color="auto"/>
              </w:divBdr>
            </w:div>
            <w:div w:id="2103254737">
              <w:marLeft w:val="0"/>
              <w:marRight w:val="0"/>
              <w:marTop w:val="0"/>
              <w:marBottom w:val="0"/>
              <w:divBdr>
                <w:top w:val="none" w:sz="0" w:space="0" w:color="auto"/>
                <w:left w:val="none" w:sz="0" w:space="0" w:color="auto"/>
                <w:bottom w:val="none" w:sz="0" w:space="0" w:color="auto"/>
                <w:right w:val="none" w:sz="0" w:space="0" w:color="auto"/>
              </w:divBdr>
            </w:div>
            <w:div w:id="932401418">
              <w:marLeft w:val="0"/>
              <w:marRight w:val="0"/>
              <w:marTop w:val="0"/>
              <w:marBottom w:val="0"/>
              <w:divBdr>
                <w:top w:val="none" w:sz="0" w:space="0" w:color="auto"/>
                <w:left w:val="none" w:sz="0" w:space="0" w:color="auto"/>
                <w:bottom w:val="none" w:sz="0" w:space="0" w:color="auto"/>
                <w:right w:val="none" w:sz="0" w:space="0" w:color="auto"/>
              </w:divBdr>
            </w:div>
            <w:div w:id="2050496598">
              <w:marLeft w:val="0"/>
              <w:marRight w:val="0"/>
              <w:marTop w:val="0"/>
              <w:marBottom w:val="0"/>
              <w:divBdr>
                <w:top w:val="none" w:sz="0" w:space="0" w:color="auto"/>
                <w:left w:val="none" w:sz="0" w:space="0" w:color="auto"/>
                <w:bottom w:val="none" w:sz="0" w:space="0" w:color="auto"/>
                <w:right w:val="none" w:sz="0" w:space="0" w:color="auto"/>
              </w:divBdr>
            </w:div>
            <w:div w:id="1024751696">
              <w:marLeft w:val="0"/>
              <w:marRight w:val="0"/>
              <w:marTop w:val="0"/>
              <w:marBottom w:val="0"/>
              <w:divBdr>
                <w:top w:val="none" w:sz="0" w:space="0" w:color="auto"/>
                <w:left w:val="none" w:sz="0" w:space="0" w:color="auto"/>
                <w:bottom w:val="none" w:sz="0" w:space="0" w:color="auto"/>
                <w:right w:val="none" w:sz="0" w:space="0" w:color="auto"/>
              </w:divBdr>
            </w:div>
            <w:div w:id="919564888">
              <w:marLeft w:val="0"/>
              <w:marRight w:val="0"/>
              <w:marTop w:val="0"/>
              <w:marBottom w:val="0"/>
              <w:divBdr>
                <w:top w:val="none" w:sz="0" w:space="0" w:color="auto"/>
                <w:left w:val="none" w:sz="0" w:space="0" w:color="auto"/>
                <w:bottom w:val="none" w:sz="0" w:space="0" w:color="auto"/>
                <w:right w:val="none" w:sz="0" w:space="0" w:color="auto"/>
              </w:divBdr>
            </w:div>
            <w:div w:id="1316447917">
              <w:marLeft w:val="0"/>
              <w:marRight w:val="0"/>
              <w:marTop w:val="0"/>
              <w:marBottom w:val="0"/>
              <w:divBdr>
                <w:top w:val="none" w:sz="0" w:space="0" w:color="auto"/>
                <w:left w:val="none" w:sz="0" w:space="0" w:color="auto"/>
                <w:bottom w:val="none" w:sz="0" w:space="0" w:color="auto"/>
                <w:right w:val="none" w:sz="0" w:space="0" w:color="auto"/>
              </w:divBdr>
            </w:div>
            <w:div w:id="301011007">
              <w:marLeft w:val="0"/>
              <w:marRight w:val="0"/>
              <w:marTop w:val="0"/>
              <w:marBottom w:val="0"/>
              <w:divBdr>
                <w:top w:val="none" w:sz="0" w:space="0" w:color="auto"/>
                <w:left w:val="none" w:sz="0" w:space="0" w:color="auto"/>
                <w:bottom w:val="none" w:sz="0" w:space="0" w:color="auto"/>
                <w:right w:val="none" w:sz="0" w:space="0" w:color="auto"/>
              </w:divBdr>
            </w:div>
            <w:div w:id="1383169603">
              <w:marLeft w:val="0"/>
              <w:marRight w:val="0"/>
              <w:marTop w:val="0"/>
              <w:marBottom w:val="0"/>
              <w:divBdr>
                <w:top w:val="none" w:sz="0" w:space="0" w:color="auto"/>
                <w:left w:val="none" w:sz="0" w:space="0" w:color="auto"/>
                <w:bottom w:val="none" w:sz="0" w:space="0" w:color="auto"/>
                <w:right w:val="none" w:sz="0" w:space="0" w:color="auto"/>
              </w:divBdr>
            </w:div>
            <w:div w:id="288514758">
              <w:marLeft w:val="0"/>
              <w:marRight w:val="0"/>
              <w:marTop w:val="0"/>
              <w:marBottom w:val="0"/>
              <w:divBdr>
                <w:top w:val="none" w:sz="0" w:space="0" w:color="auto"/>
                <w:left w:val="none" w:sz="0" w:space="0" w:color="auto"/>
                <w:bottom w:val="none" w:sz="0" w:space="0" w:color="auto"/>
                <w:right w:val="none" w:sz="0" w:space="0" w:color="auto"/>
              </w:divBdr>
            </w:div>
            <w:div w:id="1801340329">
              <w:marLeft w:val="0"/>
              <w:marRight w:val="0"/>
              <w:marTop w:val="0"/>
              <w:marBottom w:val="0"/>
              <w:divBdr>
                <w:top w:val="none" w:sz="0" w:space="0" w:color="auto"/>
                <w:left w:val="none" w:sz="0" w:space="0" w:color="auto"/>
                <w:bottom w:val="none" w:sz="0" w:space="0" w:color="auto"/>
                <w:right w:val="none" w:sz="0" w:space="0" w:color="auto"/>
              </w:divBdr>
            </w:div>
            <w:div w:id="25521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185152">
      <w:bodyDiv w:val="1"/>
      <w:marLeft w:val="0"/>
      <w:marRight w:val="0"/>
      <w:marTop w:val="0"/>
      <w:marBottom w:val="0"/>
      <w:divBdr>
        <w:top w:val="none" w:sz="0" w:space="0" w:color="auto"/>
        <w:left w:val="none" w:sz="0" w:space="0" w:color="auto"/>
        <w:bottom w:val="none" w:sz="0" w:space="0" w:color="auto"/>
        <w:right w:val="none" w:sz="0" w:space="0" w:color="auto"/>
      </w:divBdr>
    </w:div>
    <w:div w:id="1613172367">
      <w:bodyDiv w:val="1"/>
      <w:marLeft w:val="0"/>
      <w:marRight w:val="0"/>
      <w:marTop w:val="0"/>
      <w:marBottom w:val="0"/>
      <w:divBdr>
        <w:top w:val="none" w:sz="0" w:space="0" w:color="auto"/>
        <w:left w:val="none" w:sz="0" w:space="0" w:color="auto"/>
        <w:bottom w:val="none" w:sz="0" w:space="0" w:color="auto"/>
        <w:right w:val="none" w:sz="0" w:space="0" w:color="auto"/>
      </w:divBdr>
    </w:div>
    <w:div w:id="1624077603">
      <w:bodyDiv w:val="1"/>
      <w:marLeft w:val="0"/>
      <w:marRight w:val="0"/>
      <w:marTop w:val="0"/>
      <w:marBottom w:val="0"/>
      <w:divBdr>
        <w:top w:val="none" w:sz="0" w:space="0" w:color="auto"/>
        <w:left w:val="none" w:sz="0" w:space="0" w:color="auto"/>
        <w:bottom w:val="none" w:sz="0" w:space="0" w:color="auto"/>
        <w:right w:val="none" w:sz="0" w:space="0" w:color="auto"/>
      </w:divBdr>
      <w:divsChild>
        <w:div w:id="1829517769">
          <w:marLeft w:val="0"/>
          <w:marRight w:val="0"/>
          <w:marTop w:val="0"/>
          <w:marBottom w:val="0"/>
          <w:divBdr>
            <w:top w:val="none" w:sz="0" w:space="0" w:color="auto"/>
            <w:left w:val="none" w:sz="0" w:space="0" w:color="auto"/>
            <w:bottom w:val="none" w:sz="0" w:space="0" w:color="auto"/>
            <w:right w:val="none" w:sz="0" w:space="0" w:color="auto"/>
          </w:divBdr>
          <w:divsChild>
            <w:div w:id="1127702308">
              <w:marLeft w:val="0"/>
              <w:marRight w:val="0"/>
              <w:marTop w:val="0"/>
              <w:marBottom w:val="0"/>
              <w:divBdr>
                <w:top w:val="none" w:sz="0" w:space="0" w:color="auto"/>
                <w:left w:val="none" w:sz="0" w:space="0" w:color="auto"/>
                <w:bottom w:val="none" w:sz="0" w:space="0" w:color="auto"/>
                <w:right w:val="none" w:sz="0" w:space="0" w:color="auto"/>
              </w:divBdr>
            </w:div>
            <w:div w:id="2113670709">
              <w:marLeft w:val="0"/>
              <w:marRight w:val="0"/>
              <w:marTop w:val="0"/>
              <w:marBottom w:val="0"/>
              <w:divBdr>
                <w:top w:val="none" w:sz="0" w:space="0" w:color="auto"/>
                <w:left w:val="none" w:sz="0" w:space="0" w:color="auto"/>
                <w:bottom w:val="none" w:sz="0" w:space="0" w:color="auto"/>
                <w:right w:val="none" w:sz="0" w:space="0" w:color="auto"/>
              </w:divBdr>
            </w:div>
            <w:div w:id="380516242">
              <w:marLeft w:val="0"/>
              <w:marRight w:val="0"/>
              <w:marTop w:val="0"/>
              <w:marBottom w:val="0"/>
              <w:divBdr>
                <w:top w:val="none" w:sz="0" w:space="0" w:color="auto"/>
                <w:left w:val="none" w:sz="0" w:space="0" w:color="auto"/>
                <w:bottom w:val="none" w:sz="0" w:space="0" w:color="auto"/>
                <w:right w:val="none" w:sz="0" w:space="0" w:color="auto"/>
              </w:divBdr>
            </w:div>
            <w:div w:id="118303863">
              <w:marLeft w:val="0"/>
              <w:marRight w:val="0"/>
              <w:marTop w:val="0"/>
              <w:marBottom w:val="0"/>
              <w:divBdr>
                <w:top w:val="none" w:sz="0" w:space="0" w:color="auto"/>
                <w:left w:val="none" w:sz="0" w:space="0" w:color="auto"/>
                <w:bottom w:val="none" w:sz="0" w:space="0" w:color="auto"/>
                <w:right w:val="none" w:sz="0" w:space="0" w:color="auto"/>
              </w:divBdr>
            </w:div>
            <w:div w:id="1694380566">
              <w:marLeft w:val="0"/>
              <w:marRight w:val="0"/>
              <w:marTop w:val="0"/>
              <w:marBottom w:val="0"/>
              <w:divBdr>
                <w:top w:val="none" w:sz="0" w:space="0" w:color="auto"/>
                <w:left w:val="none" w:sz="0" w:space="0" w:color="auto"/>
                <w:bottom w:val="none" w:sz="0" w:space="0" w:color="auto"/>
                <w:right w:val="none" w:sz="0" w:space="0" w:color="auto"/>
              </w:divBdr>
            </w:div>
            <w:div w:id="470173567">
              <w:marLeft w:val="0"/>
              <w:marRight w:val="0"/>
              <w:marTop w:val="0"/>
              <w:marBottom w:val="0"/>
              <w:divBdr>
                <w:top w:val="none" w:sz="0" w:space="0" w:color="auto"/>
                <w:left w:val="none" w:sz="0" w:space="0" w:color="auto"/>
                <w:bottom w:val="none" w:sz="0" w:space="0" w:color="auto"/>
                <w:right w:val="none" w:sz="0" w:space="0" w:color="auto"/>
              </w:divBdr>
            </w:div>
            <w:div w:id="1628702386">
              <w:marLeft w:val="0"/>
              <w:marRight w:val="0"/>
              <w:marTop w:val="0"/>
              <w:marBottom w:val="0"/>
              <w:divBdr>
                <w:top w:val="none" w:sz="0" w:space="0" w:color="auto"/>
                <w:left w:val="none" w:sz="0" w:space="0" w:color="auto"/>
                <w:bottom w:val="none" w:sz="0" w:space="0" w:color="auto"/>
                <w:right w:val="none" w:sz="0" w:space="0" w:color="auto"/>
              </w:divBdr>
            </w:div>
            <w:div w:id="1763523922">
              <w:marLeft w:val="0"/>
              <w:marRight w:val="0"/>
              <w:marTop w:val="0"/>
              <w:marBottom w:val="0"/>
              <w:divBdr>
                <w:top w:val="none" w:sz="0" w:space="0" w:color="auto"/>
                <w:left w:val="none" w:sz="0" w:space="0" w:color="auto"/>
                <w:bottom w:val="none" w:sz="0" w:space="0" w:color="auto"/>
                <w:right w:val="none" w:sz="0" w:space="0" w:color="auto"/>
              </w:divBdr>
            </w:div>
            <w:div w:id="2071417171">
              <w:marLeft w:val="0"/>
              <w:marRight w:val="0"/>
              <w:marTop w:val="0"/>
              <w:marBottom w:val="0"/>
              <w:divBdr>
                <w:top w:val="none" w:sz="0" w:space="0" w:color="auto"/>
                <w:left w:val="none" w:sz="0" w:space="0" w:color="auto"/>
                <w:bottom w:val="none" w:sz="0" w:space="0" w:color="auto"/>
                <w:right w:val="none" w:sz="0" w:space="0" w:color="auto"/>
              </w:divBdr>
            </w:div>
            <w:div w:id="1819300164">
              <w:marLeft w:val="0"/>
              <w:marRight w:val="0"/>
              <w:marTop w:val="0"/>
              <w:marBottom w:val="0"/>
              <w:divBdr>
                <w:top w:val="none" w:sz="0" w:space="0" w:color="auto"/>
                <w:left w:val="none" w:sz="0" w:space="0" w:color="auto"/>
                <w:bottom w:val="none" w:sz="0" w:space="0" w:color="auto"/>
                <w:right w:val="none" w:sz="0" w:space="0" w:color="auto"/>
              </w:divBdr>
            </w:div>
            <w:div w:id="100520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600745">
      <w:bodyDiv w:val="1"/>
      <w:marLeft w:val="0"/>
      <w:marRight w:val="0"/>
      <w:marTop w:val="0"/>
      <w:marBottom w:val="0"/>
      <w:divBdr>
        <w:top w:val="none" w:sz="0" w:space="0" w:color="auto"/>
        <w:left w:val="none" w:sz="0" w:space="0" w:color="auto"/>
        <w:bottom w:val="none" w:sz="0" w:space="0" w:color="auto"/>
        <w:right w:val="none" w:sz="0" w:space="0" w:color="auto"/>
      </w:divBdr>
    </w:div>
    <w:div w:id="1660579735">
      <w:bodyDiv w:val="1"/>
      <w:marLeft w:val="0"/>
      <w:marRight w:val="0"/>
      <w:marTop w:val="0"/>
      <w:marBottom w:val="0"/>
      <w:divBdr>
        <w:top w:val="none" w:sz="0" w:space="0" w:color="auto"/>
        <w:left w:val="none" w:sz="0" w:space="0" w:color="auto"/>
        <w:bottom w:val="none" w:sz="0" w:space="0" w:color="auto"/>
        <w:right w:val="none" w:sz="0" w:space="0" w:color="auto"/>
      </w:divBdr>
    </w:div>
    <w:div w:id="1705640730">
      <w:bodyDiv w:val="1"/>
      <w:marLeft w:val="0"/>
      <w:marRight w:val="0"/>
      <w:marTop w:val="0"/>
      <w:marBottom w:val="0"/>
      <w:divBdr>
        <w:top w:val="none" w:sz="0" w:space="0" w:color="auto"/>
        <w:left w:val="none" w:sz="0" w:space="0" w:color="auto"/>
        <w:bottom w:val="none" w:sz="0" w:space="0" w:color="auto"/>
        <w:right w:val="none" w:sz="0" w:space="0" w:color="auto"/>
      </w:divBdr>
    </w:div>
    <w:div w:id="1730302658">
      <w:bodyDiv w:val="1"/>
      <w:marLeft w:val="0"/>
      <w:marRight w:val="0"/>
      <w:marTop w:val="0"/>
      <w:marBottom w:val="0"/>
      <w:divBdr>
        <w:top w:val="none" w:sz="0" w:space="0" w:color="auto"/>
        <w:left w:val="none" w:sz="0" w:space="0" w:color="auto"/>
        <w:bottom w:val="none" w:sz="0" w:space="0" w:color="auto"/>
        <w:right w:val="none" w:sz="0" w:space="0" w:color="auto"/>
      </w:divBdr>
    </w:div>
    <w:div w:id="1746999350">
      <w:bodyDiv w:val="1"/>
      <w:marLeft w:val="0"/>
      <w:marRight w:val="0"/>
      <w:marTop w:val="0"/>
      <w:marBottom w:val="0"/>
      <w:divBdr>
        <w:top w:val="none" w:sz="0" w:space="0" w:color="auto"/>
        <w:left w:val="none" w:sz="0" w:space="0" w:color="auto"/>
        <w:bottom w:val="none" w:sz="0" w:space="0" w:color="auto"/>
        <w:right w:val="none" w:sz="0" w:space="0" w:color="auto"/>
      </w:divBdr>
    </w:div>
    <w:div w:id="1783526834">
      <w:bodyDiv w:val="1"/>
      <w:marLeft w:val="0"/>
      <w:marRight w:val="0"/>
      <w:marTop w:val="0"/>
      <w:marBottom w:val="0"/>
      <w:divBdr>
        <w:top w:val="none" w:sz="0" w:space="0" w:color="auto"/>
        <w:left w:val="none" w:sz="0" w:space="0" w:color="auto"/>
        <w:bottom w:val="none" w:sz="0" w:space="0" w:color="auto"/>
        <w:right w:val="none" w:sz="0" w:space="0" w:color="auto"/>
      </w:divBdr>
    </w:div>
    <w:div w:id="1814523591">
      <w:bodyDiv w:val="1"/>
      <w:marLeft w:val="0"/>
      <w:marRight w:val="0"/>
      <w:marTop w:val="0"/>
      <w:marBottom w:val="0"/>
      <w:divBdr>
        <w:top w:val="none" w:sz="0" w:space="0" w:color="auto"/>
        <w:left w:val="none" w:sz="0" w:space="0" w:color="auto"/>
        <w:bottom w:val="none" w:sz="0" w:space="0" w:color="auto"/>
        <w:right w:val="none" w:sz="0" w:space="0" w:color="auto"/>
      </w:divBdr>
    </w:div>
    <w:div w:id="1838226322">
      <w:bodyDiv w:val="1"/>
      <w:marLeft w:val="0"/>
      <w:marRight w:val="0"/>
      <w:marTop w:val="0"/>
      <w:marBottom w:val="0"/>
      <w:divBdr>
        <w:top w:val="none" w:sz="0" w:space="0" w:color="auto"/>
        <w:left w:val="none" w:sz="0" w:space="0" w:color="auto"/>
        <w:bottom w:val="none" w:sz="0" w:space="0" w:color="auto"/>
        <w:right w:val="none" w:sz="0" w:space="0" w:color="auto"/>
      </w:divBdr>
    </w:div>
    <w:div w:id="1846360156">
      <w:bodyDiv w:val="1"/>
      <w:marLeft w:val="0"/>
      <w:marRight w:val="0"/>
      <w:marTop w:val="0"/>
      <w:marBottom w:val="0"/>
      <w:divBdr>
        <w:top w:val="none" w:sz="0" w:space="0" w:color="auto"/>
        <w:left w:val="none" w:sz="0" w:space="0" w:color="auto"/>
        <w:bottom w:val="none" w:sz="0" w:space="0" w:color="auto"/>
        <w:right w:val="none" w:sz="0" w:space="0" w:color="auto"/>
      </w:divBdr>
    </w:div>
    <w:div w:id="1876892293">
      <w:bodyDiv w:val="1"/>
      <w:marLeft w:val="0"/>
      <w:marRight w:val="0"/>
      <w:marTop w:val="0"/>
      <w:marBottom w:val="0"/>
      <w:divBdr>
        <w:top w:val="none" w:sz="0" w:space="0" w:color="auto"/>
        <w:left w:val="none" w:sz="0" w:space="0" w:color="auto"/>
        <w:bottom w:val="none" w:sz="0" w:space="0" w:color="auto"/>
        <w:right w:val="none" w:sz="0" w:space="0" w:color="auto"/>
      </w:divBdr>
    </w:div>
    <w:div w:id="1901285799">
      <w:bodyDiv w:val="1"/>
      <w:marLeft w:val="0"/>
      <w:marRight w:val="0"/>
      <w:marTop w:val="0"/>
      <w:marBottom w:val="0"/>
      <w:divBdr>
        <w:top w:val="none" w:sz="0" w:space="0" w:color="auto"/>
        <w:left w:val="none" w:sz="0" w:space="0" w:color="auto"/>
        <w:bottom w:val="none" w:sz="0" w:space="0" w:color="auto"/>
        <w:right w:val="none" w:sz="0" w:space="0" w:color="auto"/>
      </w:divBdr>
    </w:div>
    <w:div w:id="1921330362">
      <w:bodyDiv w:val="1"/>
      <w:marLeft w:val="0"/>
      <w:marRight w:val="0"/>
      <w:marTop w:val="0"/>
      <w:marBottom w:val="0"/>
      <w:divBdr>
        <w:top w:val="none" w:sz="0" w:space="0" w:color="auto"/>
        <w:left w:val="none" w:sz="0" w:space="0" w:color="auto"/>
        <w:bottom w:val="none" w:sz="0" w:space="0" w:color="auto"/>
        <w:right w:val="none" w:sz="0" w:space="0" w:color="auto"/>
      </w:divBdr>
    </w:div>
    <w:div w:id="1941452679">
      <w:bodyDiv w:val="1"/>
      <w:marLeft w:val="0"/>
      <w:marRight w:val="0"/>
      <w:marTop w:val="0"/>
      <w:marBottom w:val="0"/>
      <w:divBdr>
        <w:top w:val="none" w:sz="0" w:space="0" w:color="auto"/>
        <w:left w:val="none" w:sz="0" w:space="0" w:color="auto"/>
        <w:bottom w:val="none" w:sz="0" w:space="0" w:color="auto"/>
        <w:right w:val="none" w:sz="0" w:space="0" w:color="auto"/>
      </w:divBdr>
    </w:div>
    <w:div w:id="1967656812">
      <w:bodyDiv w:val="1"/>
      <w:marLeft w:val="0"/>
      <w:marRight w:val="0"/>
      <w:marTop w:val="0"/>
      <w:marBottom w:val="0"/>
      <w:divBdr>
        <w:top w:val="none" w:sz="0" w:space="0" w:color="auto"/>
        <w:left w:val="none" w:sz="0" w:space="0" w:color="auto"/>
        <w:bottom w:val="none" w:sz="0" w:space="0" w:color="auto"/>
        <w:right w:val="none" w:sz="0" w:space="0" w:color="auto"/>
      </w:divBdr>
    </w:div>
    <w:div w:id="1971744413">
      <w:bodyDiv w:val="1"/>
      <w:marLeft w:val="0"/>
      <w:marRight w:val="0"/>
      <w:marTop w:val="0"/>
      <w:marBottom w:val="0"/>
      <w:divBdr>
        <w:top w:val="none" w:sz="0" w:space="0" w:color="auto"/>
        <w:left w:val="none" w:sz="0" w:space="0" w:color="auto"/>
        <w:bottom w:val="none" w:sz="0" w:space="0" w:color="auto"/>
        <w:right w:val="none" w:sz="0" w:space="0" w:color="auto"/>
      </w:divBdr>
    </w:div>
    <w:div w:id="1980182429">
      <w:bodyDiv w:val="1"/>
      <w:marLeft w:val="0"/>
      <w:marRight w:val="0"/>
      <w:marTop w:val="0"/>
      <w:marBottom w:val="0"/>
      <w:divBdr>
        <w:top w:val="none" w:sz="0" w:space="0" w:color="auto"/>
        <w:left w:val="none" w:sz="0" w:space="0" w:color="auto"/>
        <w:bottom w:val="none" w:sz="0" w:space="0" w:color="auto"/>
        <w:right w:val="none" w:sz="0" w:space="0" w:color="auto"/>
      </w:divBdr>
    </w:div>
    <w:div w:id="2003659776">
      <w:bodyDiv w:val="1"/>
      <w:marLeft w:val="0"/>
      <w:marRight w:val="0"/>
      <w:marTop w:val="0"/>
      <w:marBottom w:val="0"/>
      <w:divBdr>
        <w:top w:val="none" w:sz="0" w:space="0" w:color="auto"/>
        <w:left w:val="none" w:sz="0" w:space="0" w:color="auto"/>
        <w:bottom w:val="none" w:sz="0" w:space="0" w:color="auto"/>
        <w:right w:val="none" w:sz="0" w:space="0" w:color="auto"/>
      </w:divBdr>
    </w:div>
    <w:div w:id="2012754436">
      <w:bodyDiv w:val="1"/>
      <w:marLeft w:val="0"/>
      <w:marRight w:val="0"/>
      <w:marTop w:val="0"/>
      <w:marBottom w:val="0"/>
      <w:divBdr>
        <w:top w:val="none" w:sz="0" w:space="0" w:color="auto"/>
        <w:left w:val="none" w:sz="0" w:space="0" w:color="auto"/>
        <w:bottom w:val="none" w:sz="0" w:space="0" w:color="auto"/>
        <w:right w:val="none" w:sz="0" w:space="0" w:color="auto"/>
      </w:divBdr>
    </w:div>
    <w:div w:id="2038655045">
      <w:bodyDiv w:val="1"/>
      <w:marLeft w:val="0"/>
      <w:marRight w:val="0"/>
      <w:marTop w:val="0"/>
      <w:marBottom w:val="0"/>
      <w:divBdr>
        <w:top w:val="none" w:sz="0" w:space="0" w:color="auto"/>
        <w:left w:val="none" w:sz="0" w:space="0" w:color="auto"/>
        <w:bottom w:val="none" w:sz="0" w:space="0" w:color="auto"/>
        <w:right w:val="none" w:sz="0" w:space="0" w:color="auto"/>
      </w:divBdr>
    </w:div>
    <w:div w:id="2058043471">
      <w:bodyDiv w:val="1"/>
      <w:marLeft w:val="0"/>
      <w:marRight w:val="0"/>
      <w:marTop w:val="0"/>
      <w:marBottom w:val="0"/>
      <w:divBdr>
        <w:top w:val="none" w:sz="0" w:space="0" w:color="auto"/>
        <w:left w:val="none" w:sz="0" w:space="0" w:color="auto"/>
        <w:bottom w:val="none" w:sz="0" w:space="0" w:color="auto"/>
        <w:right w:val="none" w:sz="0" w:space="0" w:color="auto"/>
      </w:divBdr>
    </w:div>
    <w:div w:id="2068336687">
      <w:bodyDiv w:val="1"/>
      <w:marLeft w:val="0"/>
      <w:marRight w:val="0"/>
      <w:marTop w:val="0"/>
      <w:marBottom w:val="0"/>
      <w:divBdr>
        <w:top w:val="none" w:sz="0" w:space="0" w:color="auto"/>
        <w:left w:val="none" w:sz="0" w:space="0" w:color="auto"/>
        <w:bottom w:val="none" w:sz="0" w:space="0" w:color="auto"/>
        <w:right w:val="none" w:sz="0" w:space="0" w:color="auto"/>
      </w:divBdr>
    </w:div>
    <w:div w:id="2081125986">
      <w:bodyDiv w:val="1"/>
      <w:marLeft w:val="0"/>
      <w:marRight w:val="0"/>
      <w:marTop w:val="0"/>
      <w:marBottom w:val="0"/>
      <w:divBdr>
        <w:top w:val="none" w:sz="0" w:space="0" w:color="auto"/>
        <w:left w:val="none" w:sz="0" w:space="0" w:color="auto"/>
        <w:bottom w:val="none" w:sz="0" w:space="0" w:color="auto"/>
        <w:right w:val="none" w:sz="0" w:space="0" w:color="auto"/>
      </w:divBdr>
    </w:div>
    <w:div w:id="2092844550">
      <w:bodyDiv w:val="1"/>
      <w:marLeft w:val="0"/>
      <w:marRight w:val="0"/>
      <w:marTop w:val="0"/>
      <w:marBottom w:val="0"/>
      <w:divBdr>
        <w:top w:val="none" w:sz="0" w:space="0" w:color="auto"/>
        <w:left w:val="none" w:sz="0" w:space="0" w:color="auto"/>
        <w:bottom w:val="none" w:sz="0" w:space="0" w:color="auto"/>
        <w:right w:val="none" w:sz="0" w:space="0" w:color="auto"/>
      </w:divBdr>
    </w:div>
    <w:div w:id="2095544958">
      <w:bodyDiv w:val="1"/>
      <w:marLeft w:val="0"/>
      <w:marRight w:val="0"/>
      <w:marTop w:val="0"/>
      <w:marBottom w:val="0"/>
      <w:divBdr>
        <w:top w:val="none" w:sz="0" w:space="0" w:color="auto"/>
        <w:left w:val="none" w:sz="0" w:space="0" w:color="auto"/>
        <w:bottom w:val="none" w:sz="0" w:space="0" w:color="auto"/>
        <w:right w:val="none" w:sz="0" w:space="0" w:color="auto"/>
      </w:divBdr>
    </w:div>
    <w:div w:id="2104761614">
      <w:bodyDiv w:val="1"/>
      <w:marLeft w:val="0"/>
      <w:marRight w:val="0"/>
      <w:marTop w:val="0"/>
      <w:marBottom w:val="0"/>
      <w:divBdr>
        <w:top w:val="none" w:sz="0" w:space="0" w:color="auto"/>
        <w:left w:val="none" w:sz="0" w:space="0" w:color="auto"/>
        <w:bottom w:val="none" w:sz="0" w:space="0" w:color="auto"/>
        <w:right w:val="none" w:sz="0" w:space="0" w:color="auto"/>
      </w:divBdr>
    </w:div>
    <w:div w:id="2119980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F92EDB-3B4A-45D6-B6B1-D9F1C21350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Pages>
  <Words>1056</Words>
  <Characters>6023</Characters>
  <Application>Microsoft Office Word</Application>
  <DocSecurity>0</DocSecurity>
  <Lines>50</Lines>
  <Paragraphs>14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Татьяна</dc:creator>
  <cp:keywords/>
  <dc:description/>
  <cp:lastModifiedBy>Бардаков Дмитрий Александрович</cp:lastModifiedBy>
  <cp:revision>9</cp:revision>
  <dcterms:created xsi:type="dcterms:W3CDTF">2026-05-20T12:02:00Z</dcterms:created>
  <dcterms:modified xsi:type="dcterms:W3CDTF">2026-06-05T08:42:00Z</dcterms:modified>
</cp:coreProperties>
</file>