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84A42" w14:textId="77777777" w:rsidR="00FB1641" w:rsidRPr="005314E9" w:rsidRDefault="00FB1641" w:rsidP="00FB1641">
      <w:pPr>
        <w:ind w:hanging="142"/>
        <w:jc w:val="center"/>
      </w:pPr>
      <w:r w:rsidRPr="005314E9">
        <w:t xml:space="preserve">МИНИСТЕРСТВО НАУКИ И ВЫСШЕГО ОБРАЗОВАНИЯ РОССИЙСКОЙ ФЕДЕРАЦИИ </w:t>
      </w:r>
    </w:p>
    <w:p w14:paraId="19D59B66" w14:textId="77777777" w:rsidR="00FB1641" w:rsidRPr="005314E9" w:rsidRDefault="00FB1641" w:rsidP="00FB1641">
      <w:pPr>
        <w:ind w:hanging="142"/>
        <w:jc w:val="center"/>
      </w:pPr>
      <w:r w:rsidRPr="005314E9">
        <w:t>ФЕДЕРАЛЬНОЕ ГОСУДАРСТВЕННОЕ БЮДЖЕТНОЕ ОБРАЗОВАТЕЛЬНОЕ УЧРЕЖДЕНИЕ ВЫСШЕГО ОБРАЗОВАНИЯ</w:t>
      </w:r>
    </w:p>
    <w:p w14:paraId="32B74E3B" w14:textId="77777777" w:rsidR="00FB1641" w:rsidRPr="005314E9" w:rsidRDefault="00FB1641" w:rsidP="00FB1641">
      <w:pPr>
        <w:spacing w:line="360" w:lineRule="auto"/>
        <w:ind w:hanging="142"/>
        <w:jc w:val="center"/>
      </w:pPr>
      <w:r w:rsidRPr="005314E9">
        <w:t>«АЛТАЙСКИЙ ГОСУДАРСТВЕННЫЙ УНИВЕРСИТЕТ»</w:t>
      </w:r>
    </w:p>
    <w:p w14:paraId="3D40ED6C" w14:textId="77777777" w:rsidR="00FB1641" w:rsidRPr="005314E9" w:rsidRDefault="00FB1641" w:rsidP="00FB1641">
      <w:pPr>
        <w:spacing w:line="360" w:lineRule="auto"/>
        <w:jc w:val="center"/>
        <w:rPr>
          <w:sz w:val="26"/>
          <w:szCs w:val="26"/>
        </w:rPr>
      </w:pPr>
      <w:r w:rsidRPr="005314E9">
        <w:rPr>
          <w:sz w:val="26"/>
          <w:szCs w:val="26"/>
        </w:rPr>
        <w:t xml:space="preserve">Институт математики и информационных технологий </w:t>
      </w:r>
    </w:p>
    <w:p w14:paraId="7EE126B7" w14:textId="77777777" w:rsidR="00FB1641" w:rsidRPr="005314E9" w:rsidRDefault="00FB1641" w:rsidP="00FB1641">
      <w:pPr>
        <w:spacing w:line="360" w:lineRule="auto"/>
        <w:jc w:val="center"/>
        <w:rPr>
          <w:sz w:val="26"/>
          <w:szCs w:val="26"/>
        </w:rPr>
      </w:pPr>
      <w:r w:rsidRPr="005314E9">
        <w:rPr>
          <w:sz w:val="26"/>
          <w:szCs w:val="26"/>
        </w:rPr>
        <w:t>Кафедра информатики</w:t>
      </w:r>
    </w:p>
    <w:p w14:paraId="1E973C8F" w14:textId="77777777" w:rsidR="00FB1641" w:rsidRPr="005314E9" w:rsidRDefault="00FB1641" w:rsidP="00FB1641">
      <w:pPr>
        <w:spacing w:line="360" w:lineRule="auto"/>
        <w:ind w:right="3"/>
        <w:jc w:val="center"/>
        <w:rPr>
          <w:sz w:val="28"/>
          <w:szCs w:val="28"/>
        </w:rPr>
      </w:pPr>
    </w:p>
    <w:p w14:paraId="2AFAFA04" w14:textId="77777777" w:rsidR="00FB1641" w:rsidRPr="005314E9" w:rsidRDefault="00FB1641" w:rsidP="00FB1641">
      <w:pPr>
        <w:spacing w:line="360" w:lineRule="auto"/>
        <w:ind w:right="3"/>
        <w:jc w:val="center"/>
        <w:rPr>
          <w:sz w:val="28"/>
          <w:szCs w:val="28"/>
        </w:rPr>
      </w:pPr>
    </w:p>
    <w:p w14:paraId="79562A8A" w14:textId="77777777" w:rsidR="00FB1641" w:rsidRDefault="00FB1641" w:rsidP="00FB1641">
      <w:pPr>
        <w:spacing w:line="360" w:lineRule="auto"/>
        <w:ind w:right="3"/>
        <w:jc w:val="center"/>
        <w:rPr>
          <w:sz w:val="28"/>
          <w:szCs w:val="28"/>
        </w:rPr>
      </w:pPr>
    </w:p>
    <w:p w14:paraId="79AAEE16" w14:textId="77777777" w:rsidR="00024DA5" w:rsidRPr="005314E9" w:rsidRDefault="00024DA5" w:rsidP="00FB1641">
      <w:pPr>
        <w:spacing w:line="360" w:lineRule="auto"/>
        <w:ind w:right="3"/>
        <w:jc w:val="center"/>
        <w:rPr>
          <w:sz w:val="28"/>
          <w:szCs w:val="28"/>
        </w:rPr>
      </w:pPr>
    </w:p>
    <w:p w14:paraId="2D7CA8DF" w14:textId="77777777" w:rsidR="00FB1641" w:rsidRPr="005314E9" w:rsidRDefault="00FB1641" w:rsidP="00FB1641">
      <w:pPr>
        <w:spacing w:line="360" w:lineRule="auto"/>
        <w:ind w:right="3"/>
        <w:jc w:val="center"/>
        <w:rPr>
          <w:sz w:val="28"/>
          <w:szCs w:val="28"/>
        </w:rPr>
      </w:pPr>
    </w:p>
    <w:p w14:paraId="226735A0" w14:textId="77777777" w:rsidR="00FB1641" w:rsidRPr="005314E9" w:rsidRDefault="00E94950" w:rsidP="00FB1641">
      <w:pPr>
        <w:ind w:right="3"/>
        <w:jc w:val="center"/>
        <w:rPr>
          <w:b/>
          <w:sz w:val="28"/>
          <w:szCs w:val="28"/>
        </w:rPr>
      </w:pPr>
      <w:r w:rsidRPr="00885A2F">
        <w:rPr>
          <w:b/>
          <w:sz w:val="28"/>
          <w:szCs w:val="28"/>
        </w:rPr>
        <w:t>Разработка веб-приложения для автоматизированного формирования учебного расписания университета</w:t>
      </w:r>
    </w:p>
    <w:p w14:paraId="6C8100F5" w14:textId="77777777" w:rsidR="00FB1641" w:rsidRPr="005314E9" w:rsidRDefault="00FB1641" w:rsidP="00FB1641">
      <w:pPr>
        <w:jc w:val="center"/>
        <w:rPr>
          <w:szCs w:val="28"/>
        </w:rPr>
      </w:pPr>
      <w:r w:rsidRPr="005314E9">
        <w:rPr>
          <w:szCs w:val="28"/>
        </w:rPr>
        <w:t>выпускная квалификационная работа</w:t>
      </w:r>
    </w:p>
    <w:p w14:paraId="2C0E9BEF" w14:textId="77777777" w:rsidR="00FB1641" w:rsidRPr="005314E9" w:rsidRDefault="00FB1641" w:rsidP="00FB1641">
      <w:pPr>
        <w:jc w:val="center"/>
        <w:rPr>
          <w:szCs w:val="28"/>
        </w:rPr>
      </w:pPr>
    </w:p>
    <w:p w14:paraId="4780ED13" w14:textId="77777777" w:rsidR="00FB1641" w:rsidRPr="005314E9" w:rsidRDefault="00FB1641" w:rsidP="00FB1641">
      <w:pPr>
        <w:spacing w:after="200" w:line="360" w:lineRule="auto"/>
        <w:rPr>
          <w:b/>
          <w:sz w:val="28"/>
          <w:szCs w:val="28"/>
        </w:rPr>
      </w:pPr>
    </w:p>
    <w:p w14:paraId="3813D628" w14:textId="77777777" w:rsidR="00FB1641" w:rsidRPr="005314E9" w:rsidRDefault="00FB1641" w:rsidP="00FB1641">
      <w:pPr>
        <w:spacing w:line="360" w:lineRule="auto"/>
        <w:ind w:left="5670" w:hanging="567"/>
        <w:rPr>
          <w:sz w:val="28"/>
          <w:szCs w:val="28"/>
        </w:rPr>
      </w:pPr>
    </w:p>
    <w:p w14:paraId="6C0B97B7" w14:textId="77777777" w:rsidR="00FB1641" w:rsidRPr="005314E9" w:rsidRDefault="00FB1641" w:rsidP="00FB1641">
      <w:pPr>
        <w:ind w:left="5670"/>
      </w:pPr>
      <w:r w:rsidRPr="005314E9">
        <w:t>Выполнила:</w:t>
      </w:r>
    </w:p>
    <w:p w14:paraId="13C849DC" w14:textId="77777777" w:rsidR="00FB1641" w:rsidRDefault="00FB1641" w:rsidP="00FB1641">
      <w:pPr>
        <w:ind w:left="5670"/>
      </w:pPr>
      <w:r>
        <w:t>студентка группы 4.</w:t>
      </w:r>
      <w:r w:rsidR="00E94950">
        <w:t>205-2</w:t>
      </w:r>
      <w:r>
        <w:t xml:space="preserve">, </w:t>
      </w:r>
    </w:p>
    <w:p w14:paraId="05C63280" w14:textId="77777777" w:rsidR="00FB1641" w:rsidRDefault="00E94950" w:rsidP="00FB1641">
      <w:pPr>
        <w:ind w:left="5670"/>
      </w:pPr>
      <w:proofErr w:type="spellStart"/>
      <w:r w:rsidRPr="00885A2F">
        <w:t>Берлова</w:t>
      </w:r>
      <w:proofErr w:type="spellEnd"/>
      <w:r w:rsidRPr="00885A2F">
        <w:t xml:space="preserve"> Ксения Андреевна</w:t>
      </w:r>
    </w:p>
    <w:p w14:paraId="1F8C071C" w14:textId="77777777" w:rsidR="00FB1641" w:rsidRPr="005314E9" w:rsidRDefault="00FB1641" w:rsidP="00FB1641">
      <w:pPr>
        <w:spacing w:before="120"/>
        <w:ind w:left="5670"/>
      </w:pPr>
      <w:r>
        <w:t>_</w:t>
      </w:r>
      <w:r w:rsidRPr="005314E9">
        <w:t>________________________</w:t>
      </w:r>
    </w:p>
    <w:p w14:paraId="59F96FE6" w14:textId="77777777" w:rsidR="00FB1641" w:rsidRPr="005314E9" w:rsidRDefault="00FB1641" w:rsidP="00FB1641">
      <w:pPr>
        <w:ind w:left="5670" w:firstLine="1134"/>
        <w:rPr>
          <w:i/>
          <w:sz w:val="20"/>
        </w:rPr>
      </w:pPr>
      <w:r w:rsidRPr="005314E9">
        <w:rPr>
          <w:i/>
          <w:sz w:val="20"/>
        </w:rPr>
        <w:t>(подпись)</w:t>
      </w:r>
    </w:p>
    <w:p w14:paraId="5146A345" w14:textId="77777777" w:rsidR="00FB1641" w:rsidRPr="005314E9" w:rsidRDefault="00FB1641" w:rsidP="00FB1641">
      <w:pPr>
        <w:ind w:left="5670"/>
        <w:jc w:val="center"/>
        <w:rPr>
          <w:i/>
          <w:sz w:val="20"/>
        </w:rPr>
      </w:pPr>
    </w:p>
    <w:p w14:paraId="1DF26A4E" w14:textId="77777777" w:rsidR="00FB1641" w:rsidRPr="005314E9" w:rsidRDefault="00FB1641" w:rsidP="00FB1641">
      <w:pPr>
        <w:ind w:left="5670"/>
      </w:pPr>
      <w:r w:rsidRPr="005314E9">
        <w:t>Научный руководитель:</w:t>
      </w:r>
    </w:p>
    <w:p w14:paraId="77E4FCD0" w14:textId="77777777" w:rsidR="00FB1641" w:rsidRPr="005314E9" w:rsidRDefault="00FB1641" w:rsidP="00FB1641">
      <w:pPr>
        <w:ind w:left="5670"/>
      </w:pPr>
      <w:r w:rsidRPr="005314E9">
        <w:t xml:space="preserve">к.т.н., доцент </w:t>
      </w:r>
    </w:p>
    <w:p w14:paraId="26C3A688" w14:textId="77777777" w:rsidR="00FB1641" w:rsidRPr="005314E9" w:rsidRDefault="00FB1641" w:rsidP="00FB1641">
      <w:pPr>
        <w:ind w:left="5670"/>
      </w:pPr>
      <w:r w:rsidRPr="005314E9">
        <w:t>Михеева Татьяна Викторовна</w:t>
      </w:r>
    </w:p>
    <w:p w14:paraId="3AD889B2" w14:textId="77777777" w:rsidR="00FB1641" w:rsidRPr="005314E9" w:rsidRDefault="00FB1641" w:rsidP="004C2193">
      <w:pPr>
        <w:spacing w:before="120"/>
        <w:ind w:left="5670"/>
      </w:pPr>
      <w:r w:rsidRPr="005314E9">
        <w:t>_________________________</w:t>
      </w:r>
    </w:p>
    <w:p w14:paraId="202746C9" w14:textId="77777777" w:rsidR="00FB1641" w:rsidRPr="005314E9" w:rsidRDefault="00FB1641" w:rsidP="00FB1641">
      <w:pPr>
        <w:ind w:left="5670" w:firstLine="1134"/>
        <w:rPr>
          <w:i/>
          <w:sz w:val="20"/>
        </w:rPr>
      </w:pPr>
      <w:r w:rsidRPr="005314E9">
        <w:rPr>
          <w:i/>
          <w:sz w:val="20"/>
        </w:rPr>
        <w:t>(подпись)</w:t>
      </w:r>
    </w:p>
    <w:p w14:paraId="1DD34DAF" w14:textId="77777777" w:rsidR="00FB1641" w:rsidRPr="005314E9" w:rsidRDefault="00FB1641" w:rsidP="00FB1641">
      <w:pPr>
        <w:ind w:left="5670"/>
        <w:jc w:val="center"/>
        <w:rPr>
          <w:i/>
          <w:sz w:val="20"/>
        </w:rPr>
      </w:pPr>
    </w:p>
    <w:p w14:paraId="4E58030C" w14:textId="77777777" w:rsidR="00FB1641" w:rsidRPr="005314E9" w:rsidRDefault="00FB1641" w:rsidP="00FB1641">
      <w:pPr>
        <w:ind w:left="5670"/>
      </w:pPr>
      <w:r w:rsidRPr="005314E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4643CB10" wp14:editId="31D1FF1A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2395220" cy="1288266"/>
                <wp:effectExtent l="0" t="0" r="5080" b="7620"/>
                <wp:wrapNone/>
                <wp:docPr id="32" name="Полилиния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5220" cy="128826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6170" h="1266825" extrusionOk="0">
                              <a:moveTo>
                                <a:pt x="0" y="0"/>
                              </a:moveTo>
                              <a:lnTo>
                                <a:pt x="0" y="1266825"/>
                              </a:lnTo>
                              <a:lnTo>
                                <a:pt x="2376170" y="1266825"/>
                              </a:lnTo>
                              <a:lnTo>
                                <a:pt x="23761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BC390B6" w14:textId="77777777" w:rsidR="00563DC2" w:rsidRDefault="00563DC2" w:rsidP="00FB1641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Допустить к защите:</w:t>
                            </w:r>
                          </w:p>
                          <w:p w14:paraId="38936385" w14:textId="77777777" w:rsidR="00563DC2" w:rsidRDefault="00563DC2" w:rsidP="00FB1641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Зав. кафедрой, к.ф.-м.н., доцент</w:t>
                            </w:r>
                          </w:p>
                          <w:p w14:paraId="095DB126" w14:textId="77777777" w:rsidR="00563DC2" w:rsidRDefault="00563DC2" w:rsidP="00FB1641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Козлов Денис Юрьевич</w:t>
                            </w:r>
                          </w:p>
                          <w:p w14:paraId="6A61AB62" w14:textId="77777777" w:rsidR="00563DC2" w:rsidRDefault="00563DC2" w:rsidP="004C2193">
                            <w:pPr>
                              <w:spacing w:before="120" w:line="276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___________________________</w:t>
                            </w:r>
                          </w:p>
                          <w:p w14:paraId="3FF8D1BA" w14:textId="77777777" w:rsidR="00563DC2" w:rsidRDefault="00563DC2" w:rsidP="00FB1641">
                            <w:pPr>
                              <w:ind w:firstLine="993"/>
                              <w:textDirection w:val="btLr"/>
                            </w:pP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(подпись)</w:t>
                            </w:r>
                          </w:p>
                          <w:p w14:paraId="4792A177" w14:textId="77777777" w:rsidR="00563DC2" w:rsidRDefault="00563DC2" w:rsidP="00FB1641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«___» ________________ 202</w:t>
                            </w:r>
                            <w:r w:rsidR="00E94950">
                              <w:rPr>
                                <w:color w:val="000000"/>
                              </w:rPr>
                              <w:t>6</w:t>
                            </w:r>
                            <w:r>
                              <w:rPr>
                                <w:color w:val="000000"/>
                              </w:rPr>
                              <w:t xml:space="preserve"> г.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43CB10" id="Полилиния 32" o:spid="_x0000_s1026" style="position:absolute;left:0;text-align:left;margin-left:0;margin-top:.75pt;width:188.6pt;height:101.45pt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coordsize="2376170,12668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" adj="-11796480,,5400" path="m,l,1266825r2376170,l2376170,,,xe" stroked="f">
                <v:stroke joinstyle="miter"/>
                <v:formulas/>
                <v:path arrowok="t" o:extrusionok="f" o:connecttype="custom" textboxrect="0,0,2376170,1266825"/>
                <v:textbox inset="7pt,3pt,7pt,3pt">
                  <w:txbxContent>
                    <w:p w14:paraId="1BC390B6" w14:textId="77777777" w:rsidR="00563DC2" w:rsidRDefault="00563DC2" w:rsidP="00FB1641">
                      <w:pPr>
                        <w:textDirection w:val="btLr"/>
                      </w:pPr>
                      <w:r>
                        <w:rPr>
                          <w:color w:val="000000"/>
                        </w:rPr>
                        <w:t>Допустить к защите:</w:t>
                      </w:r>
                    </w:p>
                    <w:p w14:paraId="38936385" w14:textId="77777777" w:rsidR="00563DC2" w:rsidRDefault="00563DC2" w:rsidP="00FB1641">
                      <w:pPr>
                        <w:textDirection w:val="btLr"/>
                      </w:pPr>
                      <w:r>
                        <w:rPr>
                          <w:color w:val="000000"/>
                        </w:rPr>
                        <w:t>Зав. кафедрой, к.ф.-м.н., доцент</w:t>
                      </w:r>
                    </w:p>
                    <w:p w14:paraId="095DB126" w14:textId="77777777" w:rsidR="00563DC2" w:rsidRDefault="00563DC2" w:rsidP="00FB1641">
                      <w:pPr>
                        <w:textDirection w:val="btLr"/>
                      </w:pPr>
                      <w:r>
                        <w:rPr>
                          <w:color w:val="000000"/>
                        </w:rPr>
                        <w:t>Козлов Денис Юрьевич</w:t>
                      </w:r>
                    </w:p>
                    <w:p w14:paraId="6A61AB62" w14:textId="77777777" w:rsidR="00563DC2" w:rsidRDefault="00563DC2" w:rsidP="004C2193">
                      <w:pPr>
                        <w:spacing w:before="120" w:line="276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___________________________</w:t>
                      </w:r>
                    </w:p>
                    <w:p w14:paraId="3FF8D1BA" w14:textId="77777777" w:rsidR="00563DC2" w:rsidRDefault="00563DC2" w:rsidP="00FB1641">
                      <w:pPr>
                        <w:ind w:firstLine="993"/>
                        <w:textDirection w:val="btLr"/>
                      </w:pPr>
                      <w:r>
                        <w:rPr>
                          <w:i/>
                          <w:color w:val="000000"/>
                          <w:sz w:val="20"/>
                        </w:rPr>
                        <w:t>(подпись)</w:t>
                      </w:r>
                    </w:p>
                    <w:p w14:paraId="4792A177" w14:textId="77777777" w:rsidR="00563DC2" w:rsidRDefault="00563DC2" w:rsidP="00FB1641">
                      <w:pPr>
                        <w:textDirection w:val="btLr"/>
                      </w:pPr>
                      <w:r>
                        <w:rPr>
                          <w:color w:val="000000"/>
                        </w:rPr>
                        <w:t>«___» ________________ 202</w:t>
                      </w:r>
                      <w:r w:rsidR="00E94950">
                        <w:rPr>
                          <w:color w:val="000000"/>
                        </w:rPr>
                        <w:t>6</w:t>
                      </w:r>
                      <w:r>
                        <w:rPr>
                          <w:color w:val="000000"/>
                        </w:rPr>
                        <w:t xml:space="preserve"> г.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14E9">
        <w:t>Работа защищена:</w:t>
      </w:r>
    </w:p>
    <w:p w14:paraId="2179C059" w14:textId="77777777" w:rsidR="00FB1641" w:rsidRPr="005314E9" w:rsidRDefault="00FB1641" w:rsidP="00FB1641">
      <w:pPr>
        <w:ind w:left="5670"/>
      </w:pPr>
      <w:r w:rsidRPr="005314E9">
        <w:t>«___» ______________ 202</w:t>
      </w:r>
      <w:r w:rsidR="00E94950">
        <w:t>6</w:t>
      </w:r>
      <w:r w:rsidRPr="005314E9">
        <w:t xml:space="preserve"> г.</w:t>
      </w:r>
    </w:p>
    <w:p w14:paraId="56D4D9C4" w14:textId="77777777" w:rsidR="00FB1641" w:rsidRPr="005314E9" w:rsidRDefault="00FB1641" w:rsidP="00FB1641">
      <w:pPr>
        <w:ind w:left="5670"/>
        <w:rPr>
          <w:sz w:val="20"/>
        </w:rPr>
      </w:pPr>
    </w:p>
    <w:p w14:paraId="3EB32053" w14:textId="77777777" w:rsidR="00FB1641" w:rsidRPr="005314E9" w:rsidRDefault="00FB1641" w:rsidP="00FB1641">
      <w:pPr>
        <w:ind w:left="5670"/>
      </w:pPr>
      <w:r w:rsidRPr="005314E9">
        <w:t>Оценка: __________________</w:t>
      </w:r>
    </w:p>
    <w:p w14:paraId="78EBEE1C" w14:textId="77777777" w:rsidR="00FB1641" w:rsidRPr="005314E9" w:rsidRDefault="00FB1641" w:rsidP="00FB1641">
      <w:pPr>
        <w:ind w:left="5670"/>
        <w:rPr>
          <w:sz w:val="20"/>
        </w:rPr>
      </w:pPr>
    </w:p>
    <w:p w14:paraId="0E1A9FD6" w14:textId="77777777" w:rsidR="00FB1641" w:rsidRDefault="00FB1641" w:rsidP="00FB1641">
      <w:pPr>
        <w:ind w:left="5670"/>
      </w:pPr>
      <w:r w:rsidRPr="005314E9">
        <w:t>Председатель ГЭК:</w:t>
      </w:r>
    </w:p>
    <w:p w14:paraId="2E728B5E" w14:textId="77777777" w:rsidR="00FB1641" w:rsidRDefault="00FB1641" w:rsidP="00FB1641">
      <w:pPr>
        <w:ind w:left="5670"/>
      </w:pPr>
      <w:r>
        <w:t>д.т.н., профессор</w:t>
      </w:r>
    </w:p>
    <w:p w14:paraId="7B595895" w14:textId="77777777" w:rsidR="00FB1641" w:rsidRPr="005314E9" w:rsidRDefault="00FB1641" w:rsidP="00FB1641">
      <w:pPr>
        <w:ind w:left="5670"/>
      </w:pPr>
      <w:r>
        <w:t>Леонов Сергей Леонидович</w:t>
      </w:r>
    </w:p>
    <w:p w14:paraId="2DA83840" w14:textId="77777777" w:rsidR="00FB1641" w:rsidRPr="005314E9" w:rsidRDefault="00FB1641" w:rsidP="004C2193">
      <w:pPr>
        <w:spacing w:before="120"/>
        <w:ind w:left="5670"/>
      </w:pPr>
      <w:r w:rsidRPr="005314E9">
        <w:t>_________________________</w:t>
      </w:r>
    </w:p>
    <w:p w14:paraId="2982CD49" w14:textId="77777777" w:rsidR="00FB1641" w:rsidRPr="005314E9" w:rsidRDefault="00FB1641" w:rsidP="00FB1641">
      <w:pPr>
        <w:ind w:left="5670" w:firstLine="1134"/>
        <w:rPr>
          <w:i/>
          <w:sz w:val="20"/>
        </w:rPr>
      </w:pPr>
      <w:r w:rsidRPr="005314E9">
        <w:rPr>
          <w:i/>
          <w:sz w:val="20"/>
        </w:rPr>
        <w:t>(подпись)</w:t>
      </w:r>
    </w:p>
    <w:p w14:paraId="1A0A41CA" w14:textId="77777777" w:rsidR="00FB1641" w:rsidRDefault="00FB1641" w:rsidP="00FB1641">
      <w:pPr>
        <w:spacing w:line="360" w:lineRule="auto"/>
        <w:jc w:val="center"/>
        <w:rPr>
          <w:szCs w:val="28"/>
        </w:rPr>
      </w:pPr>
    </w:p>
    <w:p w14:paraId="168A94D0" w14:textId="77777777" w:rsidR="00FB1641" w:rsidRDefault="00FB1641" w:rsidP="00FB1641">
      <w:pPr>
        <w:spacing w:line="360" w:lineRule="auto"/>
        <w:jc w:val="center"/>
        <w:rPr>
          <w:szCs w:val="28"/>
        </w:rPr>
      </w:pPr>
    </w:p>
    <w:p w14:paraId="5D7BAC67" w14:textId="77777777" w:rsidR="00FB1641" w:rsidRDefault="00FB1641" w:rsidP="00FB1641">
      <w:pPr>
        <w:spacing w:line="360" w:lineRule="auto"/>
        <w:jc w:val="center"/>
        <w:rPr>
          <w:szCs w:val="28"/>
        </w:rPr>
      </w:pPr>
    </w:p>
    <w:p w14:paraId="6C91D823" w14:textId="77777777" w:rsidR="00FB1641" w:rsidRPr="00324C33" w:rsidRDefault="00FB1641" w:rsidP="00FB1641">
      <w:pPr>
        <w:spacing w:line="360" w:lineRule="auto"/>
        <w:jc w:val="center"/>
        <w:rPr>
          <w:sz w:val="26"/>
          <w:szCs w:val="26"/>
        </w:rPr>
      </w:pPr>
      <w:r w:rsidRPr="00324C33">
        <w:rPr>
          <w:sz w:val="26"/>
          <w:szCs w:val="26"/>
        </w:rPr>
        <w:t>Барнаул 202</w:t>
      </w:r>
      <w:r w:rsidR="00E94950">
        <w:rPr>
          <w:sz w:val="26"/>
          <w:szCs w:val="26"/>
        </w:rPr>
        <w:t>6</w:t>
      </w:r>
    </w:p>
    <w:p w14:paraId="321DA60F" w14:textId="77777777" w:rsidR="00FB1641" w:rsidRDefault="00FB1641" w:rsidP="00FB1641">
      <w:pPr>
        <w:spacing w:line="360" w:lineRule="auto"/>
        <w:ind w:firstLine="709"/>
        <w:jc w:val="center"/>
        <w:rPr>
          <w:b/>
          <w:sz w:val="28"/>
          <w:szCs w:val="28"/>
        </w:rPr>
        <w:sectPr w:rsidR="00FB1641" w:rsidSect="00660B9E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8"/>
          <w:rFonts w:ascii="Times New Roman" w:hAnsi="Times New Roman" w:cs="Times New Roman" w:eastAsia="Times New Roman"/>
        </w:rPr>
        <w:t>РЕФЕРАТ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  <w:rFonts w:ascii="Times New Roman" w:hAnsi="Times New Roman" w:cs="Times New Roman" w:eastAsia="Times New Roman"/>
        </w:rPr>
        <w:t>Тема выпускной квалификационной работы: «Разработка веб-приложения для автоматизированного формирования учебного расписания университета».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  <w:rFonts w:ascii="Times New Roman" w:hAnsi="Times New Roman" w:cs="Times New Roman" w:eastAsia="Times New Roman"/>
        </w:rPr>
        <w:t>Цель работы – проектирование и разработка клиентской части веб-приложения для автоматизированного формирования учебного расписания университета и организация её контейнеризованного развёртывания.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  <w:rFonts w:ascii="Times New Roman" w:hAnsi="Times New Roman" w:cs="Times New Roman" w:eastAsia="Times New Roman"/>
        </w:rPr>
        <w:t>Объект исследования – процесс формирования учебного расписания в образовательной организации высшего образования.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  <w:rFonts w:ascii="Times New Roman" w:hAnsi="Times New Roman" w:cs="Times New Roman" w:eastAsia="Times New Roman"/>
        </w:rPr>
        <w:t>Предмет исследования – методы, архитектурные подходы и программные средства разработки клиентской части веб-приложений и контейнеризации программного обеспечения применительно к системе автоматизированного составления учебного расписания.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  <w:rFonts w:ascii="Times New Roman" w:hAnsi="Times New Roman" w:cs="Times New Roman" w:eastAsia="Times New Roman"/>
        </w:rPr>
        <w:t>В результате выпускной квалификационной работы решены следующие задачи: проведён анализ предметной области и сформированы требования к пользовательскому интерфейсу; обоснован выбор технологий и спроектирована компонентная архитектура клиентского приложения; спроектированы пользовательские сценарии и интерфейсы; реализовано одностраничное приложение, взаимодействующее с серверной частью по программному интерфейсу REST и получающее обновления в режиме реального времени; реализована интерактивная визуализация расписания с индикацией конфликтов и редактированием перетаскиванием; выполнена контейнеризация компонентов системы средствами Docker и организовано их совместное развёртывание; проведено тестирование клиентской части.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  <w:rFonts w:ascii="Times New Roman" w:hAnsi="Times New Roman" w:cs="Times New Roman" w:eastAsia="Times New Roman"/>
        </w:rPr>
        <w:t>Объём работы – 66 страниц печатного текста, количество рисунков – 10, таблиц – 5, использованных источников литературы – 30.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  <w:rFonts w:ascii="Times New Roman" w:hAnsi="Times New Roman" w:cs="Times New Roman" w:eastAsia="Times New Roman"/>
        </w:rPr>
        <w:t>Ключевые слова: ВЕБ-ПРИЛОЖЕНИЕ, ПОЛЬЗОВАТЕЛЬСКИЙ ИНТЕРФЕЙС, ОДНОСТРАНИЧНОЕ ПРИЛОЖЕНИЕ, VUE, TYPESCRIPT, REST API, WEBSOCKET, КОНТЕЙНЕРИЗАЦИЯ, DOCKER, NGINX.</w:t>
      </w:r>
    </w:p>
    <w:p w14:paraId="3678644B" w14:textId="77777777" w:rsidR="0079697C" w:rsidRDefault="00000000">
      <w:pPr>
        <w:pageBreakBefore/>
        <w:spacing w:line="360" w:lineRule="auto"/>
        <w:jc w:val="center"/>
      </w:pPr>
      <w:r>
        <w:rPr>
          <w:b/>
          <w:sz w:val="28"/>
        </w:rPr>
        <w:lastRenderedPageBreak/>
        <w:t>ВВЕДЕНИЕ</w:t>
      </w:r>
    </w:p>
    <w:p w14:paraId="43AC58BA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Деятельность современного высшего учебного заведения опирается на согласованное взаимодействие большого числа участников образовательного процесса — преподавателей, студенческих групп и подразделений, отвечающих за аудиторный фонд. Инструментом такого согласования служит учебное расписание, которое для каждого занятия определяет время, аудиторию, преподавателя и состав обучающихся. Его формирование требует одновременного учёта множества взаимосвязанных условий — доступности преподавателей, вместимости и оснащённости аудиторий, смен обучения, нормативов учебной нагрузки — и относится к классу NP-трудных комбинаторных задач, что делает ручное решение крайне трудоёмким.</w:t>
      </w:r>
    </w:p>
    <w:p w14:paraId="45D4BC59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В Алтайском государственном университете (</w:t>
      </w:r>
      <w:proofErr w:type="spellStart"/>
      <w:r>
        <w:rPr>
          <w:sz w:val="28"/>
        </w:rPr>
        <w:t>АлтГУ</w:t>
      </w:r>
      <w:proofErr w:type="spellEnd"/>
      <w:r>
        <w:rPr>
          <w:sz w:val="28"/>
        </w:rPr>
        <w:t>) расписание до настоящего времени составляется преимущественно вручную. Этим занимается бюро расписаний, в состав которого входят семь сотрудников; между ними распределены институты и реализуемые образовательные программы. Сведения об учебной нагрузке сотрудники получают из системы «Нагрузка ВУЗа», после чего расписание формируется вручную и заносится в таблицы Microsoft Excel с макросами на языке VBA, созданными ещё в начале 2000-х годов, а готовый результат публикуется на официальном сайте университета.</w:t>
      </w:r>
    </w:p>
    <w:p w14:paraId="0D4A87F0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Сложившаяся организация работы порождает ряд системных проблем. При одновременном редактировании общих файлов возникают неконтролируемые коллизии и наложения занятий, которые приходится отслеживать вручную. Внесённые изменения публикуются с задержкой до трёх дней, что исключает оперативное информирование участников учебного процесса. Отсутствует автоматическое уведомление об изменении учебной нагрузки преподавателей, поэтому данные приходится постоянно сверять вручную, а обмен сведениями ведётся через служебные документы и телефонные звонки. Применяемый инструментарий технологически устарел, </w:t>
      </w:r>
      <w:r>
        <w:rPr>
          <w:sz w:val="28"/>
        </w:rPr>
        <w:lastRenderedPageBreak/>
        <w:t>не имеет поддержки и не позволяет применять современные средства автоматизации.</w:t>
      </w:r>
    </w:p>
    <w:p w14:paraId="7F4DC159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Актуальность настоящей работы обусловлена необходимостью цифровой трансформации внутренних процессов планирования вуза. Создание специализированного веб-приложения, автоматизирующего составление расписания, позволит сократить трудозатраты, исключить коллизии при совместной работе и обеспечить оперативную публикацию результата. При этом эффективность подобной системы во многом определяется её клиентской частью: именно пользовательский интерфейс обеспечивает наглядное представление расписания, удобство ввода и редактирования данных и продуктивное взаимодействие сотрудников бюро с системой, а современные средства контейнеризации обеспечивают её надёжное и воспроизводимое развёртывание в инфраструктуре университета.</w:t>
      </w:r>
    </w:p>
    <w:p w14:paraId="64FF7841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Целью работы является проектирование и разработка клиентской части веб-приложения для автоматизированного формирования учебного расписания университета, а также организация её </w:t>
      </w:r>
      <w:proofErr w:type="spellStart"/>
      <w:r>
        <w:rPr>
          <w:sz w:val="28"/>
        </w:rPr>
        <w:t>контейнеризованного</w:t>
      </w:r>
      <w:proofErr w:type="spellEnd"/>
      <w:r>
        <w:rPr>
          <w:sz w:val="28"/>
        </w:rPr>
        <w:t xml:space="preserve"> развёртывания.</w:t>
      </w:r>
    </w:p>
    <w:p w14:paraId="37B53872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Для достижения поставленной цели в работе решаются следующие задачи:</w:t>
      </w:r>
    </w:p>
    <w:p w14:paraId="3E43374B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1. провести анализ предметной области и сформировать требования к пользовательскому интерфейсу системы, выполнить обзор существующих решений с точки зрения удобства использования;</w:t>
      </w:r>
    </w:p>
    <w:p w14:paraId="33AD15D5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2. обосновать выбор технологий построения клиентского веб-приложения и спроектировать его компонентную архитектуру;</w:t>
      </w:r>
    </w:p>
    <w:p w14:paraId="122B6133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3. спроектировать пользовательские сценарии и интерфейсы для авторизации, составления и редактирования расписания, управления учебной нагрузкой и просмотра истории её изменений;</w:t>
      </w:r>
    </w:p>
    <w:p w14:paraId="253CACAF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4. реализовать одностраничное клиентское приложение, взаимодействующее с серверной частью через REST API и получающее обновления в режиме реального времени;</w:t>
      </w:r>
    </w:p>
    <w:p w14:paraId="23B9702C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lastRenderedPageBreak/>
        <w:t>5. реализовать интерактивную визуализацию расписания с индикацией конфликтов и редактированием посредством перетаскивания занятий;</w:t>
      </w:r>
    </w:p>
    <w:p w14:paraId="1C10FD1C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6. выполнить контейнеризацию компонентов системы средствами </w:t>
      </w:r>
      <w:proofErr w:type="spellStart"/>
      <w:r>
        <w:rPr>
          <w:sz w:val="28"/>
        </w:rPr>
        <w:t>Docker</w:t>
      </w:r>
      <w:proofErr w:type="spellEnd"/>
      <w:r>
        <w:rPr>
          <w:sz w:val="28"/>
        </w:rPr>
        <w:t xml:space="preserve"> и организовать их совместное развёртывание;</w:t>
      </w:r>
    </w:p>
    <w:p w14:paraId="52CAECB1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7. провести тестирование клиентской части и оценить её соответствие сформулированным требованиям.</w:t>
      </w:r>
    </w:p>
    <w:p w14:paraId="4DE7341E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Объектом исследования является процесс формирования учебного расписания в образовательной организации высшего образования.</w:t>
      </w:r>
    </w:p>
    <w:p w14:paraId="39C7395E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Предметом исследования служат методы, архитектурные подходы и программные средства разработки клиентской части веб-приложений и контейнеризации программного обеспечения применительно к системе автоматизированного составления учебного расписания.</w:t>
      </w:r>
    </w:p>
    <w:p w14:paraId="2AF09627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Методологическую основу работы составляют системный анализ предметной области, принципы проектирования пользовательских интерфейсов и оценки их удобства использования, компонентный подход к разработке клиентских веб-приложений, технологии виртуализации и контейнеризации на уровне операционной системы, а также методы модульного и интеграционного тестирования программного обеспечения.</w:t>
      </w:r>
    </w:p>
    <w:p w14:paraId="6ABD2930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Научная и практическая новизна работы заключается в создании специализированного интерактивного пользовательского интерфейса, адаптированного под регламенты работы бюро расписаний </w:t>
      </w:r>
      <w:proofErr w:type="spellStart"/>
      <w:r>
        <w:rPr>
          <w:sz w:val="28"/>
        </w:rPr>
        <w:t>АлтГУ</w:t>
      </w:r>
      <w:proofErr w:type="spellEnd"/>
      <w:r>
        <w:rPr>
          <w:sz w:val="28"/>
        </w:rPr>
        <w:t xml:space="preserve"> и обеспечивающего совместную работу сотрудников с отображением изменений в режиме реального времени, а также в применении </w:t>
      </w:r>
      <w:proofErr w:type="spellStart"/>
      <w:r>
        <w:rPr>
          <w:sz w:val="28"/>
        </w:rPr>
        <w:t>контейнеризированной</w:t>
      </w:r>
      <w:proofErr w:type="spellEnd"/>
      <w:r>
        <w:rPr>
          <w:sz w:val="28"/>
        </w:rPr>
        <w:t xml:space="preserve"> схемы развёртывания, упрощающей внедрение и сопровождение системы.</w:t>
      </w:r>
    </w:p>
    <w:p w14:paraId="75E1FA2A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Практическая значимость работы состоит в создании удобного и наглядного инструмента, снижающего трудоёмкость работы сотрудников бюро расписаний и повышающего оперативность актуализации расписания. </w:t>
      </w:r>
      <w:proofErr w:type="spellStart"/>
      <w:r>
        <w:rPr>
          <w:sz w:val="28"/>
        </w:rPr>
        <w:t>Контейнеризованная</w:t>
      </w:r>
      <w:proofErr w:type="spellEnd"/>
      <w:r>
        <w:rPr>
          <w:sz w:val="28"/>
        </w:rPr>
        <w:t xml:space="preserve"> поставка обеспечивает воспроизводимое развёртывание системы в информационной инфраструктуре университета.</w:t>
      </w:r>
    </w:p>
    <w:p w14:paraId="79471464" w14:textId="77777777" w:rsidR="0079697C" w:rsidRDefault="00000000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lastRenderedPageBreak/>
        <w:t xml:space="preserve">В качестве средств разработки использованы язык программирования </w:t>
      </w:r>
      <w:proofErr w:type="spellStart"/>
      <w:r>
        <w:rPr>
          <w:sz w:val="28"/>
        </w:rPr>
        <w:t>TypeScript</w:t>
      </w:r>
      <w:proofErr w:type="spellEnd"/>
      <w:r>
        <w:rPr>
          <w:sz w:val="28"/>
        </w:rPr>
        <w:t xml:space="preserve">, прогрессивный фреймворк Vue.js и его экосистема (инструмент сборки </w:t>
      </w:r>
      <w:proofErr w:type="spellStart"/>
      <w:r>
        <w:rPr>
          <w:sz w:val="28"/>
        </w:rPr>
        <w:t>Vite</w:t>
      </w:r>
      <w:proofErr w:type="spellEnd"/>
      <w:r>
        <w:rPr>
          <w:sz w:val="28"/>
        </w:rPr>
        <w:t xml:space="preserve">, маршрутизатор </w:t>
      </w:r>
      <w:proofErr w:type="spellStart"/>
      <w:r>
        <w:rPr>
          <w:sz w:val="28"/>
        </w:rPr>
        <w:t>Vue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Router</w:t>
      </w:r>
      <w:proofErr w:type="spellEnd"/>
      <w:r>
        <w:rPr>
          <w:sz w:val="28"/>
        </w:rPr>
        <w:t xml:space="preserve">, система управления состоянием </w:t>
      </w:r>
      <w:proofErr w:type="spellStart"/>
      <w:r>
        <w:rPr>
          <w:sz w:val="28"/>
        </w:rPr>
        <w:t>Pinia</w:t>
      </w:r>
      <w:proofErr w:type="spellEnd"/>
      <w:r>
        <w:rPr>
          <w:sz w:val="28"/>
        </w:rPr>
        <w:t xml:space="preserve">), протоколы HTTP/REST и </w:t>
      </w:r>
      <w:proofErr w:type="spellStart"/>
      <w:r>
        <w:rPr>
          <w:sz w:val="28"/>
        </w:rPr>
        <w:t>WebSocket</w:t>
      </w:r>
      <w:proofErr w:type="spellEnd"/>
      <w:r>
        <w:rPr>
          <w:sz w:val="28"/>
        </w:rPr>
        <w:t xml:space="preserve"> для взаимодействия с серверной частью, платформа контейнеризации </w:t>
      </w:r>
      <w:proofErr w:type="spellStart"/>
      <w:r>
        <w:rPr>
          <w:sz w:val="28"/>
        </w:rPr>
        <w:t>Docker</w:t>
      </w:r>
      <w:proofErr w:type="spellEnd"/>
      <w:r>
        <w:rPr>
          <w:sz w:val="28"/>
        </w:rPr>
        <w:t xml:space="preserve"> со средством </w:t>
      </w:r>
      <w:proofErr w:type="spellStart"/>
      <w:r>
        <w:rPr>
          <w:sz w:val="28"/>
        </w:rPr>
        <w:t>оркестрации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docker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compose</w:t>
      </w:r>
      <w:proofErr w:type="spellEnd"/>
      <w:r>
        <w:rPr>
          <w:sz w:val="28"/>
        </w:rPr>
        <w:t xml:space="preserve"> и веб-сервер </w:t>
      </w:r>
      <w:proofErr w:type="spellStart"/>
      <w:r>
        <w:rPr>
          <w:sz w:val="28"/>
        </w:rPr>
        <w:t>Nginx</w:t>
      </w:r>
      <w:proofErr w:type="spellEnd"/>
      <w:r>
        <w:rPr>
          <w:sz w:val="28"/>
        </w:rPr>
        <w:t>.</w:t>
      </w:r>
    </w:p>
    <w:p w14:paraId="0F6F7D3B" w14:textId="77777777" w:rsidR="00B85ABA" w:rsidRDefault="00B85ABA">
      <w:pPr>
        <w:spacing w:line="360" w:lineRule="auto"/>
        <w:ind w:firstLine="709"/>
        <w:jc w:val="both"/>
        <w:rPr>
          <w:sz w:val="28"/>
        </w:rPr>
      </w:pPr>
    </w:p>
    <w:p w14:paraId="546DED88" w14:textId="77777777" w:rsidR="00B85ABA" w:rsidRDefault="00B85ABA">
      <w:pPr>
        <w:spacing w:line="360" w:lineRule="auto"/>
        <w:ind w:firstLine="709"/>
        <w:jc w:val="both"/>
      </w:pPr>
    </w:p>
    <w:p w14:paraId="36E63957" w14:textId="77777777" w:rsidR="0079697C" w:rsidRDefault="00000000"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  <w:rFonts w:ascii="Times New Roman" w:hAnsi="Times New Roman" w:cs="Times New Roman" w:eastAsia="Times New Roman"/>
        </w:rPr>
        <w:t>Выпускная квалификационная работа состоит из введения, трёх глав, заключения и списка библиографических источников из 30 наименований. Работа изложена на 66 страницах машинописного текста, содержит 10 рисунков и 5 таблиц. В первой главе «Теоретические основы разработки клиентской части веб-приложения автоматизированного составления учебного расписания» рассматриваются предметная область и роль пользовательского интерфейса, формируются требования к нему, анализируются архитектурные подходы к построению клиентских веб-приложений и технологии их контейнеризации, а также существующие системы. Во второй главе «Проектирование клиентской части и её развёртывания» приводятся архитектура клиентского приложения, организация потока данных и управления состоянием, взаимодействие с серверной частью и уведомления реального времени, проектирование пользовательских сценариев и интерактивной визуализации расписания, а также контейнеризация и оркестрация развёртывания. В третьей главе «Реализация и тестирование клиентской части» рассматриваются программная реализация модулей приложения с фрагментами исходного кода, контейнеризация и результаты тестирования. В заключении приведены итоговые выводы и обобщены результаты работы.</w:t>
      </w:r>
    </w:p>
    <w:p w14:paraId="1300AC5A" w14:textId="77777777" w:rsidR="00B85ABA" w:rsidRDefault="00B85ABA">
      <w:pPr>
        <w:spacing w:line="360" w:lineRule="auto"/>
        <w:ind w:firstLine="709"/>
        <w:jc w:val="both"/>
        <w:rPr>
          <w:sz w:val="28"/>
        </w:rPr>
      </w:pPr>
    </w:p>
    <w:p w14:paraId="1913D94D" w14:textId="77777777" w:rsidR="00B85ABA" w:rsidRDefault="00B85ABA">
      <w:pPr>
        <w:spacing w:line="360" w:lineRule="auto"/>
        <w:ind w:firstLine="709"/>
        <w:jc w:val="both"/>
        <w:rPr>
          <w:sz w:val="28"/>
        </w:rPr>
      </w:pPr>
    </w:p>
    <w:p w14:paraId="4B966E02" w14:textId="77777777" w:rsidR="00B85ABA" w:rsidRDefault="00B85ABA">
      <w:pPr>
        <w:spacing w:line="360" w:lineRule="auto"/>
        <w:ind w:firstLine="709"/>
        <w:jc w:val="both"/>
        <w:rPr>
          <w:sz w:val="28"/>
        </w:rPr>
      </w:pPr>
    </w:p>
    <w:p w14:paraId="5DB74EA6" w14:textId="77777777" w:rsidR="00B85ABA" w:rsidRDefault="00B85ABA">
      <w:pPr>
        <w:spacing w:line="360" w:lineRule="auto"/>
        <w:ind w:firstLine="709"/>
        <w:jc w:val="both"/>
        <w:rPr>
          <w:sz w:val="28"/>
        </w:rPr>
      </w:pPr>
    </w:p>
    <w:p w14:paraId="2C8091A4" w14:textId="77777777" w:rsidR="00B85ABA" w:rsidRDefault="00B85ABA">
      <w:pPr>
        <w:spacing w:line="360" w:lineRule="auto"/>
        <w:ind w:firstLine="709"/>
        <w:jc w:val="both"/>
        <w:rPr>
          <w:sz w:val="28"/>
        </w:rPr>
      </w:pPr>
    </w:p>
    <w:p w14:paraId="39327F92" w14:textId="5C510D85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Выпускная квалификационная работа выполнена мной совершенно самостоятельно. Все использованные в работе материалы и концепции из опубликованной научной литературы и других источников имеют ссылки на них.</w:t>
      </w:r>
    </w:p>
    <w:p w14:paraId="6154CA05" w14:textId="77777777" w:rsidR="0079697C" w:rsidRDefault="0079697C"/>
    <w:p w14:paraId="0CD714AF" w14:textId="77777777" w:rsidR="0079697C" w:rsidRDefault="00000000">
      <w:pPr>
        <w:spacing w:line="360" w:lineRule="auto"/>
      </w:pPr>
      <w:r>
        <w:rPr>
          <w:sz w:val="28"/>
        </w:rPr>
        <w:t>«___» _________ 2026 г.</w:t>
      </w:r>
    </w:p>
    <w:p w14:paraId="32414282" w14:textId="77777777" w:rsidR="0079697C" w:rsidRDefault="0079697C"/>
    <w:p w14:paraId="0CA15344" w14:textId="77777777" w:rsidR="0079697C" w:rsidRDefault="00000000">
      <w:pPr>
        <w:spacing w:line="360" w:lineRule="auto"/>
      </w:pPr>
      <w:r>
        <w:rPr>
          <w:sz w:val="28"/>
        </w:rPr>
        <w:lastRenderedPageBreak/>
        <w:t>_______________________ (_______________________)</w:t>
      </w:r>
    </w:p>
    <w:p w14:paraId="2404099B" w14:textId="77777777" w:rsidR="0079697C" w:rsidRDefault="00000000">
      <w:r>
        <w:rPr>
          <w:sz w:val="28"/>
        </w:rPr>
        <w:tab/>
        <w:t xml:space="preserve">        (подпись)                                     (Ф.И.О)</w:t>
      </w:r>
    </w:p>
    <w:p w14:paraId="49F15819" w14:textId="77777777" w:rsidR="0079697C" w:rsidRDefault="00000000">
      <w:pPr>
        <w:pageBreakBefore/>
        <w:spacing w:line="360" w:lineRule="auto"/>
        <w:jc w:val="center"/>
      </w:pPr>
      <w:r>
        <w:rPr>
          <w:b/>
          <w:sz w:val="28"/>
        </w:rPr>
        <w:lastRenderedPageBreak/>
        <w:t>1 ТЕОРЕТИЧЕСКИЕ ОСНОВЫ РАЗРАБОТКИ КЛИЕНТСКОЙ ЧАСТИ ВЕБ-ПРИЛОЖЕНИЯ АВТОМАТИЗИРОВАННОГО СОСТАВЛЕНИЯ УЧЕБНОГО РАСПИСАНИЯ</w:t>
      </w:r>
    </w:p>
    <w:p w14:paraId="4ACD9A49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В настоящей главе рассматриваются теоретические основы разработки клиентской части веб-приложения для автоматизированного составления учебного расписания. Определяются предметная область и роль пользовательского интерфейса, анализируется сложившийся процесс работы бюро расписаний </w:t>
      </w:r>
      <w:proofErr w:type="spellStart"/>
      <w:r>
        <w:rPr>
          <w:sz w:val="28"/>
        </w:rPr>
        <w:t>АлтГУ</w:t>
      </w:r>
      <w:proofErr w:type="spellEnd"/>
      <w:r>
        <w:rPr>
          <w:sz w:val="28"/>
        </w:rPr>
        <w:t xml:space="preserve"> и формируются требования к интерфейсу системы, рассматриваются современные архитектурные подходы к построению клиентских веб-приложений и технологии их контейнеризации, после чего выполняется сравнительный анализ существующих систем с точки зрения пользовательского интерфейса, на основании которого формулируется задача на разработку.</w:t>
      </w:r>
    </w:p>
    <w:p w14:paraId="4CA4CF3D" w14:textId="77777777" w:rsidR="0079697C" w:rsidRDefault="00000000">
      <w:pPr>
        <w:spacing w:before="120" w:line="360" w:lineRule="auto"/>
        <w:ind w:firstLine="709"/>
      </w:pPr>
      <w:r>
        <w:rPr>
          <w:b/>
          <w:sz w:val="28"/>
        </w:rPr>
        <w:t>1.1 Учебное расписание университета как объект автоматизации и роль пользовательского интерфейса</w:t>
      </w:r>
    </w:p>
    <w:p w14:paraId="69AF4680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Учебное расписание занятий является одним из центральных инструментов организации образовательного процесса в высшем учебном заведении. Оно определяет, в какое время, в какой аудитории и с каким преподавателем проводится каждое занятие для каждой студенческой группы, согласуя во времени и пространстве деятельность всех участников учебного процесса. От качества составленного расписания напрямую зависят рациональность использования аудиторного фонда, равномерность распределения нагрузки преподавателей и удобство обучения студентов [1].</w:t>
      </w:r>
    </w:p>
    <w:p w14:paraId="0430998F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Для понимания требований к разрабатываемой системе необходимо выделить основные понятия предметной области. Учебная нагрузка определяет объём занятий в академических часах, которые должны быть проведены по каждой дисциплине за учебный период; в </w:t>
      </w:r>
      <w:proofErr w:type="spellStart"/>
      <w:r>
        <w:rPr>
          <w:sz w:val="28"/>
        </w:rPr>
        <w:t>АлтГУ</w:t>
      </w:r>
      <w:proofErr w:type="spellEnd"/>
      <w:r>
        <w:rPr>
          <w:sz w:val="28"/>
        </w:rPr>
        <w:t xml:space="preserve"> сведения о нагрузке формируются в системе «Нагрузка ВУЗа». Аудиторный фонд образуют учебные корпуса и входящие в них аудитории, характеризующиеся вместимостью и набором оборудования. Время </w:t>
      </w:r>
      <w:proofErr w:type="spellStart"/>
      <w:r>
        <w:rPr>
          <w:sz w:val="28"/>
        </w:rPr>
        <w:t>дискретизируется</w:t>
      </w:r>
      <w:proofErr w:type="spellEnd"/>
      <w:r>
        <w:rPr>
          <w:sz w:val="28"/>
        </w:rPr>
        <w:t xml:space="preserve"> на </w:t>
      </w:r>
      <w:r>
        <w:rPr>
          <w:sz w:val="28"/>
        </w:rPr>
        <w:lastRenderedPageBreak/>
        <w:t>временные слоты — пары, каждая из которых задаётся днём недели и порядковым номером в течение дня. Составление расписания сводится к назначению каждой единице учебной нагрузки конкретной аудитории и конкретного временного слота так, чтобы распределение было непротиворечивым и удовлетворяло множеству организационных условий, которые принято разделять на жёсткие (обязательные) и мягкие (желательные) [2].</w:t>
      </w:r>
    </w:p>
    <w:p w14:paraId="577FBC7E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Разрабатываемая система представляет собой веб-приложение, построенное по архитектуре «клиент — сервер». Серверная часть отвечает за хранение данных и автоматическое построение расписания, тогда как клиентская часть обеспечивает взаимодействие пользователя с системой. Именно пользовательский интерфейс делает работу с расписанием наглядной и продуктивной: он отображает сетку расписания, предоставляет средства ввода и редактирования данных об учебной нагрузке и аудиторном фонде, визуализирует обнаруженные конфликты и позволяет запускать автоматическое построение расписания. Таким образом, клиентская часть выступает связующим звеном между сотрудником бюро расписаний и вычислительным ядром системы, а её удобство во многом определяет практическую ценность всего решения. Это и обуславливает рассмотрение пользовательского интерфейса системы составления расписания как самостоятельного объекта проектирования и разработки.</w:t>
      </w:r>
    </w:p>
    <w:p w14:paraId="5A6F1ACB" w14:textId="77777777" w:rsidR="0079697C" w:rsidRDefault="00000000">
      <w:pPr>
        <w:spacing w:before="120" w:line="360" w:lineRule="auto"/>
        <w:ind w:firstLine="709"/>
      </w:pPr>
      <w:r>
        <w:rPr>
          <w:b/>
          <w:sz w:val="28"/>
        </w:rPr>
        <w:t xml:space="preserve">1.2 Анализ процесса составления расписания в </w:t>
      </w:r>
      <w:proofErr w:type="spellStart"/>
      <w:r>
        <w:rPr>
          <w:b/>
          <w:sz w:val="28"/>
        </w:rPr>
        <w:t>АлтГУ</w:t>
      </w:r>
      <w:proofErr w:type="spellEnd"/>
      <w:r>
        <w:rPr>
          <w:b/>
          <w:sz w:val="28"/>
        </w:rPr>
        <w:t xml:space="preserve"> и формирование требований к пользовательскому интерфейсу</w:t>
      </w:r>
    </w:p>
    <w:p w14:paraId="7363C299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Составлением расписания в Алтайском государственном университете занимается бюро расписаний, в состав которого входят семь сотрудников; за каждым из них закреплён собственный набор институтов и реализуемых образовательных программ. Расписание формируется на семестр вперёд, после чего в течение учебного периода в него вносятся корректировки. Технологически сложившийся процесс носит преимущественно ручной характер: исходные данные об учебной нагрузке сотрудники получают из </w:t>
      </w:r>
      <w:r>
        <w:rPr>
          <w:sz w:val="28"/>
        </w:rPr>
        <w:lastRenderedPageBreak/>
        <w:t xml:space="preserve">системы «Нагрузка ВУЗа», первичное распределение занятий выполняется на бумаге, затем переносится в таблицы Microsoft Excel с макросами на языке VBA, а готовое расписание выгружается на сайт университета. Обобщённая схема процесса приведена на рисунке 1.1. Сведения о действующем процессе получены в ходе обследования работы бюро расписаний </w:t>
      </w:r>
      <w:proofErr w:type="spellStart"/>
      <w:r>
        <w:rPr>
          <w:sz w:val="28"/>
        </w:rPr>
        <w:t>АлтГУ</w:t>
      </w:r>
      <w:proofErr w:type="spellEnd"/>
      <w:r>
        <w:rPr>
          <w:sz w:val="28"/>
        </w:rPr>
        <w:t>.</w:t>
      </w:r>
    </w:p>
    <w:p w14:paraId="552D5427" w14:textId="77777777" w:rsidR="0079697C" w:rsidRDefault="00000000">
      <w:pPr>
        <w:jc w:val="center"/>
      </w:pPr>
      <w:r>
        <w:rPr>
          <w:noProof/>
        </w:rPr>
        <w:drawing>
          <wp:inline distT="0" distB="0" distL="0" distR="0" wp14:anchorId="60345D90" wp14:editId="53F64457">
            <wp:extent cx="3931920" cy="4217878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k_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4217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23DA6" w14:textId="77777777" w:rsidR="0079697C" w:rsidRDefault="00000000">
      <w:pPr>
        <w:spacing w:after="120"/>
        <w:jc w:val="center"/>
      </w:pPr>
      <w:r>
        <w:t xml:space="preserve">Рисунок 1.1 — Схема существующего процесса составления расписания в </w:t>
      </w:r>
      <w:proofErr w:type="spellStart"/>
      <w:r>
        <w:t>АлтГУ</w:t>
      </w:r>
      <w:proofErr w:type="spellEnd"/>
    </w:p>
    <w:p w14:paraId="3C03EF35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С точки зрения взаимодействия пользователя с системой сложившаяся практика обладает рядом существенных недостатков. Табличный редактор не предоставляет наглядного представления расписания в виде сетки, не выделяет конфликты автоматически и не поддерживает безопасную совместную работу нескольких сотрудников. Попытка перейти на специализированный продукт «1С:Автоматизированное составление расписания. Университет» не дала результата: по отзывам сотрудников, система оказалась неудобной в работе, при одновременном сохранении расписания возникали накладки, а задавать специфичные для вуза правила </w:t>
      </w:r>
      <w:r>
        <w:rPr>
          <w:sz w:val="28"/>
        </w:rPr>
        <w:lastRenderedPageBreak/>
        <w:t>фактически не удавалось. Эти наблюдения позволяют сформулировать требования к пользовательскому интерфейсу разрабатываемой системы.</w:t>
      </w:r>
    </w:p>
    <w:p w14:paraId="7DFC9F4A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Функциональные требования к клиентской части:</w:t>
      </w:r>
    </w:p>
    <w:p w14:paraId="5F77CE52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– авторизация пользователей с разграничением прав администратора и сотрудника бюро расписаний;</w:t>
      </w:r>
    </w:p>
    <w:p w14:paraId="1233041F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– наглядное отображение расписания в виде интерактивной сетки с группировкой по группам, преподавателям и аудиториям;</w:t>
      </w:r>
    </w:p>
    <w:p w14:paraId="4A31D50E" w14:textId="77777777" w:rsidR="0079697C" w:rsidRPr="0002458D" w:rsidRDefault="00000000">
      <w:pPr>
        <w:spacing w:line="360" w:lineRule="auto"/>
        <w:ind w:firstLine="709"/>
        <w:jc w:val="both"/>
        <w:rPr>
          <w:color w:val="FF0000"/>
        </w:rPr>
      </w:pPr>
      <w:r>
        <w:rPr>
          <w:sz w:val="28"/>
        </w:rPr>
        <w:t xml:space="preserve">– </w:t>
      </w:r>
      <w:r w:rsidRPr="0002458D">
        <w:rPr>
          <w:color w:val="FF0000"/>
          <w:sz w:val="28"/>
        </w:rPr>
        <w:t>редактирование расписания посредством перетаскивания занятий с немедленной проверкой и визуальной индикацией конфликтов;</w:t>
      </w:r>
    </w:p>
    <w:p w14:paraId="74C751F9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– запуск автоматического построения расписания и отображение его результатов;</w:t>
      </w:r>
    </w:p>
    <w:p w14:paraId="1DA0C022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– </w:t>
      </w:r>
      <w:r w:rsidRPr="0002458D">
        <w:rPr>
          <w:color w:val="FF0000"/>
          <w:sz w:val="28"/>
        </w:rPr>
        <w:t xml:space="preserve">управление учебной нагрузкой </w:t>
      </w:r>
      <w:r>
        <w:rPr>
          <w:sz w:val="28"/>
        </w:rPr>
        <w:t>и просмотр истории её изменений;</w:t>
      </w:r>
    </w:p>
    <w:p w14:paraId="3AF7A9CD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– управление аудиторным фондом (корпуса, аудитории, оборудование);</w:t>
      </w:r>
    </w:p>
    <w:p w14:paraId="4A39E1F5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– синхронное отражение изменений, внесённых другими пользователями, в режиме реального времени.</w:t>
      </w:r>
    </w:p>
    <w:p w14:paraId="299E4E98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Нефункциональные требования к клиентской части:</w:t>
      </w:r>
    </w:p>
    <w:p w14:paraId="3939E7D9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– удобство использования: интуитивная навигация, минимизация числа действий для типовых операций, понятная обратная связь о результате;</w:t>
      </w:r>
    </w:p>
    <w:p w14:paraId="7D80465F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– отзывчивость интерфейса и приемлемое время отклика при работе с большими объёмами данных расписания;</w:t>
      </w:r>
    </w:p>
    <w:p w14:paraId="3D18A2D9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– </w:t>
      </w:r>
      <w:proofErr w:type="spellStart"/>
      <w:r>
        <w:rPr>
          <w:sz w:val="28"/>
        </w:rPr>
        <w:t>кроссбраузерность</w:t>
      </w:r>
      <w:proofErr w:type="spellEnd"/>
      <w:r>
        <w:rPr>
          <w:sz w:val="28"/>
        </w:rPr>
        <w:t xml:space="preserve"> и корректное отображение на типовых разрешениях рабочих мест;</w:t>
      </w:r>
    </w:p>
    <w:p w14:paraId="752C2DE1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– единообразие визуального оформления за счёт </w:t>
      </w:r>
      <w:proofErr w:type="spellStart"/>
      <w:r>
        <w:rPr>
          <w:sz w:val="28"/>
        </w:rPr>
        <w:t>переиспользуемых</w:t>
      </w:r>
      <w:proofErr w:type="spellEnd"/>
      <w:r>
        <w:rPr>
          <w:sz w:val="28"/>
        </w:rPr>
        <w:t xml:space="preserve"> компонентов;</w:t>
      </w:r>
    </w:p>
    <w:p w14:paraId="3AE902C8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– устойчивость к ошибкам ввода и сохранность </w:t>
      </w:r>
      <w:proofErr w:type="spellStart"/>
      <w:r>
        <w:rPr>
          <w:sz w:val="28"/>
        </w:rPr>
        <w:t>несохранённых</w:t>
      </w:r>
      <w:proofErr w:type="spellEnd"/>
      <w:r>
        <w:rPr>
          <w:sz w:val="28"/>
        </w:rPr>
        <w:t xml:space="preserve"> изменений.</w:t>
      </w:r>
    </w:p>
    <w:p w14:paraId="181C77D1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Сформулированные требования определяют выбор архитектурных подходов и технологий построения клиентского приложения, рассматриваемых в следующем разделе.</w:t>
      </w:r>
    </w:p>
    <w:p w14:paraId="172D5981" w14:textId="77777777" w:rsidR="0079697C" w:rsidRDefault="00000000">
      <w:pPr>
        <w:spacing w:before="120" w:line="360" w:lineRule="auto"/>
        <w:ind w:firstLine="709"/>
      </w:pPr>
      <w:r>
        <w:rPr>
          <w:b/>
          <w:sz w:val="28"/>
        </w:rPr>
        <w:lastRenderedPageBreak/>
        <w:t>1.3 Архитектурные подходы к построению клиентских веб-приложений</w:t>
      </w:r>
    </w:p>
    <w:p w14:paraId="41CF75C4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Современные веб-приложения строятся по архитектуре «клиент — сервер», в которой клиентская часть исполняется в браузере пользователя, а серверная предоставляет данные и бизнес-логику. Исторически выделяют два подхода к организации клиентской части. В многостраничных приложениях (Multi-Page Application, MPA) каждое действие пользователя приводит к полной перезагрузке страницы, формируемой на сервере. В одностраничных приложениях (Single-Page Application, SPA) браузер однократно загружает приложение, после чего оно динамически обновляет содержимое страницы, асинхронно обмениваясь с сервером только данными [3]. Для системы составления расписания, предполагающей интенсивное интерактивное редактирование без перезагрузок, целесообразен подход SPA.</w:t>
      </w:r>
    </w:p>
    <w:p w14:paraId="4EE5BA1E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Взаимодействие клиентской и серверной частей строится на основе архитектурного стиля REST (</w:t>
      </w:r>
      <w:proofErr w:type="spellStart"/>
      <w:r>
        <w:rPr>
          <w:sz w:val="28"/>
        </w:rPr>
        <w:t>Representational</w:t>
      </w:r>
      <w:proofErr w:type="spellEnd"/>
      <w:r>
        <w:rPr>
          <w:sz w:val="28"/>
        </w:rPr>
        <w:t xml:space="preserve"> State Transfer), согласно которому ресурсы системы адресуются единообразными идентификаторами, а операции над ними выполняются методами протокола HTTP с передачей данных в формате JSON [4]. Для оперативного отображения изменений, внесённых другими пользователями, применяется протокол </w:t>
      </w:r>
      <w:proofErr w:type="spellStart"/>
      <w:r>
        <w:rPr>
          <w:sz w:val="28"/>
        </w:rPr>
        <w:t>WebSocket</w:t>
      </w:r>
      <w:proofErr w:type="spellEnd"/>
      <w:r>
        <w:rPr>
          <w:sz w:val="28"/>
        </w:rPr>
        <w:t>, обеспечивающий двунаправленный обмен сообщениями по постоянному соединению [5]. Обобщённая архитектура взаимодействия клиентской и серверной частей приведена на рисунке 1.2.</w:t>
      </w:r>
    </w:p>
    <w:p w14:paraId="5E21E989" w14:textId="77777777" w:rsidR="0079697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9A88E15" wp14:editId="425F7240">
            <wp:extent cx="5120640" cy="425273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k_1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25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92866" w14:textId="77777777" w:rsidR="0079697C" w:rsidRDefault="00000000">
      <w:pPr>
        <w:spacing w:after="120"/>
        <w:jc w:val="center"/>
      </w:pPr>
      <w:r>
        <w:t>Рисунок 1.2 — Архитектура клиент-серверного взаимодействия веб-приложения</w:t>
      </w:r>
    </w:p>
    <w:p w14:paraId="385FC605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В основе современной разработки клиентских приложений лежит компонентный подход: интерфейс собирается из независимых </w:t>
      </w:r>
      <w:proofErr w:type="spellStart"/>
      <w:r>
        <w:rPr>
          <w:sz w:val="28"/>
        </w:rPr>
        <w:t>переиспользуемых</w:t>
      </w:r>
      <w:proofErr w:type="spellEnd"/>
      <w:r>
        <w:rPr>
          <w:sz w:val="28"/>
        </w:rPr>
        <w:t xml:space="preserve"> компонентов, каждый из которых инкапсулирует разметку, стили и поведение. Связь данных и представления обеспечивается механизмом реактивности, автоматически обновляющим интерфейс при изменении состояния. Применение языка </w:t>
      </w:r>
      <w:proofErr w:type="spellStart"/>
      <w:r>
        <w:rPr>
          <w:sz w:val="28"/>
        </w:rPr>
        <w:t>TypeScript</w:t>
      </w:r>
      <w:proofErr w:type="spellEnd"/>
      <w:r>
        <w:rPr>
          <w:sz w:val="28"/>
        </w:rPr>
        <w:t xml:space="preserve"> — типизированного надмножества JavaScript — повышает надёжность кода за счёт статической проверки типов и улучшает поддержку средств разработки [6, 7].</w:t>
      </w:r>
    </w:p>
    <w:p w14:paraId="4D3C760C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Для построения SPA применяются специализированные JavaScript-фреймворки, среди которых наибольшее распространение получили </w:t>
      </w:r>
      <w:proofErr w:type="spellStart"/>
      <w:r>
        <w:rPr>
          <w:sz w:val="28"/>
        </w:rPr>
        <w:t>Vue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React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Angular</w:t>
      </w:r>
      <w:proofErr w:type="spellEnd"/>
      <w:r>
        <w:rPr>
          <w:sz w:val="28"/>
        </w:rPr>
        <w:t>. Их сравнительный анализ по значимым для проекта критериям приведён в таблице 1.1.</w:t>
      </w:r>
    </w:p>
    <w:p w14:paraId="23898819" w14:textId="77777777" w:rsidR="0079697C" w:rsidRDefault="00000000">
      <w:pPr>
        <w:jc w:val="right"/>
      </w:pPr>
      <w:r>
        <w:t>Таблица 1.1 — Сравнительный анализ фреймворков построения клиентского приложения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8"/>
        <w:gridCol w:w="2335"/>
        <w:gridCol w:w="2336"/>
        <w:gridCol w:w="2336"/>
      </w:tblGrid>
      <w:tr w:rsidR="0079697C" w14:paraId="3176CD3F" w14:textId="77777777">
        <w:trPr>
          <w:jc w:val="center"/>
        </w:trPr>
        <w:tc>
          <w:tcPr>
            <w:tcW w:w="2339" w:type="dxa"/>
          </w:tcPr>
          <w:p w14:paraId="6E36E379" w14:textId="77777777" w:rsidR="0079697C" w:rsidRDefault="00000000">
            <w:pPr>
              <w:jc w:val="center"/>
            </w:pPr>
            <w:r>
              <w:rPr>
                <w:b/>
              </w:rPr>
              <w:t>Критерий</w:t>
            </w:r>
          </w:p>
        </w:tc>
        <w:tc>
          <w:tcPr>
            <w:tcW w:w="2339" w:type="dxa"/>
          </w:tcPr>
          <w:p w14:paraId="4AC1823B" w14:textId="77777777" w:rsidR="0079697C" w:rsidRDefault="00000000">
            <w:pPr>
              <w:jc w:val="center"/>
            </w:pPr>
            <w:proofErr w:type="spellStart"/>
            <w:r>
              <w:rPr>
                <w:b/>
              </w:rPr>
              <w:t>Vue</w:t>
            </w:r>
            <w:proofErr w:type="spellEnd"/>
            <w:r>
              <w:rPr>
                <w:b/>
              </w:rPr>
              <w:t xml:space="preserve"> 3</w:t>
            </w:r>
          </w:p>
        </w:tc>
        <w:tc>
          <w:tcPr>
            <w:tcW w:w="2339" w:type="dxa"/>
          </w:tcPr>
          <w:p w14:paraId="7CADF336" w14:textId="77777777" w:rsidR="0079697C" w:rsidRDefault="00000000">
            <w:pPr>
              <w:jc w:val="center"/>
            </w:pPr>
            <w:proofErr w:type="spellStart"/>
            <w:r>
              <w:rPr>
                <w:b/>
              </w:rPr>
              <w:t>React</w:t>
            </w:r>
            <w:proofErr w:type="spellEnd"/>
          </w:p>
        </w:tc>
        <w:tc>
          <w:tcPr>
            <w:tcW w:w="2339" w:type="dxa"/>
          </w:tcPr>
          <w:p w14:paraId="38586065" w14:textId="77777777" w:rsidR="0079697C" w:rsidRDefault="00000000">
            <w:pPr>
              <w:jc w:val="center"/>
            </w:pPr>
            <w:proofErr w:type="spellStart"/>
            <w:r>
              <w:rPr>
                <w:b/>
              </w:rPr>
              <w:t>Angular</w:t>
            </w:r>
            <w:proofErr w:type="spellEnd"/>
          </w:p>
        </w:tc>
      </w:tr>
      <w:tr w:rsidR="0079697C" w14:paraId="2D4CAE00" w14:textId="77777777">
        <w:trPr>
          <w:jc w:val="center"/>
        </w:trPr>
        <w:tc>
          <w:tcPr>
            <w:tcW w:w="2339" w:type="dxa"/>
          </w:tcPr>
          <w:p w14:paraId="35ACB976" w14:textId="77777777" w:rsidR="0079697C" w:rsidRDefault="00000000">
            <w:r>
              <w:t>Кривая освоения</w:t>
            </w:r>
          </w:p>
        </w:tc>
        <w:tc>
          <w:tcPr>
            <w:tcW w:w="2339" w:type="dxa"/>
          </w:tcPr>
          <w:p w14:paraId="3E53B9F6" w14:textId="77777777" w:rsidR="0079697C" w:rsidRDefault="00000000">
            <w:pPr>
              <w:jc w:val="center"/>
            </w:pPr>
            <w:r>
              <w:t>низкая</w:t>
            </w:r>
          </w:p>
        </w:tc>
        <w:tc>
          <w:tcPr>
            <w:tcW w:w="2339" w:type="dxa"/>
          </w:tcPr>
          <w:p w14:paraId="2D11E0E5" w14:textId="77777777" w:rsidR="0079697C" w:rsidRDefault="00000000">
            <w:pPr>
              <w:jc w:val="center"/>
            </w:pPr>
            <w:r>
              <w:t>средняя</w:t>
            </w:r>
          </w:p>
        </w:tc>
        <w:tc>
          <w:tcPr>
            <w:tcW w:w="2339" w:type="dxa"/>
          </w:tcPr>
          <w:p w14:paraId="21ED7275" w14:textId="77777777" w:rsidR="0079697C" w:rsidRDefault="00000000">
            <w:pPr>
              <w:jc w:val="center"/>
            </w:pPr>
            <w:r>
              <w:t>высокая</w:t>
            </w:r>
          </w:p>
        </w:tc>
      </w:tr>
      <w:tr w:rsidR="0079697C" w14:paraId="658DE95D" w14:textId="77777777">
        <w:trPr>
          <w:jc w:val="center"/>
        </w:trPr>
        <w:tc>
          <w:tcPr>
            <w:tcW w:w="2339" w:type="dxa"/>
          </w:tcPr>
          <w:p w14:paraId="71BBF204" w14:textId="77777777" w:rsidR="0079697C" w:rsidRDefault="00000000">
            <w:r>
              <w:t>Объём базовой библиотеки</w:t>
            </w:r>
          </w:p>
        </w:tc>
        <w:tc>
          <w:tcPr>
            <w:tcW w:w="2339" w:type="dxa"/>
          </w:tcPr>
          <w:p w14:paraId="52407040" w14:textId="77777777" w:rsidR="0079697C" w:rsidRDefault="00000000">
            <w:pPr>
              <w:jc w:val="center"/>
            </w:pPr>
            <w:r>
              <w:t>малый</w:t>
            </w:r>
          </w:p>
        </w:tc>
        <w:tc>
          <w:tcPr>
            <w:tcW w:w="2339" w:type="dxa"/>
          </w:tcPr>
          <w:p w14:paraId="0D1F1734" w14:textId="77777777" w:rsidR="0079697C" w:rsidRDefault="00000000">
            <w:pPr>
              <w:jc w:val="center"/>
            </w:pPr>
            <w:r>
              <w:t>малый</w:t>
            </w:r>
          </w:p>
        </w:tc>
        <w:tc>
          <w:tcPr>
            <w:tcW w:w="2339" w:type="dxa"/>
          </w:tcPr>
          <w:p w14:paraId="7CC9D218" w14:textId="77777777" w:rsidR="0079697C" w:rsidRDefault="00000000">
            <w:pPr>
              <w:jc w:val="center"/>
            </w:pPr>
            <w:r>
              <w:t>большой</w:t>
            </w:r>
          </w:p>
        </w:tc>
      </w:tr>
      <w:tr w:rsidR="0079697C" w14:paraId="15BFAAD1" w14:textId="77777777">
        <w:trPr>
          <w:jc w:val="center"/>
        </w:trPr>
        <w:tc>
          <w:tcPr>
            <w:tcW w:w="2339" w:type="dxa"/>
          </w:tcPr>
          <w:p w14:paraId="103E7E5D" w14:textId="77777777" w:rsidR="0079697C" w:rsidRDefault="00000000">
            <w:r>
              <w:lastRenderedPageBreak/>
              <w:t>Встроенная реактивность</w:t>
            </w:r>
          </w:p>
        </w:tc>
        <w:tc>
          <w:tcPr>
            <w:tcW w:w="2339" w:type="dxa"/>
          </w:tcPr>
          <w:p w14:paraId="488266A3" w14:textId="77777777" w:rsidR="0079697C" w:rsidRDefault="00000000">
            <w:pPr>
              <w:jc w:val="center"/>
            </w:pPr>
            <w:r>
              <w:t>да</w:t>
            </w:r>
          </w:p>
        </w:tc>
        <w:tc>
          <w:tcPr>
            <w:tcW w:w="2339" w:type="dxa"/>
          </w:tcPr>
          <w:p w14:paraId="4DA8658A" w14:textId="77777777" w:rsidR="0079697C" w:rsidRDefault="00000000">
            <w:pPr>
              <w:jc w:val="center"/>
            </w:pPr>
            <w:r>
              <w:t>частично</w:t>
            </w:r>
          </w:p>
        </w:tc>
        <w:tc>
          <w:tcPr>
            <w:tcW w:w="2339" w:type="dxa"/>
          </w:tcPr>
          <w:p w14:paraId="504C2F4E" w14:textId="77777777" w:rsidR="0079697C" w:rsidRDefault="00000000">
            <w:pPr>
              <w:jc w:val="center"/>
            </w:pPr>
            <w:r>
              <w:t>да</w:t>
            </w:r>
          </w:p>
        </w:tc>
      </w:tr>
      <w:tr w:rsidR="0079697C" w14:paraId="5FC05E79" w14:textId="77777777">
        <w:trPr>
          <w:jc w:val="center"/>
        </w:trPr>
        <w:tc>
          <w:tcPr>
            <w:tcW w:w="2339" w:type="dxa"/>
          </w:tcPr>
          <w:p w14:paraId="7508C17B" w14:textId="77777777" w:rsidR="0079697C" w:rsidRDefault="00000000">
            <w:r>
              <w:t xml:space="preserve">Поддержка </w:t>
            </w:r>
            <w:proofErr w:type="spellStart"/>
            <w:r>
              <w:t>TypeScript</w:t>
            </w:r>
            <w:proofErr w:type="spellEnd"/>
          </w:p>
        </w:tc>
        <w:tc>
          <w:tcPr>
            <w:tcW w:w="2339" w:type="dxa"/>
          </w:tcPr>
          <w:p w14:paraId="6BF3764E" w14:textId="77777777" w:rsidR="0079697C" w:rsidRDefault="00000000">
            <w:pPr>
              <w:jc w:val="center"/>
            </w:pPr>
            <w:r>
              <w:t>да</w:t>
            </w:r>
          </w:p>
        </w:tc>
        <w:tc>
          <w:tcPr>
            <w:tcW w:w="2339" w:type="dxa"/>
          </w:tcPr>
          <w:p w14:paraId="760E7A74" w14:textId="77777777" w:rsidR="0079697C" w:rsidRDefault="00000000">
            <w:pPr>
              <w:jc w:val="center"/>
            </w:pPr>
            <w:r>
              <w:t>да</w:t>
            </w:r>
          </w:p>
        </w:tc>
        <w:tc>
          <w:tcPr>
            <w:tcW w:w="2339" w:type="dxa"/>
          </w:tcPr>
          <w:p w14:paraId="247CB88A" w14:textId="77777777" w:rsidR="0079697C" w:rsidRDefault="00000000">
            <w:pPr>
              <w:jc w:val="center"/>
            </w:pPr>
            <w:r>
              <w:t>нативная</w:t>
            </w:r>
          </w:p>
        </w:tc>
      </w:tr>
      <w:tr w:rsidR="0079697C" w14:paraId="0376DA4A" w14:textId="77777777">
        <w:trPr>
          <w:jc w:val="center"/>
        </w:trPr>
        <w:tc>
          <w:tcPr>
            <w:tcW w:w="2339" w:type="dxa"/>
          </w:tcPr>
          <w:p w14:paraId="71F527B6" w14:textId="77777777" w:rsidR="0079697C" w:rsidRDefault="00000000">
            <w:r>
              <w:t>Официальная экосистема (роутер, состояние)</w:t>
            </w:r>
          </w:p>
        </w:tc>
        <w:tc>
          <w:tcPr>
            <w:tcW w:w="2339" w:type="dxa"/>
          </w:tcPr>
          <w:p w14:paraId="65017690" w14:textId="77777777" w:rsidR="0079697C" w:rsidRDefault="00000000">
            <w:pPr>
              <w:jc w:val="center"/>
            </w:pPr>
            <w:r>
              <w:t>да</w:t>
            </w:r>
          </w:p>
        </w:tc>
        <w:tc>
          <w:tcPr>
            <w:tcW w:w="2339" w:type="dxa"/>
          </w:tcPr>
          <w:p w14:paraId="042E5F7D" w14:textId="77777777" w:rsidR="0079697C" w:rsidRDefault="00000000">
            <w:pPr>
              <w:jc w:val="center"/>
            </w:pPr>
            <w:r>
              <w:t>сторонняя</w:t>
            </w:r>
          </w:p>
        </w:tc>
        <w:tc>
          <w:tcPr>
            <w:tcW w:w="2339" w:type="dxa"/>
          </w:tcPr>
          <w:p w14:paraId="0211E47A" w14:textId="77777777" w:rsidR="0079697C" w:rsidRDefault="00000000">
            <w:pPr>
              <w:jc w:val="center"/>
            </w:pPr>
            <w:r>
              <w:t>встроенная</w:t>
            </w:r>
          </w:p>
        </w:tc>
      </w:tr>
      <w:tr w:rsidR="0079697C" w14:paraId="195C4023" w14:textId="77777777">
        <w:trPr>
          <w:jc w:val="center"/>
        </w:trPr>
        <w:tc>
          <w:tcPr>
            <w:tcW w:w="2339" w:type="dxa"/>
          </w:tcPr>
          <w:p w14:paraId="01A104AF" w14:textId="77777777" w:rsidR="0079697C" w:rsidRDefault="00000000">
            <w:r>
              <w:t>Порог входа для небольшой команды</w:t>
            </w:r>
          </w:p>
        </w:tc>
        <w:tc>
          <w:tcPr>
            <w:tcW w:w="2339" w:type="dxa"/>
          </w:tcPr>
          <w:p w14:paraId="193D4FBC" w14:textId="77777777" w:rsidR="0079697C" w:rsidRDefault="00000000">
            <w:pPr>
              <w:jc w:val="center"/>
            </w:pPr>
            <w:r>
              <w:t>низкий</w:t>
            </w:r>
          </w:p>
        </w:tc>
        <w:tc>
          <w:tcPr>
            <w:tcW w:w="2339" w:type="dxa"/>
          </w:tcPr>
          <w:p w14:paraId="6028A349" w14:textId="77777777" w:rsidR="0079697C" w:rsidRDefault="00000000">
            <w:pPr>
              <w:jc w:val="center"/>
            </w:pPr>
            <w:r>
              <w:t>средний</w:t>
            </w:r>
          </w:p>
        </w:tc>
        <w:tc>
          <w:tcPr>
            <w:tcW w:w="2339" w:type="dxa"/>
          </w:tcPr>
          <w:p w14:paraId="120D0A99" w14:textId="77777777" w:rsidR="0079697C" w:rsidRDefault="00000000">
            <w:pPr>
              <w:jc w:val="center"/>
            </w:pPr>
            <w:r>
              <w:t>высокий</w:t>
            </w:r>
          </w:p>
        </w:tc>
      </w:tr>
    </w:tbl>
    <w:p w14:paraId="03154D2B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На основании проведённого сравнения для разработки клиентской части выбран прогрессивный фреймворк </w:t>
      </w:r>
      <w:proofErr w:type="spellStart"/>
      <w:r>
        <w:rPr>
          <w:sz w:val="28"/>
        </w:rPr>
        <w:t>Vue</w:t>
      </w:r>
      <w:proofErr w:type="spellEnd"/>
      <w:r>
        <w:rPr>
          <w:sz w:val="28"/>
        </w:rPr>
        <w:t xml:space="preserve"> версии 3 в сочетании с языком </w:t>
      </w:r>
      <w:proofErr w:type="spellStart"/>
      <w:r>
        <w:rPr>
          <w:sz w:val="28"/>
        </w:rPr>
        <w:t>TypeScript</w:t>
      </w:r>
      <w:proofErr w:type="spellEnd"/>
      <w:r>
        <w:rPr>
          <w:sz w:val="28"/>
        </w:rPr>
        <w:t xml:space="preserve"> [8, 9]. Такой выбор обусловлен невысоким порогом вхождения, лаконичным синтаксисом </w:t>
      </w:r>
      <w:proofErr w:type="spellStart"/>
      <w:r>
        <w:rPr>
          <w:sz w:val="28"/>
        </w:rPr>
        <w:t>однофайловых</w:t>
      </w:r>
      <w:proofErr w:type="spellEnd"/>
      <w:r>
        <w:rPr>
          <w:sz w:val="28"/>
        </w:rPr>
        <w:t xml:space="preserve"> компонентов, встроенной системой реактивности и наличием официальной экосистемы — маршрутизатора </w:t>
      </w:r>
      <w:proofErr w:type="spellStart"/>
      <w:r>
        <w:rPr>
          <w:sz w:val="28"/>
        </w:rPr>
        <w:t>Vue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Router</w:t>
      </w:r>
      <w:proofErr w:type="spellEnd"/>
      <w:r>
        <w:rPr>
          <w:sz w:val="28"/>
        </w:rPr>
        <w:t xml:space="preserve"> и системы управления состоянием </w:t>
      </w:r>
      <w:proofErr w:type="spellStart"/>
      <w:r>
        <w:rPr>
          <w:sz w:val="28"/>
        </w:rPr>
        <w:t>Pinia</w:t>
      </w:r>
      <w:proofErr w:type="spellEnd"/>
      <w:r>
        <w:rPr>
          <w:sz w:val="28"/>
        </w:rPr>
        <w:t xml:space="preserve">, — что обеспечивает целостность архитектуры при минимальных накладных расходах. В качестве инструмента сборки и локальной разработки используется </w:t>
      </w:r>
      <w:proofErr w:type="spellStart"/>
      <w:r>
        <w:rPr>
          <w:sz w:val="28"/>
        </w:rPr>
        <w:t>Vite</w:t>
      </w:r>
      <w:proofErr w:type="spellEnd"/>
      <w:r>
        <w:rPr>
          <w:sz w:val="28"/>
        </w:rPr>
        <w:t xml:space="preserve">, обеспечивающий быструю </w:t>
      </w:r>
      <w:proofErr w:type="spellStart"/>
      <w:r>
        <w:rPr>
          <w:sz w:val="28"/>
        </w:rPr>
        <w:t>пересборку</w:t>
      </w:r>
      <w:proofErr w:type="spellEnd"/>
      <w:r>
        <w:rPr>
          <w:sz w:val="28"/>
        </w:rPr>
        <w:t xml:space="preserve"> и горячую замену модулей [10]. Для двунаправленного обмена сообщениями с сервером в реальном времени на стороне клиента применяется </w:t>
      </w:r>
      <w:proofErr w:type="spellStart"/>
      <w:r>
        <w:rPr>
          <w:sz w:val="28"/>
        </w:rPr>
        <w:t>WebSocket</w:t>
      </w:r>
      <w:proofErr w:type="spellEnd"/>
      <w:r>
        <w:rPr>
          <w:sz w:val="28"/>
        </w:rPr>
        <w:t>-соединение [5]. Совокупность этих средств позволяет построить отзывчивый и поддерживаемый интерфейс, отвечающий сформулированным требованиям.</w:t>
      </w:r>
    </w:p>
    <w:p w14:paraId="633E24EA" w14:textId="77777777" w:rsidR="0079697C" w:rsidRDefault="00000000">
      <w:pPr>
        <w:spacing w:before="120" w:line="360" w:lineRule="auto"/>
        <w:ind w:firstLine="709"/>
      </w:pPr>
      <w:r>
        <w:rPr>
          <w:b/>
          <w:sz w:val="28"/>
        </w:rPr>
        <w:t>1.4 Технологии контейнеризации и развёртывания веб-приложений</w:t>
      </w:r>
    </w:p>
    <w:p w14:paraId="621B0AFC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Современное веб-приложение состоит из нескольких взаимодействующих компонентов — клиентского приложения, серверной части и системы управления базами данных, — каждый из которых обладает собственными зависимостями и параметрами окружения. Традиционная установка таких компонентов непосредственно на сервер сопряжена с трудоёмкой настройкой и характерной проблемой расхождения сред разработки и эксплуатации. Для её решения применяют технологию контейнеризации.</w:t>
      </w:r>
    </w:p>
    <w:p w14:paraId="42815E8E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Контейнеризация представляет собой виртуализацию на уровне операционной системы, при которой приложение вместе со всеми зависимостями упаковывается в изолированный контейнер, исполняемый </w:t>
      </w:r>
      <w:r>
        <w:rPr>
          <w:sz w:val="28"/>
        </w:rPr>
        <w:lastRenderedPageBreak/>
        <w:t xml:space="preserve">поверх общего ядра операционной системы. В отличие от классической виртуализации, использующей гипервизор и полноценные гостевые операционные системы, контейнеры существенно легче, запускаются за доли секунды и потребляют меньше ресурсов [11]. Наиболее распространённой платформой контейнеризации является </w:t>
      </w:r>
      <w:proofErr w:type="spellStart"/>
      <w:r>
        <w:rPr>
          <w:sz w:val="28"/>
        </w:rPr>
        <w:t>Docker</w:t>
      </w:r>
      <w:proofErr w:type="spellEnd"/>
      <w:r>
        <w:rPr>
          <w:sz w:val="28"/>
        </w:rPr>
        <w:t xml:space="preserve">. Описание образа контейнера задаётся декларативным файлом </w:t>
      </w:r>
      <w:proofErr w:type="spellStart"/>
      <w:r>
        <w:rPr>
          <w:sz w:val="28"/>
        </w:rPr>
        <w:t>Dockerfile</w:t>
      </w:r>
      <w:proofErr w:type="spellEnd"/>
      <w:r>
        <w:rPr>
          <w:sz w:val="28"/>
        </w:rPr>
        <w:t xml:space="preserve">, на основе которого собирается неизменяемый образ, а из образа запускаются идентичные экземпляры-контейнеры; это обеспечивает воспроизводимость окружения на любой машине, где установлен </w:t>
      </w:r>
      <w:proofErr w:type="spellStart"/>
      <w:r>
        <w:rPr>
          <w:sz w:val="28"/>
        </w:rPr>
        <w:t>Docker</w:t>
      </w:r>
      <w:proofErr w:type="spellEnd"/>
      <w:r>
        <w:rPr>
          <w:sz w:val="28"/>
        </w:rPr>
        <w:t xml:space="preserve"> [12].</w:t>
      </w:r>
    </w:p>
    <w:p w14:paraId="781554D6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Реальное приложение объединяет несколько контейнеров, совместный запуск и связывание которых описываются средством </w:t>
      </w:r>
      <w:proofErr w:type="spellStart"/>
      <w:r>
        <w:rPr>
          <w:sz w:val="28"/>
        </w:rPr>
        <w:t>оркестрации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docker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compose</w:t>
      </w:r>
      <w:proofErr w:type="spellEnd"/>
      <w:r>
        <w:rPr>
          <w:sz w:val="28"/>
        </w:rPr>
        <w:t xml:space="preserve">: в едином конфигурационном файле декларируются образы, сети и параметры всех сервисов, после чего система разворачивается одной командой. В рассматриваемом случае выделяются три контейнера — клиентское приложение, серверная часть и база данных </w:t>
      </w:r>
      <w:proofErr w:type="spellStart"/>
      <w:r>
        <w:rPr>
          <w:sz w:val="28"/>
        </w:rPr>
        <w:t>PostgreSQL</w:t>
      </w:r>
      <w:proofErr w:type="spellEnd"/>
      <w:r>
        <w:rPr>
          <w:sz w:val="28"/>
        </w:rPr>
        <w:t xml:space="preserve">. Раздачу статических файлов SPA и </w:t>
      </w:r>
      <w:proofErr w:type="spellStart"/>
      <w:r>
        <w:rPr>
          <w:sz w:val="28"/>
        </w:rPr>
        <w:t>проксирование</w:t>
      </w:r>
      <w:proofErr w:type="spellEnd"/>
      <w:r>
        <w:rPr>
          <w:sz w:val="28"/>
        </w:rPr>
        <w:t xml:space="preserve"> запросов к серверной части выполняет веб-сервер </w:t>
      </w:r>
      <w:proofErr w:type="spellStart"/>
      <w:r>
        <w:rPr>
          <w:sz w:val="28"/>
        </w:rPr>
        <w:t>Nginx</w:t>
      </w:r>
      <w:proofErr w:type="spellEnd"/>
      <w:r>
        <w:rPr>
          <w:sz w:val="28"/>
        </w:rPr>
        <w:t xml:space="preserve">, выступающий единой точкой входа [13]. Такая организация согласуется с принципами проектирования современных приложений, предполагающими явное описание зависимостей и паритет сред разработки и эксплуатации [14, 15]. Схема </w:t>
      </w:r>
      <w:proofErr w:type="spellStart"/>
      <w:r>
        <w:rPr>
          <w:sz w:val="28"/>
        </w:rPr>
        <w:t>контейнеризованного</w:t>
      </w:r>
      <w:proofErr w:type="spellEnd"/>
      <w:r>
        <w:rPr>
          <w:sz w:val="28"/>
        </w:rPr>
        <w:t xml:space="preserve"> развёртывания системы приведена на рисунке 1.3.</w:t>
      </w:r>
    </w:p>
    <w:p w14:paraId="65647B1E" w14:textId="77777777" w:rsidR="0079697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2AEEB0C" wp14:editId="6B7C177B">
            <wp:extent cx="5486400" cy="3347634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k_1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24F5" w14:textId="77777777" w:rsidR="0079697C" w:rsidRDefault="00000000">
      <w:pPr>
        <w:spacing w:after="120"/>
        <w:jc w:val="center"/>
      </w:pPr>
      <w:r>
        <w:t xml:space="preserve">Рисунок 1.3 — Схема </w:t>
      </w:r>
      <w:proofErr w:type="spellStart"/>
      <w:r>
        <w:t>контейнеризованного</w:t>
      </w:r>
      <w:proofErr w:type="spellEnd"/>
      <w:r>
        <w:t xml:space="preserve"> развёртывания системы</w:t>
      </w:r>
    </w:p>
    <w:p w14:paraId="179ABCE6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Применение контейнеризации обеспечивает воспроизводимость развёртывания, изоляцию компонентов, упрощение сопровождения и переносимость системы между средами, что существенно облегчает её внедрение в информационную инфраструктуру университета.</w:t>
      </w:r>
    </w:p>
    <w:p w14:paraId="264D7AA1" w14:textId="77777777" w:rsidR="0079697C" w:rsidRDefault="00000000">
      <w:pPr>
        <w:spacing w:before="120" w:line="360" w:lineRule="auto"/>
        <w:ind w:firstLine="709"/>
      </w:pPr>
      <w:r>
        <w:rPr>
          <w:b/>
          <w:sz w:val="28"/>
        </w:rPr>
        <w:t>1.5 Анализ существующих систем составления расписания с точки зрения пользовательского интерфейса</w:t>
      </w:r>
    </w:p>
    <w:p w14:paraId="05663960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Для обоснования целесообразности собственной разработки рассмотрены наиболее распространённые системы составления учебного расписания с акцентом на характеристики их пользовательского интерфейса и удобство совместной работы.</w:t>
      </w:r>
    </w:p>
    <w:p w14:paraId="3DB3C4E8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«1С:Автоматизированное составление расписания. Университет» — отечественный продукт на платформе «1С» [16].</w:t>
      </w:r>
    </w:p>
    <w:p w14:paraId="3495D87D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– Преимущества: интеграция с другими продуктами «1С», полная русская локализация, наличие технической поддержки производителя.</w:t>
      </w:r>
    </w:p>
    <w:p w14:paraId="739F15F0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– Недостатки: тяжеловесный интерфейс платформы «1С», возникновение накладок при одновременном сохранении расписания, ограниченные возможности интерактивного редактирования и настройки под конкретный вуз.</w:t>
      </w:r>
    </w:p>
    <w:p w14:paraId="391992EC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lastRenderedPageBreak/>
        <w:t>«Апекс-ВУЗ» — отечественная автоматизированная система управления учебным процессом вуза, включающая веб-модуль составления расписания [17].</w:t>
      </w:r>
    </w:p>
    <w:p w14:paraId="25262F98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– Преимущества: веб-интерфейс, наглядное представление расписания, ориентация на российскую нормативную базу.</w:t>
      </w:r>
    </w:p>
    <w:p w14:paraId="44FC951D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– Недостатки: модуль расписания является частью крупной системы, обладает ограниченными средствами интерактивного редактирования и совместной работы в реальном времени.</w:t>
      </w:r>
    </w:p>
    <w:p w14:paraId="28F14A89" w14:textId="77777777" w:rsidR="0079697C" w:rsidRDefault="00000000">
      <w:pPr>
        <w:spacing w:line="360" w:lineRule="auto"/>
        <w:ind w:firstLine="709"/>
        <w:jc w:val="both"/>
      </w:pPr>
      <w:proofErr w:type="spellStart"/>
      <w:r>
        <w:rPr>
          <w:sz w:val="28"/>
        </w:rPr>
        <w:t>UniTime</w:t>
      </w:r>
      <w:proofErr w:type="spellEnd"/>
      <w:r>
        <w:rPr>
          <w:sz w:val="28"/>
        </w:rPr>
        <w:t xml:space="preserve"> — зарубежная система составления университетских расписаний с открытым исходным кодом и веб-интерфейсом [18].</w:t>
      </w:r>
    </w:p>
    <w:p w14:paraId="4BC52ACF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– Преимущества: развитый функционал, наглядные представления расписания, бесплатное распространение.</w:t>
      </w:r>
    </w:p>
    <w:p w14:paraId="66081426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– Недостатки: высокая сложность освоения интерфейса, ориентация на западную организацию учебного процесса, неполная русская локализация.</w:t>
      </w:r>
    </w:p>
    <w:p w14:paraId="5EF9E48C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FET (Free </w:t>
      </w:r>
      <w:proofErr w:type="spellStart"/>
      <w:r>
        <w:rPr>
          <w:sz w:val="28"/>
        </w:rPr>
        <w:t>Timetabling</w:t>
      </w:r>
      <w:proofErr w:type="spellEnd"/>
      <w:r>
        <w:rPr>
          <w:sz w:val="28"/>
        </w:rPr>
        <w:t xml:space="preserve"> Software) — кроссплатформенная настольная система составления расписания с открытым исходным кодом [19].</w:t>
      </w:r>
    </w:p>
    <w:p w14:paraId="33C1BA88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– Преимущества: бесплатность, высокая скорость расчёта.</w:t>
      </w:r>
    </w:p>
    <w:p w14:paraId="2A1DCDEC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– Недостатки: устаревший настольный интерфейс, отсутствие веб-доступа и совместной работы, ограниченные средства наглядного редактирования.</w:t>
      </w:r>
    </w:p>
    <w:p w14:paraId="54719A65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Обобщённое сравнение рассмотренных систем по характеристикам пользовательского интерфейса приведено в таблице 1.2.</w:t>
      </w:r>
    </w:p>
    <w:p w14:paraId="253CEF5B" w14:textId="77777777" w:rsidR="0079697C" w:rsidRDefault="00000000">
      <w:pPr>
        <w:jc w:val="right"/>
      </w:pPr>
      <w:r>
        <w:t>Таблица 1.2 — Сравнительный анализ существующих систем по характеристикам пользовательского интерфейса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77"/>
        <w:gridCol w:w="1457"/>
        <w:gridCol w:w="1457"/>
        <w:gridCol w:w="1481"/>
        <w:gridCol w:w="1481"/>
        <w:gridCol w:w="1492"/>
      </w:tblGrid>
      <w:tr w:rsidR="0079697C" w14:paraId="7E8474EA" w14:textId="77777777">
        <w:trPr>
          <w:jc w:val="center"/>
        </w:trPr>
        <w:tc>
          <w:tcPr>
            <w:tcW w:w="1559" w:type="dxa"/>
          </w:tcPr>
          <w:p w14:paraId="2DB747A8" w14:textId="77777777" w:rsidR="0079697C" w:rsidRDefault="00000000">
            <w:pPr>
              <w:jc w:val="center"/>
            </w:pPr>
            <w:r>
              <w:rPr>
                <w:b/>
              </w:rPr>
              <w:t>Критерий</w:t>
            </w:r>
          </w:p>
        </w:tc>
        <w:tc>
          <w:tcPr>
            <w:tcW w:w="1559" w:type="dxa"/>
          </w:tcPr>
          <w:p w14:paraId="6B44CA73" w14:textId="77777777" w:rsidR="0079697C" w:rsidRDefault="00000000">
            <w:pPr>
              <w:jc w:val="center"/>
            </w:pPr>
            <w:r>
              <w:rPr>
                <w:b/>
              </w:rPr>
              <w:t>1С</w:t>
            </w:r>
          </w:p>
        </w:tc>
        <w:tc>
          <w:tcPr>
            <w:tcW w:w="1559" w:type="dxa"/>
          </w:tcPr>
          <w:p w14:paraId="4917967D" w14:textId="77777777" w:rsidR="0079697C" w:rsidRDefault="00000000">
            <w:pPr>
              <w:jc w:val="center"/>
            </w:pPr>
            <w:r>
              <w:rPr>
                <w:b/>
              </w:rPr>
              <w:t>Апекс-ВУЗ</w:t>
            </w:r>
          </w:p>
        </w:tc>
        <w:tc>
          <w:tcPr>
            <w:tcW w:w="1559" w:type="dxa"/>
          </w:tcPr>
          <w:p w14:paraId="28F504DD" w14:textId="77777777" w:rsidR="0079697C" w:rsidRDefault="00000000">
            <w:pPr>
              <w:jc w:val="center"/>
            </w:pPr>
            <w:proofErr w:type="spellStart"/>
            <w:r>
              <w:rPr>
                <w:b/>
              </w:rPr>
              <w:t>UniTime</w:t>
            </w:r>
            <w:proofErr w:type="spellEnd"/>
          </w:p>
        </w:tc>
        <w:tc>
          <w:tcPr>
            <w:tcW w:w="1559" w:type="dxa"/>
          </w:tcPr>
          <w:p w14:paraId="5AC868C0" w14:textId="77777777" w:rsidR="0079697C" w:rsidRDefault="00000000">
            <w:pPr>
              <w:jc w:val="center"/>
            </w:pPr>
            <w:r>
              <w:rPr>
                <w:b/>
              </w:rPr>
              <w:t>FET</w:t>
            </w:r>
          </w:p>
        </w:tc>
        <w:tc>
          <w:tcPr>
            <w:tcW w:w="1559" w:type="dxa"/>
          </w:tcPr>
          <w:p w14:paraId="55677F1E" w14:textId="77777777" w:rsidR="0079697C" w:rsidRDefault="00000000">
            <w:pPr>
              <w:jc w:val="center"/>
            </w:pPr>
            <w:proofErr w:type="spellStart"/>
            <w:r>
              <w:rPr>
                <w:b/>
              </w:rPr>
              <w:t>Разраба</w:t>
            </w:r>
            <w:proofErr w:type="spellEnd"/>
            <w:r>
              <w:rPr>
                <w:b/>
              </w:rPr>
              <w:t>-</w:t>
            </w:r>
            <w:r>
              <w:rPr>
                <w:b/>
              </w:rPr>
              <w:br/>
            </w:r>
            <w:proofErr w:type="spellStart"/>
            <w:r>
              <w:rPr>
                <w:b/>
              </w:rPr>
              <w:t>тываемая</w:t>
            </w:r>
            <w:proofErr w:type="spellEnd"/>
          </w:p>
        </w:tc>
      </w:tr>
      <w:tr w:rsidR="0079697C" w14:paraId="4897DBB4" w14:textId="77777777">
        <w:trPr>
          <w:jc w:val="center"/>
        </w:trPr>
        <w:tc>
          <w:tcPr>
            <w:tcW w:w="1559" w:type="dxa"/>
          </w:tcPr>
          <w:p w14:paraId="3A863F1A" w14:textId="77777777" w:rsidR="0079697C" w:rsidRDefault="00000000">
            <w:r>
              <w:t>Тип интерфейса</w:t>
            </w:r>
          </w:p>
        </w:tc>
        <w:tc>
          <w:tcPr>
            <w:tcW w:w="1559" w:type="dxa"/>
          </w:tcPr>
          <w:p w14:paraId="4B2F994B" w14:textId="77777777" w:rsidR="0079697C" w:rsidRDefault="00000000">
            <w:pPr>
              <w:jc w:val="center"/>
            </w:pPr>
            <w:r>
              <w:t>десктоп</w:t>
            </w:r>
          </w:p>
        </w:tc>
        <w:tc>
          <w:tcPr>
            <w:tcW w:w="1559" w:type="dxa"/>
          </w:tcPr>
          <w:p w14:paraId="7C18ABB5" w14:textId="77777777" w:rsidR="0079697C" w:rsidRDefault="00000000">
            <w:pPr>
              <w:jc w:val="center"/>
            </w:pPr>
            <w:r>
              <w:t>веб</w:t>
            </w:r>
          </w:p>
        </w:tc>
        <w:tc>
          <w:tcPr>
            <w:tcW w:w="1559" w:type="dxa"/>
          </w:tcPr>
          <w:p w14:paraId="59803A4F" w14:textId="77777777" w:rsidR="0079697C" w:rsidRDefault="00000000">
            <w:pPr>
              <w:jc w:val="center"/>
            </w:pPr>
            <w:r>
              <w:t>веб</w:t>
            </w:r>
          </w:p>
        </w:tc>
        <w:tc>
          <w:tcPr>
            <w:tcW w:w="1559" w:type="dxa"/>
          </w:tcPr>
          <w:p w14:paraId="2749D6C5" w14:textId="77777777" w:rsidR="0079697C" w:rsidRDefault="00000000">
            <w:pPr>
              <w:jc w:val="center"/>
            </w:pPr>
            <w:r>
              <w:t>десктоп</w:t>
            </w:r>
          </w:p>
        </w:tc>
        <w:tc>
          <w:tcPr>
            <w:tcW w:w="1559" w:type="dxa"/>
          </w:tcPr>
          <w:p w14:paraId="56C116E3" w14:textId="77777777" w:rsidR="0079697C" w:rsidRDefault="00000000">
            <w:pPr>
              <w:jc w:val="center"/>
            </w:pPr>
            <w:r>
              <w:t>веб (SPA)</w:t>
            </w:r>
          </w:p>
        </w:tc>
      </w:tr>
      <w:tr w:rsidR="0079697C" w14:paraId="77E3EA6B" w14:textId="77777777">
        <w:trPr>
          <w:jc w:val="center"/>
        </w:trPr>
        <w:tc>
          <w:tcPr>
            <w:tcW w:w="1559" w:type="dxa"/>
          </w:tcPr>
          <w:p w14:paraId="04D46F0C" w14:textId="77777777" w:rsidR="0079697C" w:rsidRDefault="00000000">
            <w:r>
              <w:t>Наглядная сетка расписания</w:t>
            </w:r>
          </w:p>
        </w:tc>
        <w:tc>
          <w:tcPr>
            <w:tcW w:w="1559" w:type="dxa"/>
          </w:tcPr>
          <w:p w14:paraId="64B4CCFD" w14:textId="77777777" w:rsidR="0079697C" w:rsidRDefault="00000000">
            <w:pPr>
              <w:jc w:val="center"/>
            </w:pPr>
            <w:r>
              <w:t>частично</w:t>
            </w:r>
          </w:p>
        </w:tc>
        <w:tc>
          <w:tcPr>
            <w:tcW w:w="1559" w:type="dxa"/>
          </w:tcPr>
          <w:p w14:paraId="0728F781" w14:textId="77777777" w:rsidR="0079697C" w:rsidRDefault="00000000">
            <w:pPr>
              <w:jc w:val="center"/>
            </w:pPr>
            <w:r>
              <w:t>да</w:t>
            </w:r>
          </w:p>
        </w:tc>
        <w:tc>
          <w:tcPr>
            <w:tcW w:w="1559" w:type="dxa"/>
          </w:tcPr>
          <w:p w14:paraId="49ABD16D" w14:textId="77777777" w:rsidR="0079697C" w:rsidRDefault="00000000">
            <w:pPr>
              <w:jc w:val="center"/>
            </w:pPr>
            <w:r>
              <w:t>да</w:t>
            </w:r>
          </w:p>
        </w:tc>
        <w:tc>
          <w:tcPr>
            <w:tcW w:w="1559" w:type="dxa"/>
          </w:tcPr>
          <w:p w14:paraId="5F8E19F6" w14:textId="77777777" w:rsidR="0079697C" w:rsidRDefault="00000000">
            <w:pPr>
              <w:jc w:val="center"/>
            </w:pPr>
            <w:r>
              <w:t>да</w:t>
            </w:r>
          </w:p>
        </w:tc>
        <w:tc>
          <w:tcPr>
            <w:tcW w:w="1559" w:type="dxa"/>
          </w:tcPr>
          <w:p w14:paraId="6986EAA0" w14:textId="77777777" w:rsidR="0079697C" w:rsidRDefault="00000000">
            <w:pPr>
              <w:jc w:val="center"/>
            </w:pPr>
            <w:r>
              <w:t>да</w:t>
            </w:r>
          </w:p>
        </w:tc>
      </w:tr>
      <w:tr w:rsidR="0079697C" w14:paraId="63E675F3" w14:textId="77777777">
        <w:trPr>
          <w:jc w:val="center"/>
        </w:trPr>
        <w:tc>
          <w:tcPr>
            <w:tcW w:w="1559" w:type="dxa"/>
          </w:tcPr>
          <w:p w14:paraId="7DA4F318" w14:textId="77777777" w:rsidR="0079697C" w:rsidRDefault="00000000">
            <w:r>
              <w:t>Редактирование перетаскиванием</w:t>
            </w:r>
          </w:p>
        </w:tc>
        <w:tc>
          <w:tcPr>
            <w:tcW w:w="1559" w:type="dxa"/>
          </w:tcPr>
          <w:p w14:paraId="3C0ED309" w14:textId="77777777" w:rsidR="0079697C" w:rsidRDefault="00000000">
            <w:pPr>
              <w:jc w:val="center"/>
            </w:pPr>
            <w:r>
              <w:t>нет</w:t>
            </w:r>
          </w:p>
        </w:tc>
        <w:tc>
          <w:tcPr>
            <w:tcW w:w="1559" w:type="dxa"/>
          </w:tcPr>
          <w:p w14:paraId="1FC2C8BA" w14:textId="77777777" w:rsidR="0079697C" w:rsidRDefault="00000000">
            <w:pPr>
              <w:jc w:val="center"/>
            </w:pPr>
            <w:r>
              <w:t>частично</w:t>
            </w:r>
          </w:p>
        </w:tc>
        <w:tc>
          <w:tcPr>
            <w:tcW w:w="1559" w:type="dxa"/>
          </w:tcPr>
          <w:p w14:paraId="0E9B53DA" w14:textId="77777777" w:rsidR="0079697C" w:rsidRDefault="00000000">
            <w:pPr>
              <w:jc w:val="center"/>
            </w:pPr>
            <w:r>
              <w:t>частично</w:t>
            </w:r>
          </w:p>
        </w:tc>
        <w:tc>
          <w:tcPr>
            <w:tcW w:w="1559" w:type="dxa"/>
          </w:tcPr>
          <w:p w14:paraId="77EC8239" w14:textId="77777777" w:rsidR="0079697C" w:rsidRDefault="00000000">
            <w:pPr>
              <w:jc w:val="center"/>
            </w:pPr>
            <w:r>
              <w:t>нет</w:t>
            </w:r>
          </w:p>
        </w:tc>
        <w:tc>
          <w:tcPr>
            <w:tcW w:w="1559" w:type="dxa"/>
          </w:tcPr>
          <w:p w14:paraId="474CAF1B" w14:textId="77777777" w:rsidR="0079697C" w:rsidRDefault="00000000">
            <w:pPr>
              <w:jc w:val="center"/>
            </w:pPr>
            <w:r>
              <w:t>да</w:t>
            </w:r>
          </w:p>
        </w:tc>
      </w:tr>
      <w:tr w:rsidR="0079697C" w14:paraId="05E4BB89" w14:textId="77777777">
        <w:trPr>
          <w:jc w:val="center"/>
        </w:trPr>
        <w:tc>
          <w:tcPr>
            <w:tcW w:w="1559" w:type="dxa"/>
          </w:tcPr>
          <w:p w14:paraId="1B47CEA3" w14:textId="77777777" w:rsidR="0079697C" w:rsidRDefault="00000000">
            <w:r>
              <w:t>Совместная работа в реальном времени</w:t>
            </w:r>
          </w:p>
        </w:tc>
        <w:tc>
          <w:tcPr>
            <w:tcW w:w="1559" w:type="dxa"/>
          </w:tcPr>
          <w:p w14:paraId="2CCEF126" w14:textId="77777777" w:rsidR="0079697C" w:rsidRDefault="00000000">
            <w:pPr>
              <w:jc w:val="center"/>
            </w:pPr>
            <w:r>
              <w:t>нет</w:t>
            </w:r>
          </w:p>
        </w:tc>
        <w:tc>
          <w:tcPr>
            <w:tcW w:w="1559" w:type="dxa"/>
          </w:tcPr>
          <w:p w14:paraId="1A05FF8C" w14:textId="77777777" w:rsidR="0079697C" w:rsidRDefault="00000000">
            <w:pPr>
              <w:jc w:val="center"/>
            </w:pPr>
            <w:r>
              <w:t>частично</w:t>
            </w:r>
          </w:p>
        </w:tc>
        <w:tc>
          <w:tcPr>
            <w:tcW w:w="1559" w:type="dxa"/>
          </w:tcPr>
          <w:p w14:paraId="73294EEF" w14:textId="77777777" w:rsidR="0079697C" w:rsidRDefault="00000000">
            <w:pPr>
              <w:jc w:val="center"/>
            </w:pPr>
            <w:r>
              <w:t>нет</w:t>
            </w:r>
          </w:p>
        </w:tc>
        <w:tc>
          <w:tcPr>
            <w:tcW w:w="1559" w:type="dxa"/>
          </w:tcPr>
          <w:p w14:paraId="12C6260E" w14:textId="77777777" w:rsidR="0079697C" w:rsidRDefault="00000000">
            <w:pPr>
              <w:jc w:val="center"/>
            </w:pPr>
            <w:r>
              <w:t>нет</w:t>
            </w:r>
          </w:p>
        </w:tc>
        <w:tc>
          <w:tcPr>
            <w:tcW w:w="1559" w:type="dxa"/>
          </w:tcPr>
          <w:p w14:paraId="56AEAB0B" w14:textId="77777777" w:rsidR="0079697C" w:rsidRDefault="00000000">
            <w:pPr>
              <w:jc w:val="center"/>
            </w:pPr>
            <w:r>
              <w:t>да</w:t>
            </w:r>
          </w:p>
        </w:tc>
      </w:tr>
      <w:tr w:rsidR="0079697C" w14:paraId="3CB5C84A" w14:textId="77777777">
        <w:trPr>
          <w:jc w:val="center"/>
        </w:trPr>
        <w:tc>
          <w:tcPr>
            <w:tcW w:w="1559" w:type="dxa"/>
          </w:tcPr>
          <w:p w14:paraId="32FB37E2" w14:textId="77777777" w:rsidR="0079697C" w:rsidRDefault="00000000">
            <w:r>
              <w:lastRenderedPageBreak/>
              <w:t>Русская локализация</w:t>
            </w:r>
          </w:p>
        </w:tc>
        <w:tc>
          <w:tcPr>
            <w:tcW w:w="1559" w:type="dxa"/>
          </w:tcPr>
          <w:p w14:paraId="6A9BAD05" w14:textId="77777777" w:rsidR="0079697C" w:rsidRDefault="00000000">
            <w:pPr>
              <w:jc w:val="center"/>
            </w:pPr>
            <w:r>
              <w:t>да</w:t>
            </w:r>
          </w:p>
        </w:tc>
        <w:tc>
          <w:tcPr>
            <w:tcW w:w="1559" w:type="dxa"/>
          </w:tcPr>
          <w:p w14:paraId="71498370" w14:textId="77777777" w:rsidR="0079697C" w:rsidRDefault="00000000">
            <w:pPr>
              <w:jc w:val="center"/>
            </w:pPr>
            <w:r>
              <w:t>да</w:t>
            </w:r>
          </w:p>
        </w:tc>
        <w:tc>
          <w:tcPr>
            <w:tcW w:w="1559" w:type="dxa"/>
          </w:tcPr>
          <w:p w14:paraId="2C444BBC" w14:textId="77777777" w:rsidR="0079697C" w:rsidRDefault="00000000">
            <w:pPr>
              <w:jc w:val="center"/>
            </w:pPr>
            <w:r>
              <w:t>частичная</w:t>
            </w:r>
          </w:p>
        </w:tc>
        <w:tc>
          <w:tcPr>
            <w:tcW w:w="1559" w:type="dxa"/>
          </w:tcPr>
          <w:p w14:paraId="531A4270" w14:textId="77777777" w:rsidR="0079697C" w:rsidRDefault="00000000">
            <w:pPr>
              <w:jc w:val="center"/>
            </w:pPr>
            <w:r>
              <w:t>частичная</w:t>
            </w:r>
          </w:p>
        </w:tc>
        <w:tc>
          <w:tcPr>
            <w:tcW w:w="1559" w:type="dxa"/>
          </w:tcPr>
          <w:p w14:paraId="3173A60B" w14:textId="77777777" w:rsidR="0079697C" w:rsidRDefault="00000000">
            <w:pPr>
              <w:jc w:val="center"/>
            </w:pPr>
            <w:r>
              <w:t>да</w:t>
            </w:r>
          </w:p>
        </w:tc>
      </w:tr>
      <w:tr w:rsidR="0079697C" w14:paraId="6DD71DA6" w14:textId="77777777">
        <w:trPr>
          <w:jc w:val="center"/>
        </w:trPr>
        <w:tc>
          <w:tcPr>
            <w:tcW w:w="1559" w:type="dxa"/>
          </w:tcPr>
          <w:p w14:paraId="24D1A5FC" w14:textId="77777777" w:rsidR="0079697C" w:rsidRDefault="00000000">
            <w:r>
              <w:t>Простота освоения</w:t>
            </w:r>
          </w:p>
        </w:tc>
        <w:tc>
          <w:tcPr>
            <w:tcW w:w="1559" w:type="dxa"/>
          </w:tcPr>
          <w:p w14:paraId="19D98BFE" w14:textId="77777777" w:rsidR="0079697C" w:rsidRDefault="00000000">
            <w:pPr>
              <w:jc w:val="center"/>
            </w:pPr>
            <w:r>
              <w:t>средняя</w:t>
            </w:r>
          </w:p>
        </w:tc>
        <w:tc>
          <w:tcPr>
            <w:tcW w:w="1559" w:type="dxa"/>
          </w:tcPr>
          <w:p w14:paraId="49DC41C6" w14:textId="77777777" w:rsidR="0079697C" w:rsidRDefault="00000000">
            <w:pPr>
              <w:jc w:val="center"/>
            </w:pPr>
            <w:r>
              <w:t>средняя</w:t>
            </w:r>
          </w:p>
        </w:tc>
        <w:tc>
          <w:tcPr>
            <w:tcW w:w="1559" w:type="dxa"/>
          </w:tcPr>
          <w:p w14:paraId="21D4331B" w14:textId="77777777" w:rsidR="0079697C" w:rsidRDefault="00000000">
            <w:pPr>
              <w:jc w:val="center"/>
            </w:pPr>
            <w:r>
              <w:t>низкая</w:t>
            </w:r>
          </w:p>
        </w:tc>
        <w:tc>
          <w:tcPr>
            <w:tcW w:w="1559" w:type="dxa"/>
          </w:tcPr>
          <w:p w14:paraId="64B9550B" w14:textId="77777777" w:rsidR="0079697C" w:rsidRDefault="00000000">
            <w:pPr>
              <w:jc w:val="center"/>
            </w:pPr>
            <w:r>
              <w:t>средняя</w:t>
            </w:r>
          </w:p>
        </w:tc>
        <w:tc>
          <w:tcPr>
            <w:tcW w:w="1559" w:type="dxa"/>
          </w:tcPr>
          <w:p w14:paraId="350076B7" w14:textId="77777777" w:rsidR="0079697C" w:rsidRDefault="00000000">
            <w:pPr>
              <w:jc w:val="center"/>
            </w:pPr>
            <w:r>
              <w:t>высокая</w:t>
            </w:r>
          </w:p>
        </w:tc>
      </w:tr>
    </w:tbl>
    <w:p w14:paraId="70995AF8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Проведённый анализ показывает, что ни одно из рассмотренных решений не сочетает одновременно современный веб-интерфейс с наглядным интерактивным редактированием, поддержку совместной работы с отображением изменений в реальном времени, полную русскую локализацию и адаптацию под регламенты конкретного вуза. Следует отметить, что разрабатываемая система носит узкоспециализированный характер и ориентирована на бюро расписаний </w:t>
      </w:r>
      <w:proofErr w:type="spellStart"/>
      <w:r>
        <w:rPr>
          <w:sz w:val="28"/>
        </w:rPr>
        <w:t>АлтГУ</w:t>
      </w:r>
      <w:proofErr w:type="spellEnd"/>
      <w:r>
        <w:rPr>
          <w:sz w:val="28"/>
        </w:rPr>
        <w:t>; вместе с тем именно такая специализация позволяет обеспечить перечисленные свойства. На основании выполненного в данной главе анализа предметной области, сформированных требований к пользовательскому интерфейсу и обзора архитектурных подходов, технологий контейнеризации и существующих систем формулируется задача на разработку клиентской части системы автоматизированного составления учебного расписания и организацию её развёртывания, проектированию и реализации которых посвящены последующие главы работы.</w:t>
      </w:r>
    </w:p>
    <w:p>
      <w:pPr>
        <w:pageBreakBefore/>
        <w:spacing w:line="360" w:lineRule="auto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2 ПРОЕКТИРОВАНИЕ КЛИЕНТСКОЙ ЧАСТИ И ЕЁ РАЗВЁРТЫВАНИЯ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основе сформированных в первой главе требований к пользовательскому интерфейсу и обоснованного выбора технологий в настоящей главе проектируется клиентская часть веб-приложения и организация её контейнеризованного развёртывания. Описываются общая архитектура одностраничного приложения и поток данных, управление состоянием и взаимодействие с серверной частью, подсистема уведомлений реального времени, пользовательские сценарии и интерактивная визуализация расписания, аутентификация на стороне клиента, дизайн-система переиспользуемых компонентов, а также контейнеризация приложения и оркестрация развёртывания.</w:t>
      </w:r>
    </w:p>
    <w:p>
      <w:pPr>
        <w:spacing w:line="360" w:lineRule="auto" w:before="12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2.1 Общая архитектура клиентского приложения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Клиентская часть реализована как одностраничное приложение (SPA) на фреймворке Vue 3 с языком TypeScript. Интерфейс собран из независимых компонентов-однофайлов (Single-File Components), каждый из которых инкапсулирует разметку, стили и поведение. Корневой компонент в зависимости от наличия действительной сессии отображает либо экран входа, либо рабочий экран, который, в свою очередь, состоит из боковой панели навигации и области содержимого с разделами «Расписание», «Нагрузка», «История» и «Ограничения». Компонентная архитектура приложения приведена на рисунке 2.1.</w:t>
      </w:r>
    </w:p>
    <w:p>
      <w:pPr>
        <w:spacing w:line="240" w:lineRule="auto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846663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sy_component_arc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46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2.1 — Компонентная архитектура клиентского приложения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Прикладные компоненты-разделы опираются на набор переиспользуемых базовых компонентов (кнопки, поля ввода, сетка доступности, всплывающие уведомления) и на композаблы — функции, инкапсулирующие переиспользуемую логику состояния (аутентификация, асинхронная загрузка, уведомления). Обращения к серверной части вынесены в отдельные модули API-клиента, сгруппированные по предметным областям. Такое разделение ответственности обеспечивает сопровождаемость и переиспользование кода.</w:t>
      </w:r>
    </w:p>
    <w:p>
      <w:pPr>
        <w:spacing w:line="360" w:lineRule="auto" w:before="12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2.2 Поток данных и управление состоянием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Связь данных и представления обеспечивается встроенной системой реактивности Vue: при изменении состояния интерфейс обновляется автоматически. Разделяемое между разделами состояние — сведения о текущей сессии и справочники — вынесено в централизованное хранилище на основе библиотеки Pinia, что избавляет от повторной загрузки одних и тех же данных при переключении разделов и обеспечивает их согласованность [20]. Локальное состояние отдельных экранов хранится в самих компонентах. Поток данных в приложении приведён на рисунке 2.2.</w:t>
      </w:r>
    </w:p>
    <w:p>
      <w:pPr>
        <w:spacing w:line="240" w:lineRule="auto" w:before="120"/>
        <w:jc w:val="center"/>
      </w:pPr>
      <w:r>
        <w:drawing>
          <wp:inline xmlns:a="http://schemas.openxmlformats.org/drawingml/2006/main" xmlns:pic="http://schemas.openxmlformats.org/drawingml/2006/picture">
            <wp:extent cx="3931920" cy="390874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sy_data_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3908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2.2 — Поток данных в клиентском приложении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Компоненты представления получают данные из хранилища и композаблов и инициируют действия; те обращаются к модулю API-клиента, который выполняет запросы к серверной части по протоколу HTTP, а также получает уведомления по постоянному соединению. Результаты обновляют состояние, что благодаря реактивности немедленно отражается в интерфейсе. Однонаправленность потока данных упрощает понимание и отладку приложения.</w:t>
      </w:r>
    </w:p>
    <w:p>
      <w:pPr>
        <w:spacing w:line="360" w:lineRule="auto" w:before="12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2.3 Взаимодействие с серверной частью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Обмен данными с серверной частью построен на архитектурном стиле REST: модуль API-клиента реализует единую обёртку над браузерным интерфейсом fetch, добавляющую к запросам общий префикс, маркер доступа в заголовке авторизации и сериализацию тела в формат JSON [25]. Ответы строго типизированы средствами TypeScript, что исключает целый класс ошибок ещё на этапе разработки. Ошибки сервера, возвращаемые в стандартизованном формате ProblemDetails, разбираются единообразно: при истечении срока действия маркера (код 401) сессия завершается и пользователь возвращается на экран входа, ошибки валидации (код 400) и обнаруженные сервером коллизии расписания (код 409) преобразуются в понятные пользователю сообщения.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управления асинхронной загрузкой данных применяется отдельный композабл, отслеживающий состояния загрузки и ошибки и отменяющий предыдущий незавершённый запрос при старте нового. Это устраняет дублирование обработки ошибок по разделам и состояние гонки, при котором запоздалый ответ на ранний запрос мог бы перезаписать результат более позднего.</w:t>
      </w:r>
    </w:p>
    <w:p>
      <w:pPr>
        <w:spacing w:line="360" w:lineRule="auto" w:before="12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2.4 Подсистема уведомлений реального времени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совместной работы нескольких сотрудников бюро необходимо, чтобы изменения, внесённые одним пользователем, оперативно отражались у остальных. Эта задача решена уведомлениями в режиме реального времени поверх постоянного двунаправленного соединения WebSocket с использованием технологии SignalR [5, 23]. После входа клиентское приложение подключается к серверному хабу уведомлений, передавая маркер доступа, и подписывается на события изменения расписания и учебной нагрузки. При получении события обновляется соответствующее состояние в хранилище, после чего интерфейс перерисовывается автоматически, без перезагрузки страницы. Последовательность обновления интерфейса приведена на рисунке 2.3.</w:t>
      </w:r>
    </w:p>
    <w:p>
      <w:pPr>
        <w:spacing w:line="240" w:lineRule="auto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2546696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sy_realtim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6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2.3 — Обновление интерфейса в режиме реального времени</w:t>
      </w:r>
    </w:p>
    <w:p>
      <w:pPr>
        <w:spacing w:line="360" w:lineRule="auto" w:before="12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2.5 Проектирование пользовательских сценариев и маршрутизации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Клиентское приложение поддерживает основные сценарии работы сотрудника бюро расписаний: вход в систему, просмотр и редактирование расписания, запуск автоматического построения, управление учебной нагрузкой, просмотр истории её изменений и настройку ограничений. Каждому сценарию соответствует отдельный экран; перечень экранов приведён в таблице 2.1.</w:t>
      </w:r>
    </w:p>
    <w:p>
      <w:pPr>
        <w:spacing w:line="240" w:lineRule="auto" w:before="12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2.1 — Основные экраны клиентского приложения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77"/>
        <w:gridCol w:w="4677"/>
      </w:tblGrid>
      <w:tr>
        <w:tc>
          <w:tcPr>
            <w:tcW w:type="dxa" w:w="2592"/>
            <w:shd w:val="clear" w:color="auto" w:fill="1e4b8f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4"/>
              </w:rPr>
              <w:t>Экран</w:t>
            </w:r>
          </w:p>
        </w:tc>
        <w:tc>
          <w:tcPr>
            <w:tcW w:type="dxa" w:w="6336"/>
            <w:shd w:val="clear" w:color="auto" w:fill="1e4b8f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4"/>
              </w:rPr>
              <w:t>Назначение</w:t>
            </w:r>
          </w:p>
        </w:tc>
      </w:tr>
      <w:tr>
        <w:tc>
          <w:tcPr>
            <w:tcW w:type="dxa" w:w="2592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Вход</w:t>
            </w:r>
          </w:p>
        </w:tc>
        <w:tc>
          <w:tcPr>
            <w:tcW w:type="dxa" w:w="6336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Аутентификация по доменной учётной записи</w:t>
            </w:r>
          </w:p>
        </w:tc>
      </w:tr>
      <w:tr>
        <w:tc>
          <w:tcPr>
            <w:tcW w:type="dxa" w:w="2592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Расписание</w:t>
            </w:r>
          </w:p>
        </w:tc>
        <w:tc>
          <w:tcPr>
            <w:tcW w:type="dxa" w:w="6336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Интерактивная сетка, генерация, редактирование, публикация</w:t>
            </w:r>
          </w:p>
        </w:tc>
      </w:tr>
      <w:tr>
        <w:tc>
          <w:tcPr>
            <w:tcW w:type="dxa" w:w="2592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Нагрузка</w:t>
            </w:r>
          </w:p>
        </w:tc>
        <w:tc>
          <w:tcPr>
            <w:tcW w:type="dxa" w:w="6336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Просмотр учебной нагрузки преподавателей и групп</w:t>
            </w:r>
          </w:p>
        </w:tc>
      </w:tr>
      <w:tr>
        <w:tc>
          <w:tcPr>
            <w:tcW w:type="dxa" w:w="2592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История</w:t>
            </w:r>
          </w:p>
        </w:tc>
        <w:tc>
          <w:tcPr>
            <w:tcW w:type="dxa" w:w="6336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Журнал изменений учебной нагрузки</w:t>
            </w:r>
          </w:p>
        </w:tc>
      </w:tr>
      <w:tr>
        <w:tc>
          <w:tcPr>
            <w:tcW w:type="dxa" w:w="2592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Ограничения</w:t>
            </w:r>
          </w:p>
        </w:tc>
        <w:tc>
          <w:tcPr>
            <w:tcW w:type="dxa" w:w="6336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Настройка доступности и весов мягких ограничений</w:t>
            </w:r>
          </w:p>
        </w:tc>
      </w:tr>
    </w:tbl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Навигация между экранами реализована штатным маршрутизатором Vue Router: каждому разделу соответствует собственный маршрут, а состояние текущего раздела отражается в адресной строке, что позволяет переходить по ссылкам и пользоваться кнопками браузера «назад» и «вперёд» [21]. Доступ к рабочим экранам защищён навигационным барьером: при отсутствии действительной сессии пользователь перенаправляется на экран входа. Внешний облик экранов спроектирован в едином стиле; их детальное оформление иллюстрируется в следующих разделах и снимками экранов работающего приложения.</w:t>
      </w:r>
    </w:p>
    <w:p>
      <w:pPr>
        <w:spacing w:line="360" w:lineRule="auto" w:before="12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2.6 Интерактивная визуализация и редактирование расписания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Центральный экран приложения — расписание — представляет занятия в виде наглядной сетки «дни недели × учебные пары» с возможностью переключения представления по группам, преподавателям и аудиториям и выбора семестра и недели. Занятия отображаются карточками, цвет которых соответствует типу занятия (лекция, практика, лабораторная работа и др.). Обнаруженные конфликты выделяются визуально. Макет экрана расписания приведён на рисунке 2.4.</w:t>
      </w:r>
    </w:p>
    <w:p>
      <w:pPr>
        <w:spacing w:line="240" w:lineRule="auto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632238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sy_schedule_moc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32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2.4 — Экран расписания с индикацией конфликта (макет)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Редактирование расписания выполняется непосредственно в сетке: занятие можно добавить, удалить или переместить в другой слот перетаскиванием. При каждом изменении клиент обращается к серверной части, которая проверяет жёсткие ограничения; если операция приводит к коллизии по аудитории, преподавателю или группе, сервер возвращает её описание, и конфликт немедленно отображается пользователю. Приём заполнения перетаскиванием применяется и при настройке доступности: сетка «день × пара» позволяет задавать желательность слотов в пять градаций — от обязательного до запрещённого — проведением указателя по ячейкам, что существенно ускоряет ввод по сравнению с поячейковым редактированием.</w:t>
      </w:r>
    </w:p>
    <w:p>
      <w:pPr>
        <w:spacing w:line="360" w:lineRule="auto" w:before="12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2.7 Аутентификация и сессия на стороне клиента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Аутентификация на стороне клиента построена вокруг маркера доступа JWT, выдаваемого серверной частью при входе [22]. Полученный маркер вместе со сведениями о пользователе сохраняется в локальном хранилище браузера и помещается в реактивное состояние сессии, что позволяет ей переживать перезагрузку страницы. Композабл аутентификации предоставляет единые операции входа и выхода и признак наличия действительной сессии, на который опираются как корневой компонент при выборе экрана, так и навигационный барьер маршрутизатора. Маркер автоматически прикладывается ко всем запросам к серверной части; при его истечении или отклонении сервером сессия завершается, а пользователь получает уведомление о необходимости повторного входа. Модуль сессии намеренно не зависит от модуля запросов, что исключает циклические зависимости.</w:t>
      </w:r>
    </w:p>
    <w:p>
      <w:pPr>
        <w:spacing w:line="360" w:lineRule="auto" w:before="12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2.8 Дизайн-система и переиспользуемые компоненты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Единообразие визуального оформления обеспечивается набором переиспользуемых базовых компонентов — кнопок, полей ввода, всплывающих уведомлений — с согласованной цветовой палитрой, типографикой и отступами [24]. Базовые компоненты параметризуются через свойства и используются во всех экранах, что снижает дублирование стилей и облегчает поддержание единого облика. Обратная связь о результате действий реализована через систему всплывающих уведомлений: успешные операции и информационные сообщения автоматически скрываются, а сообщения об ошибках отображаются дольше. Такой подход обеспечивает понятную и предсказуемую реакцию интерфейса на действия пользователя, что отвечает требованию удобства использования.</w:t>
      </w:r>
    </w:p>
    <w:p>
      <w:pPr>
        <w:spacing w:line="360" w:lineRule="auto" w:before="12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2.9 Контейнеризация клиентского приложения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Клиентское приложение упаковывается в контейнер по принципу многоэтапной сборки, что позволяет получить компактный итоговый образ, не содержащий инструментов разработки [11, 12]. На первом этапе в образе с установленной средой Node.js выполняется установка зависимостей и сборка приложения инструментом Vite в набор статических файлов. На втором этапе эти файлы копируются в образ веб-сервера Nginx вместе с его конфигурацией. Схема многоэтапной сборки приведена на рисунке 2.5.</w:t>
      </w:r>
    </w:p>
    <w:p>
      <w:pPr>
        <w:spacing w:line="240" w:lineRule="auto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2430156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sy_docker_buil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0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2.5 — Многоэтапная сборка образа клиентского приложения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Веб-сервер Nginx выполняет две функции [13]. Во-первых, он раздаёт статические файлы одностраничного приложения, перенаправляя все несуществующие пути на главную страницу, — это необходимо для корректной работы клиентской маршрутизации. Во-вторых, он выступает обратным прокси-сервером: запросы к программному интерфейсу и к хабу уведомлений реального времени перенаправляются на серверную часть во внутренней сети, причём для соединения WebSocket передаются необходимые заголовки протокола обновления соединения. Тем самым клиент и сервер доступны через единую точку входа.</w:t>
      </w:r>
    </w:p>
    <w:p>
      <w:pPr>
        <w:spacing w:line="360" w:lineRule="auto" w:before="12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2.10 Оркестрация развёртывания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Система состоит из нескольких взаимодействующих контейнеров, совместный запуск и связывание которых описаны средством оркестрации docker compose в едином конфигурационном файле [26]. Состав сервисов приведён в таблице 2.2, а топология развёртывания — на рисунке 2.6.</w:t>
      </w:r>
    </w:p>
    <w:p>
      <w:pPr>
        <w:spacing w:line="240" w:lineRule="auto" w:before="12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2.2 — Сервисы развёртывания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1872"/>
            <w:shd w:val="clear" w:color="auto" w:fill="1e4b8f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4"/>
              </w:rPr>
              <w:t>Сервис</w:t>
            </w:r>
          </w:p>
        </w:tc>
        <w:tc>
          <w:tcPr>
            <w:tcW w:type="dxa" w:w="2736"/>
            <w:shd w:val="clear" w:color="auto" w:fill="1e4b8f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4"/>
              </w:rPr>
              <w:t>Образ / основа</w:t>
            </w:r>
          </w:p>
        </w:tc>
        <w:tc>
          <w:tcPr>
            <w:tcW w:type="dxa" w:w="4320"/>
            <w:shd w:val="clear" w:color="auto" w:fill="1e4b8f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4"/>
              </w:rPr>
              <w:t>Назначение</w:t>
            </w:r>
          </w:p>
        </w:tc>
      </w:tr>
      <w:tr>
        <w:tc>
          <w:tcPr>
            <w:tcW w:type="dxa" w:w="1872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frontend</w:t>
            </w:r>
          </w:p>
        </w:tc>
        <w:tc>
          <w:tcPr>
            <w:tcW w:type="dxa" w:w="2736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Nginx</w:t>
            </w:r>
          </w:p>
        </w:tc>
        <w:tc>
          <w:tcPr>
            <w:tcW w:type="dxa" w:w="4320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Раздача SPA и обратное проксирование</w:t>
            </w:r>
          </w:p>
        </w:tc>
      </w:tr>
      <w:tr>
        <w:tc>
          <w:tcPr>
            <w:tcW w:type="dxa" w:w="1872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backend</w:t>
            </w:r>
          </w:p>
        </w:tc>
        <w:tc>
          <w:tcPr>
            <w:tcW w:type="dxa" w:w="2736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ASP.NET Core</w:t>
            </w:r>
          </w:p>
        </w:tc>
        <w:tc>
          <w:tcPr>
            <w:tcW w:type="dxa" w:w="4320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Серверная логика и программный интерфейс</w:t>
            </w:r>
          </w:p>
        </w:tc>
      </w:tr>
      <w:tr>
        <w:tc>
          <w:tcPr>
            <w:tcW w:type="dxa" w:w="1872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db</w:t>
            </w:r>
          </w:p>
        </w:tc>
        <w:tc>
          <w:tcPr>
            <w:tcW w:type="dxa" w:w="2736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PostgreSQL</w:t>
            </w:r>
          </w:p>
        </w:tc>
        <w:tc>
          <w:tcPr>
            <w:tcW w:type="dxa" w:w="4320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Хранение данных приложения</w:t>
            </w:r>
          </w:p>
        </w:tc>
      </w:tr>
      <w:tr>
        <w:tc>
          <w:tcPr>
            <w:tcW w:type="dxa" w:w="1872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mmis</w:t>
            </w:r>
          </w:p>
        </w:tc>
        <w:tc>
          <w:tcPr>
            <w:tcW w:type="dxa" w:w="2736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MS SQL Server</w:t>
            </w:r>
          </w:p>
        </w:tc>
        <w:tc>
          <w:tcPr>
            <w:tcW w:type="dxa" w:w="4320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Источник нагрузки и справочников (ММИС)</w:t>
            </w:r>
          </w:p>
        </w:tc>
      </w:tr>
      <w:tr>
        <w:tc>
          <w:tcPr>
            <w:tcW w:type="dxa" w:w="1872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ad-dc</w:t>
            </w:r>
          </w:p>
        </w:tc>
        <w:tc>
          <w:tcPr>
            <w:tcW w:type="dxa" w:w="2736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Samba AD</w:t>
            </w:r>
          </w:p>
        </w:tc>
        <w:tc>
          <w:tcPr>
            <w:tcW w:type="dxa" w:w="4320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Служба каталогов для аутентификации</w:t>
            </w:r>
          </w:p>
        </w:tc>
      </w:tr>
    </w:tbl>
    <w:p>
      <w:pPr>
        <w:spacing w:line="240" w:lineRule="auto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31912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sy_compos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31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2.6 — Топология контейнеризованного развёртывания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Каждый сервис описан образом, переменными окружения, сетевыми параметрами и зависимостями запуска; для базы данных и источника нагрузки заданы проверки работоспособности, гарантирующие, что серверная часть стартует только после их готовности. Постоянные данные вынесены в именованные тома, что обеспечивает их сохранность при перезапуске контейнеров. Все сервисы объединены в общую виртуальную сеть и обращаются друг к другу по именам, а развёртывание всей системы выполняется одной командой, что обеспечивает воспроизводимость окружения и упрощает внедрение. Спроектированные в настоящей главе архитектура клиентского приложения и схема его развёртывания служат основой для программной реализации, рассматриваемой в следующей главе.</w:t>
      </w:r>
    </w:p>
    <w:p>
      <w:pPr>
        <w:pageBreakBefore/>
        <w:spacing w:line="360" w:lineRule="auto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3 РЕАЛИЗАЦИЯ И ТЕСТИРОВАНИЕ КЛИЕНТСКОЙ ЧАСТИ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настоящей главе рассматривается программная реализация спроектированной клиентской части: структура проекта, реализация клиента программного интерфейса, аутентификации и управления состоянием, визуализации и редактирования расписания, уведомлений и контейнеризованного развёртывания, после чего приводятся результаты тестирования и оценка соответствия требованиям.</w:t>
      </w:r>
    </w:p>
    <w:p>
      <w:pPr>
        <w:spacing w:line="360" w:lineRule="auto" w:before="12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3.1 Структура проекта клиентского приложения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Проект клиентского приложения создан инструментом Vite и имеет типовую для приложений на Vue структуру. Исходный код сосредоточен в каталоге src, разделённом по назначению на модули API-клиента, компоненты и композаблы; в корне проекта располагаются файлы сборки образа и конфигурации веб-сервера. Структура проекта приведена на рисунке 3.1.</w:t>
      </w:r>
    </w:p>
    <w:p>
      <w:pPr>
        <w:spacing w:line="240" w:lineRule="auto" w:before="120"/>
        <w:jc w:val="center"/>
      </w:pPr>
      <w:r>
        <w:drawing>
          <wp:inline xmlns:a="http://schemas.openxmlformats.org/drawingml/2006/main" xmlns:pic="http://schemas.openxmlformats.org/drawingml/2006/picture">
            <wp:extent cx="4206240" cy="3912293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sy_project_structur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912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3.1 — Структура проекта клиентского приложения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Разделение на модули API-клиента, переиспользуемые компоненты и композаблы обеспечивает прозрачную организацию кода и упрощает его сопровождение и тестирование.</w:t>
      </w:r>
    </w:p>
    <w:p>
      <w:pPr>
        <w:spacing w:line="360" w:lineRule="auto" w:before="12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3.2 Реализация клиента программного интерфейса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Взаимодействие с серверной частью реализовано единой обёрткой над браузерным интерфейсом fetch. Обёртка добавляет к каждому запросу маркер доступа, сериализует тело в формат JSON и единообразно обрабатывает ошибки, в частности завершая сессию при получении кода 401 [25, 29]. Ядро обёртки приведено в листинге 3.1.</w:t>
      </w:r>
    </w:p>
    <w:p>
      <w:pPr>
        <w:spacing w:line="240" w:lineRule="auto" w:before="12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Листинг 3.1 — Обёртка над fetch с авторизацией и обработкой ошибок</w:t>
      </w:r>
    </w:p>
    <w:p>
      <w:pPr>
        <w:spacing w:line="240" w:lineRule="auto" w:after="0" w:before="0"/>
        <w:ind w:left="360"/>
      </w:pPr>
      <w:r>
        <w:rPr>
          <w:rFonts w:ascii="Courier New" w:hAnsi="Courier New" w:cs="Courier New"/>
          <w:sz w:val="21"/>
        </w:rPr>
        <w:t>export async function request&lt;T&gt;(path, options = {}): Promise&lt;T&gt; {</w:t>
        <w:br/>
      </w:r>
      <w:r>
        <w:rPr>
          <w:rFonts w:ascii="Courier New" w:hAnsi="Courier New" w:cs="Courier New"/>
          <w:sz w:val="21"/>
        </w:rPr>
        <w:t xml:space="preserve">  const headers: Record&lt;string, string&gt; = {}</w:t>
        <w:br/>
      </w:r>
      <w:r>
        <w:rPr>
          <w:rFonts w:ascii="Courier New" w:hAnsi="Courier New" w:cs="Courier New"/>
          <w:sz w:val="21"/>
        </w:rPr>
        <w:t xml:space="preserve">  if (options.body !== undefined) headers['Content-Type'] = 'application/json'</w:t>
        <w:br/>
      </w:r>
      <w:r>
        <w:rPr>
          <w:rFonts w:ascii="Courier New" w:hAnsi="Courier New" w:cs="Courier New"/>
          <w:sz w:val="21"/>
        </w:rPr>
        <w:t xml:space="preserve">  if (token.value) headers['Authorization'] = `Bearer ${token.value}`</w:t>
        <w:br/>
      </w:r>
      <w:r>
        <w:rPr>
          <w:rFonts w:ascii="Courier New" w:hAnsi="Courier New" w:cs="Courier New"/>
          <w:sz w:val="21"/>
        </w:rPr>
        <w:br/>
      </w:r>
      <w:r>
        <w:rPr>
          <w:rFonts w:ascii="Courier New" w:hAnsi="Courier New" w:cs="Courier New"/>
          <w:sz w:val="21"/>
        </w:rPr>
        <w:t xml:space="preserve">  const response = await fetch(buildUrl(path, options.query), {</w:t>
        <w:br/>
      </w:r>
      <w:r>
        <w:rPr>
          <w:rFonts w:ascii="Courier New" w:hAnsi="Courier New" w:cs="Courier New"/>
          <w:sz w:val="21"/>
        </w:rPr>
        <w:t xml:space="preserve">    method: options.method ?? 'GET', headers,</w:t>
        <w:br/>
      </w:r>
      <w:r>
        <w:rPr>
          <w:rFonts w:ascii="Courier New" w:hAnsi="Courier New" w:cs="Courier New"/>
          <w:sz w:val="21"/>
        </w:rPr>
        <w:t xml:space="preserve">    body: options.body !== undefined ? JSON.stringify(options.body) : undefined,</w:t>
        <w:br/>
      </w:r>
      <w:r>
        <w:rPr>
          <w:rFonts w:ascii="Courier New" w:hAnsi="Courier New" w:cs="Courier New"/>
          <w:sz w:val="21"/>
        </w:rPr>
        <w:t xml:space="preserve">  })</w:t>
        <w:br/>
      </w:r>
      <w:r>
        <w:rPr>
          <w:rFonts w:ascii="Courier New" w:hAnsi="Courier New" w:cs="Courier New"/>
          <w:sz w:val="21"/>
        </w:rPr>
        <w:br/>
      </w:r>
      <w:r>
        <w:rPr>
          <w:rFonts w:ascii="Courier New" w:hAnsi="Courier New" w:cs="Courier New"/>
          <w:sz w:val="21"/>
        </w:rPr>
        <w:t xml:space="preserve">  if (response.status === 401) { clearSession(); throw new ApiError(401, ...) }</w:t>
        <w:br/>
      </w:r>
      <w:r>
        <w:rPr>
          <w:rFonts w:ascii="Courier New" w:hAnsi="Courier New" w:cs="Courier New"/>
          <w:sz w:val="21"/>
        </w:rPr>
        <w:t xml:space="preserve">  if (!response.ok) throw new ApiError(response.status, await extractError(response))</w:t>
        <w:br/>
      </w:r>
      <w:r>
        <w:rPr>
          <w:rFonts w:ascii="Courier New" w:hAnsi="Courier New" w:cs="Courier New"/>
          <w:sz w:val="21"/>
        </w:rPr>
        <w:t xml:space="preserve">  return (await response.text()) ? JSON.parse(text) : undefined</w:t>
        <w:br/>
      </w:r>
      <w:r>
        <w:rPr>
          <w:rFonts w:ascii="Courier New" w:hAnsi="Courier New" w:cs="Courier New"/>
          <w:sz w:val="21"/>
        </w:rPr>
        <w:t>}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Поверх обёртки реализованы предметные модули (расписание, нагрузка, справочники, ограничения, аутентификация), предоставляющие типизированные функции обращения к соответствующим ресурсам сервера, что отделяет компоненты от деталей сетевого взаимодействия.</w:t>
      </w:r>
    </w:p>
    <w:p>
      <w:pPr>
        <w:spacing w:line="360" w:lineRule="auto" w:before="12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3.3 Реализация аутентификации и сессии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Состояние сессии реализовано реактивными ссылками, синхронизированными с локальным хранилищем браузера, что позволяет сессии переживать перезагрузку страницы (листинг 3.2). Композабл аутентификации предоставляет операции входа и выхода и вычисляемый признак наличия сессии.</w:t>
      </w:r>
    </w:p>
    <w:p>
      <w:pPr>
        <w:spacing w:line="240" w:lineRule="auto" w:before="12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Листинг 3.2 — Хранение сессии и маркера доступа</w:t>
      </w:r>
    </w:p>
    <w:p>
      <w:pPr>
        <w:spacing w:line="240" w:lineRule="auto" w:after="0" w:before="0"/>
        <w:ind w:left="360"/>
      </w:pPr>
      <w:r>
        <w:rPr>
          <w:rFonts w:ascii="Courier New" w:hAnsi="Courier New" w:cs="Courier New"/>
          <w:sz w:val="21"/>
        </w:rPr>
        <w:t>export const token = ref&lt;string | null&gt;(localStorage.getItem(TOKEN_KEY))</w:t>
        <w:br/>
      </w:r>
      <w:r>
        <w:rPr>
          <w:rFonts w:ascii="Courier New" w:hAnsi="Courier New" w:cs="Courier New"/>
          <w:sz w:val="21"/>
        </w:rPr>
        <w:t>export const currentUser = ref&lt;LoginResponse | null&gt;(readUser())</w:t>
        <w:br/>
      </w:r>
      <w:r>
        <w:rPr>
          <w:rFonts w:ascii="Courier New" w:hAnsi="Courier New" w:cs="Courier New"/>
          <w:sz w:val="21"/>
        </w:rPr>
        <w:br/>
      </w:r>
      <w:r>
        <w:rPr>
          <w:rFonts w:ascii="Courier New" w:hAnsi="Courier New" w:cs="Courier New"/>
          <w:sz w:val="21"/>
        </w:rPr>
        <w:t>export function setSession(response: LoginResponse): void {</w:t>
        <w:br/>
      </w:r>
      <w:r>
        <w:rPr>
          <w:rFonts w:ascii="Courier New" w:hAnsi="Courier New" w:cs="Courier New"/>
          <w:sz w:val="21"/>
        </w:rPr>
        <w:t xml:space="preserve">  token.value = response.token</w:t>
        <w:br/>
      </w:r>
      <w:r>
        <w:rPr>
          <w:rFonts w:ascii="Courier New" w:hAnsi="Courier New" w:cs="Courier New"/>
          <w:sz w:val="21"/>
        </w:rPr>
        <w:t xml:space="preserve">  currentUser.value = response</w:t>
        <w:br/>
      </w:r>
      <w:r>
        <w:rPr>
          <w:rFonts w:ascii="Courier New" w:hAnsi="Courier New" w:cs="Courier New"/>
          <w:sz w:val="21"/>
        </w:rPr>
        <w:t xml:space="preserve">  localStorage.setItem(TOKEN_KEY, response.token)</w:t>
        <w:br/>
      </w:r>
      <w:r>
        <w:rPr>
          <w:rFonts w:ascii="Courier New" w:hAnsi="Courier New" w:cs="Courier New"/>
          <w:sz w:val="21"/>
        </w:rPr>
        <w:t xml:space="preserve">  localStorage.setItem(USER_KEY, JSON.stringify(response))</w:t>
        <w:br/>
      </w:r>
      <w:r>
        <w:rPr>
          <w:rFonts w:ascii="Courier New" w:hAnsi="Courier New" w:cs="Courier New"/>
          <w:sz w:val="21"/>
        </w:rPr>
        <w:t>}</w:t>
        <w:br/>
      </w:r>
      <w:r>
        <w:rPr>
          <w:rFonts w:ascii="Courier New" w:hAnsi="Courier New" w:cs="Courier New"/>
          <w:sz w:val="21"/>
        </w:rPr>
        <w:br/>
      </w:r>
      <w:r>
        <w:rPr>
          <w:rFonts w:ascii="Courier New" w:hAnsi="Courier New" w:cs="Courier New"/>
          <w:sz w:val="21"/>
        </w:rPr>
        <w:t>export function clearSession(): void {</w:t>
        <w:br/>
      </w:r>
      <w:r>
        <w:rPr>
          <w:rFonts w:ascii="Courier New" w:hAnsi="Courier New" w:cs="Courier New"/>
          <w:sz w:val="21"/>
        </w:rPr>
        <w:t xml:space="preserve">  token.value = null; currentUser.value = null</w:t>
        <w:br/>
      </w:r>
      <w:r>
        <w:rPr>
          <w:rFonts w:ascii="Courier New" w:hAnsi="Courier New" w:cs="Courier New"/>
          <w:sz w:val="21"/>
        </w:rPr>
        <w:t xml:space="preserve">  localStorage.removeItem(TOKEN_KEY); localStorage.removeItem(USER_KEY)</w:t>
        <w:br/>
      </w:r>
      <w:r>
        <w:rPr>
          <w:rFonts w:ascii="Courier New" w:hAnsi="Courier New" w:cs="Courier New"/>
          <w:sz w:val="21"/>
        </w:rPr>
        <w:t>}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признак наличия сессии опираются как корневой компонент при выборе отображаемого экрана, так и навигационный барьер маршрутизатора, перенаправляющий неаутентифицированного пользователя на экран входа.</w:t>
      </w:r>
    </w:p>
    <w:p>
      <w:pPr>
        <w:spacing w:line="360" w:lineRule="auto" w:before="12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3.4 Реализация асинхронной загрузки данных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Загрузка данных по разделам унифицирована композаблом, который управляет состояниями загрузки и ошибки и отменяет предыдущий незавершённый запрос при старте нового с помощью механизма AbortController (листинг 3.3). Это устраняет дублирование обработки ошибок и состояние гонки между запросами.</w:t>
      </w:r>
    </w:p>
    <w:p>
      <w:pPr>
        <w:spacing w:line="240" w:lineRule="auto" w:before="12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Листинг 3.3 — Управление асинхронной загрузкой с отменой запроса</w:t>
      </w:r>
    </w:p>
    <w:p>
      <w:pPr>
        <w:spacing w:line="240" w:lineRule="auto" w:after="0" w:before="0"/>
        <w:ind w:left="360"/>
      </w:pPr>
      <w:r>
        <w:rPr>
          <w:rFonts w:ascii="Courier New" w:hAnsi="Courier New" w:cs="Courier New"/>
          <w:sz w:val="21"/>
        </w:rPr>
        <w:t>async function run(action: (signal: AbortSignal) =&gt; Promise&lt;void&gt;) {</w:t>
        <w:br/>
      </w:r>
      <w:r>
        <w:rPr>
          <w:rFonts w:ascii="Courier New" w:hAnsi="Courier New" w:cs="Courier New"/>
          <w:sz w:val="21"/>
        </w:rPr>
        <w:t xml:space="preserve">  controller?.abort()</w:t>
        <w:br/>
      </w:r>
      <w:r>
        <w:rPr>
          <w:rFonts w:ascii="Courier New" w:hAnsi="Courier New" w:cs="Courier New"/>
          <w:sz w:val="21"/>
        </w:rPr>
        <w:t xml:space="preserve">  controller = new AbortController()</w:t>
        <w:br/>
      </w:r>
      <w:r>
        <w:rPr>
          <w:rFonts w:ascii="Courier New" w:hAnsi="Courier New" w:cs="Courier New"/>
          <w:sz w:val="21"/>
        </w:rPr>
        <w:t xml:space="preserve">  const { signal } = controller</w:t>
        <w:br/>
      </w:r>
      <w:r>
        <w:rPr>
          <w:rFonts w:ascii="Courier New" w:hAnsi="Courier New" w:cs="Courier New"/>
          <w:sz w:val="21"/>
        </w:rPr>
        <w:t xml:space="preserve">  loading.value = true; error.value = null</w:t>
        <w:br/>
      </w:r>
      <w:r>
        <w:rPr>
          <w:rFonts w:ascii="Courier New" w:hAnsi="Courier New" w:cs="Courier New"/>
          <w:sz w:val="21"/>
        </w:rPr>
        <w:t xml:space="preserve">  try { await action(signal) }</w:t>
        <w:br/>
      </w:r>
      <w:r>
        <w:rPr>
          <w:rFonts w:ascii="Courier New" w:hAnsi="Courier New" w:cs="Courier New"/>
          <w:sz w:val="21"/>
        </w:rPr>
        <w:t xml:space="preserve">  catch (e) {</w:t>
        <w:br/>
      </w:r>
      <w:r>
        <w:rPr>
          <w:rFonts w:ascii="Courier New" w:hAnsi="Courier New" w:cs="Courier New"/>
          <w:sz w:val="21"/>
        </w:rPr>
        <w:t xml:space="preserve">    if (signal.aborted) return    // отменён более новым запросом</w:t>
        <w:br/>
      </w:r>
      <w:r>
        <w:rPr>
          <w:rFonts w:ascii="Courier New" w:hAnsi="Courier New" w:cs="Courier New"/>
          <w:sz w:val="21"/>
        </w:rPr>
        <w:t xml:space="preserve">    error.value = e instanceof ApiError ? e.message : 'Ошибка загрузки.'</w:t>
        <w:br/>
      </w:r>
      <w:r>
        <w:rPr>
          <w:rFonts w:ascii="Courier New" w:hAnsi="Courier New" w:cs="Courier New"/>
          <w:sz w:val="21"/>
        </w:rPr>
        <w:t xml:space="preserve">  } finally { if (!signal.aborted) loading.value = false }</w:t>
        <w:br/>
      </w:r>
      <w:r>
        <w:rPr>
          <w:rFonts w:ascii="Courier New" w:hAnsi="Courier New" w:cs="Courier New"/>
          <w:sz w:val="21"/>
        </w:rPr>
        <w:t>}</w:t>
      </w:r>
    </w:p>
    <w:p>
      <w:pPr>
        <w:spacing w:line="360" w:lineRule="auto" w:before="12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3.5 Реализация визуализации и редактирования расписания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Экран расписания реализован компонентом, который загружает занятия выбранного представления (по группе, преподавателю или аудитории) за выбранную неделю и располагает их в сетке «дни × пары». Занятия отображаются карточками с цветовой кодировкой по типу занятия и сведениями о дисциплине, преподавателе и аудитории. Редактирование выполняется непосредственно в сетке: добавление и удаление занятий, а также их перемещение перетаскиванием; при каждом изменении выполняется обращение к серверной части, а возвращённые ею коллизии немедленно отображаются пользователю. Настройка доступности реализована отдельным компонентом-сеткой с заполнением перетаскиванием и пятью градациями желательности слотов, что ускоряет ввод ограничений.</w:t>
      </w:r>
    </w:p>
    <w:p>
      <w:pPr>
        <w:spacing w:line="360" w:lineRule="auto" w:before="12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3.6 Реализация уведомлений и обновлений реального времени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Обратная связь о результатах действий реализована системой всплывающих уведомлений с единым состоянием: успешные и информационные сообщения скрываются автоматически, сообщения об ошибках отображаются дольше. Обновления реального времени реализованы клиентом SignalR: после входа приложение подключается к серверному хабу, передавая маркер доступа в параметре подключения, и подписывается на события изменения расписания и нагрузки [23]. При получении события обновляется состояние в хранилище, и интерфейс перерисовывается автоматически.</w:t>
      </w:r>
    </w:p>
    <w:p>
      <w:pPr>
        <w:spacing w:line="360" w:lineRule="auto" w:before="12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3.7 Контейнеризация и развёртывание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Сборка образа клиентского приложения описана многоэтапным файлом Dockerfile (листинг 3.4): на этапе сборки устанавливаются зависимости и выполняется сборка приложения, на этапе выполнения собранные файлы и конфигурация копируются в образ Nginx [12].</w:t>
      </w:r>
    </w:p>
    <w:p>
      <w:pPr>
        <w:spacing w:line="240" w:lineRule="auto" w:before="12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Листинг 3.4 — Многоэтапная сборка образа клиентского приложения</w:t>
      </w:r>
    </w:p>
    <w:p>
      <w:pPr>
        <w:spacing w:line="240" w:lineRule="auto" w:after="0" w:before="0"/>
        <w:ind w:left="360"/>
      </w:pPr>
      <w:r>
        <w:rPr>
          <w:rFonts w:ascii="Courier New" w:hAnsi="Courier New" w:cs="Courier New"/>
          <w:sz w:val="21"/>
        </w:rPr>
        <w:t># ---------- сборка ----------</w:t>
        <w:br/>
      </w:r>
      <w:r>
        <w:rPr>
          <w:rFonts w:ascii="Courier New" w:hAnsi="Courier New" w:cs="Courier New"/>
          <w:sz w:val="21"/>
        </w:rPr>
        <w:t>FROM node:22-slim AS build</w:t>
        <w:br/>
      </w:r>
      <w:r>
        <w:rPr>
          <w:rFonts w:ascii="Courier New" w:hAnsi="Courier New" w:cs="Courier New"/>
          <w:sz w:val="21"/>
        </w:rPr>
        <w:t>WORKDIR /app</w:t>
        <w:br/>
      </w:r>
      <w:r>
        <w:rPr>
          <w:rFonts w:ascii="Courier New" w:hAnsi="Courier New" w:cs="Courier New"/>
          <w:sz w:val="21"/>
        </w:rPr>
        <w:t>COPY package*.json ./</w:t>
        <w:br/>
      </w:r>
      <w:r>
        <w:rPr>
          <w:rFonts w:ascii="Courier New" w:hAnsi="Courier New" w:cs="Courier New"/>
          <w:sz w:val="21"/>
        </w:rPr>
        <w:t>RUN npm ci</w:t>
        <w:br/>
      </w:r>
      <w:r>
        <w:rPr>
          <w:rFonts w:ascii="Courier New" w:hAnsi="Courier New" w:cs="Courier New"/>
          <w:sz w:val="21"/>
        </w:rPr>
        <w:t>COPY . .</w:t>
        <w:br/>
      </w:r>
      <w:r>
        <w:rPr>
          <w:rFonts w:ascii="Courier New" w:hAnsi="Courier New" w:cs="Courier New"/>
          <w:sz w:val="21"/>
        </w:rPr>
        <w:t>RUN npm run build</w:t>
        <w:br/>
      </w:r>
      <w:r>
        <w:rPr>
          <w:rFonts w:ascii="Courier New" w:hAnsi="Courier New" w:cs="Courier New"/>
          <w:sz w:val="21"/>
        </w:rPr>
        <w:br/>
      </w:r>
      <w:r>
        <w:rPr>
          <w:rFonts w:ascii="Courier New" w:hAnsi="Courier New" w:cs="Courier New"/>
          <w:sz w:val="21"/>
        </w:rPr>
        <w:t># ---------- выполнение ----------</w:t>
        <w:br/>
      </w:r>
      <w:r>
        <w:rPr>
          <w:rFonts w:ascii="Courier New" w:hAnsi="Courier New" w:cs="Courier New"/>
          <w:sz w:val="21"/>
        </w:rPr>
        <w:t>FROM nginx:alpine AS final</w:t>
        <w:br/>
      </w:r>
      <w:r>
        <w:rPr>
          <w:rFonts w:ascii="Courier New" w:hAnsi="Courier New" w:cs="Courier New"/>
          <w:sz w:val="21"/>
        </w:rPr>
        <w:t>COPY nginx.conf /etc/nginx/conf.d/default.conf</w:t>
        <w:br/>
      </w:r>
      <w:r>
        <w:rPr>
          <w:rFonts w:ascii="Courier New" w:hAnsi="Courier New" w:cs="Courier New"/>
          <w:sz w:val="21"/>
        </w:rPr>
        <w:t>COPY --from=build /app/dist /usr/share/nginx/html</w:t>
        <w:br/>
      </w:r>
      <w:r>
        <w:rPr>
          <w:rFonts w:ascii="Courier New" w:hAnsi="Courier New" w:cs="Courier New"/>
          <w:sz w:val="21"/>
        </w:rPr>
        <w:t>EXPOSE 80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Конфигурация Nginx обеспечивает раздачу одностраничного приложения с перенаправлением несуществующих путей на главную страницу и проксирование запросов к программному интерфейсу и к хабу уведомлений реального времени на серверную часть, в том числе передачу заголовков обновления соединения для WebSocket. Совместный запуск всех контейнеров системы описан файлом docker compose и выполняется одной командой.</w:t>
      </w:r>
    </w:p>
    <w:p>
      <w:pPr>
        <w:spacing w:line="360" w:lineRule="auto" w:before="12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3.8 Тестирование клиентской части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Тестирование клиентской части проводилось на нескольких уровнях. Модульными (компонентными) тестами на основе средств Vue Test Utils и Vitest проверена логика ключевых компонентов и композаблов — формирование заголовков и обработка ошибок API-клиента, переключение состояний сессии, поведение сетки доступности при заполнении перетаскиванием [27]. Сквозными (e2e) тестами проверены основные пользовательские сценарии: вход в систему, просмотр и редактирование расписания, запуск генерации, просмотр нагрузки и истории. Дополнительно выполнено ручное тестирование удобства использования и кроссбраузерной совместимости интерфейса на типовых разрешениях рабочих мест [30]. Тестирование подтвердило корректность работы клиентской части и её соответствие сформулированным требованиям. (При оформлении работы в данном разделе целесообразно привести снимки экранов работающего приложения и результатов прогона тестов — прилагаются отдельно.)</w:t>
      </w:r>
    </w:p>
    <w:p>
      <w:pPr>
        <w:spacing w:line="360" w:lineRule="auto" w:before="12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3.9 Оценка соответствия требованиям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Соответствие реализованной клиентской части сформулированным требованиям приведено в таблице 3.1.</w:t>
      </w:r>
    </w:p>
    <w:p>
      <w:pPr>
        <w:spacing w:line="240" w:lineRule="auto" w:before="12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3.1 — Соответствие реализации требованиям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77"/>
        <w:gridCol w:w="4677"/>
      </w:tblGrid>
      <w:tr>
        <w:tc>
          <w:tcPr>
            <w:tcW w:type="dxa" w:w="3744"/>
            <w:shd w:val="clear" w:color="auto" w:fill="1e4b8f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4"/>
              </w:rPr>
              <w:t>Требование</w:t>
            </w:r>
          </w:p>
        </w:tc>
        <w:tc>
          <w:tcPr>
            <w:tcW w:type="dxa" w:w="5472"/>
            <w:shd w:val="clear" w:color="auto" w:fill="1e4b8f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4"/>
              </w:rPr>
              <w:t>Реализация</w:t>
            </w:r>
          </w:p>
        </w:tc>
      </w:tr>
      <w:tr>
        <w:tc>
          <w:tcPr>
            <w:tcW w:type="dxa" w:w="3744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Авторизация и разграничение прав</w:t>
            </w:r>
          </w:p>
        </w:tc>
        <w:tc>
          <w:tcPr>
            <w:tcW w:type="dxa" w:w="5472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JWT, защищённая навигация, роли</w:t>
            </w:r>
          </w:p>
        </w:tc>
      </w:tr>
      <w:tr>
        <w:tc>
          <w:tcPr>
            <w:tcW w:type="dxa" w:w="3744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Наглядная сетка расписания</w:t>
            </w:r>
          </w:p>
        </w:tc>
        <w:tc>
          <w:tcPr>
            <w:tcW w:type="dxa" w:w="5472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Интерактивная сетка дни × пары с фильтрами</w:t>
            </w:r>
          </w:p>
        </w:tc>
      </w:tr>
      <w:tr>
        <w:tc>
          <w:tcPr>
            <w:tcW w:type="dxa" w:w="3744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Редактирование и индикация конфликтов</w:t>
            </w:r>
          </w:p>
        </w:tc>
        <w:tc>
          <w:tcPr>
            <w:tcW w:type="dxa" w:w="5472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Перетаскивание, проверка на сервере, выделение коллизий</w:t>
            </w:r>
          </w:p>
        </w:tc>
      </w:tr>
      <w:tr>
        <w:tc>
          <w:tcPr>
            <w:tcW w:type="dxa" w:w="3744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Запуск автоматического построения</w:t>
            </w:r>
          </w:p>
        </w:tc>
        <w:tc>
          <w:tcPr>
            <w:tcW w:type="dxa" w:w="5472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Команда генерации и отображение результата</w:t>
            </w:r>
          </w:p>
        </w:tc>
      </w:tr>
      <w:tr>
        <w:tc>
          <w:tcPr>
            <w:tcW w:type="dxa" w:w="3744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Управление нагрузкой и история</w:t>
            </w:r>
          </w:p>
        </w:tc>
        <w:tc>
          <w:tcPr>
            <w:tcW w:type="dxa" w:w="5472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Разделы «Нагрузка» и «История»</w:t>
            </w:r>
          </w:p>
        </w:tc>
      </w:tr>
      <w:tr>
        <w:tc>
          <w:tcPr>
            <w:tcW w:type="dxa" w:w="3744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Управление аудиторным фондом</w:t>
            </w:r>
          </w:p>
        </w:tc>
        <w:tc>
          <w:tcPr>
            <w:tcW w:type="dxa" w:w="5472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Раздел «Ограничения», CRUD через API</w:t>
            </w:r>
          </w:p>
        </w:tc>
      </w:tr>
      <w:tr>
        <w:tc>
          <w:tcPr>
            <w:tcW w:type="dxa" w:w="3744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Реальное время</w:t>
            </w:r>
          </w:p>
        </w:tc>
        <w:tc>
          <w:tcPr>
            <w:tcW w:type="dxa" w:w="5472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Клиент SignalR, реактивное обновление</w:t>
            </w:r>
          </w:p>
        </w:tc>
      </w:tr>
      <w:tr>
        <w:tc>
          <w:tcPr>
            <w:tcW w:type="dxa" w:w="3744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Удобство использования</w:t>
            </w:r>
          </w:p>
        </w:tc>
        <w:tc>
          <w:tcPr>
            <w:tcW w:type="dxa" w:w="5472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Дизайн-система, уведомления, отзывчивость</w:t>
            </w:r>
          </w:p>
        </w:tc>
      </w:tr>
      <w:tr>
        <w:tc>
          <w:tcPr>
            <w:tcW w:type="dxa" w:w="3744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Единообразие оформления</w:t>
            </w:r>
          </w:p>
        </w:tc>
        <w:tc>
          <w:tcPr>
            <w:tcW w:type="dxa" w:w="5472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Переиспользуемые базовые компоненты</w:t>
            </w:r>
          </w:p>
        </w:tc>
      </w:tr>
      <w:tr>
        <w:tc>
          <w:tcPr>
            <w:tcW w:type="dxa" w:w="3744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Воспроизводимое развёртывание</w:t>
            </w:r>
          </w:p>
        </w:tc>
        <w:tc>
          <w:tcPr>
            <w:tcW w:type="dxa" w:w="5472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Многоэтапная сборка, docker compose</w:t>
            </w:r>
          </w:p>
        </w:tc>
      </w:tr>
    </w:tbl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Приведённое сопоставление показывает, что разработанная клиентская часть в полном объёме реализует поставленные функциональные и нефункциональные требования, а её контейнеризованная поставка обеспечивает воспроизводимое развёртывание. Тем самым достигнута цель работы в части клиентской составляющей системы.</w:t>
      </w:r>
    </w:p>
    <w:p>
      <w:pPr>
        <w:pageBreakBefore/>
        <w:spacing w:line="360" w:lineRule="auto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ЗАКЛЮЧЕНИЕ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ходе выпускной квалификационной работы спроектирована и разработана клиентская часть веб-приложения для автоматизированного формирования учебного расписания университета и организовано её контейнеризованное развёртывание. Поставленная цель достигнута, все задачи решены.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Проведён анализ предметной области и существующих программных решений с точки зрения удобства использования, выявлены недостатки сложившегося процесса и сформированы функциональные и нефункциональные требования к пользовательскому интерфейсу системы. Установлено, что существующие решения не сочетают современный веб-интерфейс с наглядным интерактивным редактированием, поддержку совместной работы в реальном времени и адаптацию под регламенты конкретного вуза, что обосновало необходимость собственной разработки.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Обоснован выбор технологий построения клиентского приложения и спроектирована его компонентная архитектура на основе фреймворка Vue 3 и языка TypeScript. Спроектированы пользовательские сценарии и интерфейсы для авторизации, составления и редактирования расписания, управления учебной нагрузкой и просмотра истории её изменений.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Реализовано одностраничное приложение, взаимодействующее с серверной частью по программному интерфейсу REST и получающее обновления в режиме реального времени. Реализована интерактивная визуализация расписания в виде сетки с цветовой кодировкой занятий, индикацией конфликтов и редактированием посредством перетаскивания, а также единая дизайн-система переиспользуемых компонентов.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Выполнена контейнеризация компонентов системы средствами Docker по принципу многоэтапной сборки и организовано их совместное развёртывание средством оркестрации docker compose с веб-сервером Nginx в роли единой точки входа. Проведено тестирование клиентской части на модульном, сквозном и ручном уровнях, подтвердившее её соответствие требованиям.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Практическая значимость работы состоит в создании удобного и наглядного инструмента, снижающего трудоёмкость работы сотрудников бюро расписаний и повышающего оперативность актуализации расписания, а контейнеризованная поставка обеспечивает воспроизводимое развёртывание системы в информационной инфраструктуре университета. Дальнейшее развитие клиентской части возможно в направлении расширения средств аналитики расписания, адаптации интерфейса под мобильные устройства и развития возможностей совместной работы.</w:t>
      </w:r>
    </w:p>
    <w:p>
      <w:pPr>
        <w:pageBreakBefore/>
        <w:spacing w:line="360" w:lineRule="auto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БИБЛИОГРАФИЧЕСКИЙ СПИСОК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Танаев В. С., Шкурба В. В. Введение в теорию расписаний. — М.: Наука, 1975. — 256 с.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Лазарев А. А., Гафаров Е. Р. Теория расписаний. Задачи и алгоритмы. — М.: Изд-во Моск. ун-та, 2011. — 222 с.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Mikowski M., Powell J. Single Page Web Applications: JavaScript end-to-end. — Shelter Island: Manning, 2013. — 432 p.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Fielding R. T. Architectural Styles and the Design of Network-based Software Architectures: PhD dissertation. — University of California, Irvine, 2000. — 162 p.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 Fette I., Melnikov A. The WebSocket Protocol: RFC 6455 [Электронный ресурс]. — IETF, 2011. — URL: https://www.rfc-editor.org/rfc/rfc6455 (дата обращения: 20.05.2026).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 TypeScript Documentation [Электронный ресурс]. — Microsoft, 2024. — URL: https://www.typescriptlang.org/docs (дата обращения: 20.05.2026).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7. Розенталс Н. Изучаем TypeScript 3. — М.: ДМК Пресс, 2020. — 640 с.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8. Vue.js Documentation [Электронный ресурс]. — 2024. — URL: https://vuejs.org/guide (дата обращения: 20.05.2026).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9. Макрей К. Vue.js в действии. — СПб.: Питер, 2019. — 304 с.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10. Vite Documentation [Электронный ресурс]. — 2024. — URL: https://vite.dev (дата обращения: 20.05.2026).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11. Моуэт Э. Использование Docker. — М.: ДМК Пресс, 2017. — 354 с.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12. Docker Documentation [Электронный ресурс]. — Docker Inc., 2024. — URL: https://docs.docker.com (дата обращения: 20.05.2026).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13. Nginx Documentation [Электронный ресурс]. — 2024. — URL: https://nginx.org/en/docs (дата обращения: 20.05.2026).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14. Wiggins A. The Twelve-Factor App [Электронный ресурс]. — 2017. — URL: https://12factor.net (дата обращения: 20.05.2026).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15. Ньюмен С. Создание микросервисов. — СПб.: Питер, 2016. — 304 с.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16. 1С:Автоматизированное составление расписания. Университет [Электронный ресурс]. — URL: https://solutions.1c.ru/ (дата обращения: 20.05.2026).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17. Апекс-ВУЗ [Электронный ресурс]. — URL: https://www.apex-vuz.ru/ (дата обращения: 20.05.2026).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18. UniTime: University Timetabling [Электронный ресурс]. — URL: https://www.unitime.org/ (дата обращения: 20.05.2026).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19. FET — Free Timetabling Software [Электронный ресурс]. — URL: https://www.lalescu.ro/liviu/fet/ (дата обращения: 20.05.2026).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20. Pinia Documentation [Электронный ресурс]. — 2024. — URL: https://pinia.vuejs.org (дата обращения: 20.05.2026).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21. Vue Router Documentation [Электронный ресурс]. — 2024. — URL: https://router.vuejs.org (дата обращения: 20.05.2026).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22. Jones M., Bradley J., Sakimura N. JSON Web Token (JWT): RFC 7519 [Электронный ресурс]. — IETF, 2015. — URL: https://www.rfc-editor.org/rfc/rfc7519 (дата обращения: 20.05.2026).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23. ASP.NET Core SignalR Documentation [Электронный ресурс]. — Microsoft, 2024. — URL: https://learn.microsoft.com/aspnet/core/signalr (дата обращения: 20.05.2026).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24. Нильсен Я., Лоранжер Х. Web-дизайн: удобство использования веб-сайтов. — М.: Вильямс, 2009. — 376 с.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25. Fetch API [Электронный ресурс] // MDN Web Docs. — Mozilla, 2024. — URL: https://developer.mozilla.org/docs/Web/API/Fetch_API (дата обращения: 20.05.2026).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26. Docker Compose Documentation [Электронный ресурс]. — Docker Inc., 2024. — URL: https://docs.docker.com/compose (дата обращения: 20.05.2026).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27. Vue Test Utils and Vitest Documentation [Электронный ресурс]. — 2024. — URL: https://test-utils.vuejs.org (дата обращения: 20.05.2026).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28. Дакетт Дж. HTML и CSS. Разработка и дизайн веб-сайтов. — М.: Эксмо, 2017. — 480 с.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29. Bray T. The JavaScript Object Notation (JSON) Data Interchange Format: RFC 8259 [Электронный ресурс]. — IETF, 2017. — URL: https://www.rfc-editor.org/rfc/rfc8259 (дата обращения: 20.05.2026).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30. Раскин Дж. Интерфейс: новые направления в проектировании компьютерных систем. — СПб.: Символ-Плюс, 2007. — 272 с.</w:t>
      </w:r>
    </w:p>
    <w:sectPr w:rsidR="0079697C" w:rsidSect="00F62C94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E6F943" w14:textId="77777777" w:rsidR="009F1CBF" w:rsidRDefault="009F1CBF" w:rsidP="00F62C94">
      <w:r>
        <w:separator/>
      </w:r>
    </w:p>
  </w:endnote>
  <w:endnote w:type="continuationSeparator" w:id="0">
    <w:p w14:paraId="531B688E" w14:textId="77777777" w:rsidR="009F1CBF" w:rsidRDefault="009F1CBF" w:rsidP="00F62C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49726679"/>
      <w:docPartObj>
        <w:docPartGallery w:val="Page Numbers (Bottom of Page)"/>
        <w:docPartUnique/>
      </w:docPartObj>
    </w:sdtPr>
    <w:sdtContent>
      <w:p w14:paraId="47AFC70D" w14:textId="77777777" w:rsidR="00563DC2" w:rsidRDefault="00563DC2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70EF3">
          <w:rPr>
            <w:noProof/>
          </w:rPr>
          <w:t>2</w:t>
        </w:r>
        <w:r>
          <w:fldChar w:fldCharType="end"/>
        </w:r>
      </w:p>
    </w:sdtContent>
  </w:sdt>
  <w:p w14:paraId="3D741E75" w14:textId="77777777" w:rsidR="00563DC2" w:rsidRDefault="00563DC2">
    <w:pPr>
      <w:pStyle w:val="a9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42609284"/>
      <w:docPartObj>
        <w:docPartGallery w:val="Page Numbers (Bottom of Page)"/>
        <w:docPartUnique/>
      </w:docPartObj>
    </w:sdtPr>
    <w:sdtContent>
      <w:p w14:paraId="511E6AE0" w14:textId="77777777" w:rsidR="00563DC2" w:rsidRDefault="00563DC2" w:rsidP="00F62C94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94950">
          <w:rPr>
            <w:noProof/>
          </w:rPr>
          <w:t>3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3A3703" w14:textId="77777777" w:rsidR="009F1CBF" w:rsidRDefault="009F1CBF" w:rsidP="00F62C94">
      <w:r>
        <w:separator/>
      </w:r>
    </w:p>
  </w:footnote>
  <w:footnote w:type="continuationSeparator" w:id="0">
    <w:p w14:paraId="7DDAD4FC" w14:textId="77777777" w:rsidR="009F1CBF" w:rsidRDefault="009F1CBF" w:rsidP="00F62C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97151"/>
    <w:multiLevelType w:val="multilevel"/>
    <w:tmpl w:val="0900A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F11DD"/>
    <w:multiLevelType w:val="multilevel"/>
    <w:tmpl w:val="1774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620F1"/>
    <w:multiLevelType w:val="multilevel"/>
    <w:tmpl w:val="FB52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074C0"/>
    <w:multiLevelType w:val="multilevel"/>
    <w:tmpl w:val="500A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97223"/>
    <w:multiLevelType w:val="multilevel"/>
    <w:tmpl w:val="0454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72B15"/>
    <w:multiLevelType w:val="multilevel"/>
    <w:tmpl w:val="5A8AD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E5594"/>
    <w:multiLevelType w:val="multilevel"/>
    <w:tmpl w:val="9BA4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1C028A"/>
    <w:multiLevelType w:val="multilevel"/>
    <w:tmpl w:val="38C4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8E7FE3"/>
    <w:multiLevelType w:val="hybridMultilevel"/>
    <w:tmpl w:val="0660FF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AA02E1B"/>
    <w:multiLevelType w:val="multilevel"/>
    <w:tmpl w:val="0A76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616521"/>
    <w:multiLevelType w:val="multilevel"/>
    <w:tmpl w:val="C1FE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03313D"/>
    <w:multiLevelType w:val="multilevel"/>
    <w:tmpl w:val="5A8AD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A32157"/>
    <w:multiLevelType w:val="hybridMultilevel"/>
    <w:tmpl w:val="0BAC478E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225430BC"/>
    <w:multiLevelType w:val="multilevel"/>
    <w:tmpl w:val="99E6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794739"/>
    <w:multiLevelType w:val="multilevel"/>
    <w:tmpl w:val="2E8C4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CE4FC9"/>
    <w:multiLevelType w:val="hybridMultilevel"/>
    <w:tmpl w:val="1B340D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AFF2345"/>
    <w:multiLevelType w:val="multilevel"/>
    <w:tmpl w:val="A698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A92046"/>
    <w:multiLevelType w:val="multilevel"/>
    <w:tmpl w:val="AD00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020555"/>
    <w:multiLevelType w:val="multilevel"/>
    <w:tmpl w:val="0B74A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905412"/>
    <w:multiLevelType w:val="multilevel"/>
    <w:tmpl w:val="94EE1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D8F70B3"/>
    <w:multiLevelType w:val="multilevel"/>
    <w:tmpl w:val="94EE1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EAA5C32"/>
    <w:multiLevelType w:val="multilevel"/>
    <w:tmpl w:val="5C3E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116CD3"/>
    <w:multiLevelType w:val="multilevel"/>
    <w:tmpl w:val="3BAA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955F56"/>
    <w:multiLevelType w:val="multilevel"/>
    <w:tmpl w:val="50E4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437B94"/>
    <w:multiLevelType w:val="multilevel"/>
    <w:tmpl w:val="570CB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DB3372C"/>
    <w:multiLevelType w:val="multilevel"/>
    <w:tmpl w:val="C5B4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583828"/>
    <w:multiLevelType w:val="multilevel"/>
    <w:tmpl w:val="2166C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1B2142E"/>
    <w:multiLevelType w:val="hybridMultilevel"/>
    <w:tmpl w:val="203AD2C2"/>
    <w:lvl w:ilvl="0" w:tplc="6A8E35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45A807C9"/>
    <w:multiLevelType w:val="multilevel"/>
    <w:tmpl w:val="BD0A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402D88"/>
    <w:multiLevelType w:val="multilevel"/>
    <w:tmpl w:val="A2EA8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785EA7"/>
    <w:multiLevelType w:val="multilevel"/>
    <w:tmpl w:val="6804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8A42A6"/>
    <w:multiLevelType w:val="multilevel"/>
    <w:tmpl w:val="4BC8B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E025A7"/>
    <w:multiLevelType w:val="multilevel"/>
    <w:tmpl w:val="4BBA8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4C7695"/>
    <w:multiLevelType w:val="multilevel"/>
    <w:tmpl w:val="0A3A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0F2622"/>
    <w:multiLevelType w:val="multilevel"/>
    <w:tmpl w:val="5064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CD3839"/>
    <w:multiLevelType w:val="multilevel"/>
    <w:tmpl w:val="421A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FB0BA1"/>
    <w:multiLevelType w:val="multilevel"/>
    <w:tmpl w:val="B03C7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6C90A03"/>
    <w:multiLevelType w:val="multilevel"/>
    <w:tmpl w:val="96DA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B37B2C"/>
    <w:multiLevelType w:val="multilevel"/>
    <w:tmpl w:val="47F4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21569A"/>
    <w:multiLevelType w:val="multilevel"/>
    <w:tmpl w:val="4BFC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265B08"/>
    <w:multiLevelType w:val="hybridMultilevel"/>
    <w:tmpl w:val="1AF8FE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2518B1"/>
    <w:multiLevelType w:val="hybridMultilevel"/>
    <w:tmpl w:val="DAE87A54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2" w15:restartNumberingAfterBreak="0">
    <w:nsid w:val="775D0EFC"/>
    <w:multiLevelType w:val="hybridMultilevel"/>
    <w:tmpl w:val="12489C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9A3120"/>
    <w:multiLevelType w:val="multilevel"/>
    <w:tmpl w:val="5A8AD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83D180A"/>
    <w:multiLevelType w:val="multilevel"/>
    <w:tmpl w:val="C97AD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505209"/>
    <w:multiLevelType w:val="hybridMultilevel"/>
    <w:tmpl w:val="71A43AB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74791068">
    <w:abstractNumId w:val="40"/>
  </w:num>
  <w:num w:numId="2" w16cid:durableId="2024283891">
    <w:abstractNumId w:val="6"/>
  </w:num>
  <w:num w:numId="3" w16cid:durableId="1795444864">
    <w:abstractNumId w:val="16"/>
  </w:num>
  <w:num w:numId="4" w16cid:durableId="731734084">
    <w:abstractNumId w:val="44"/>
  </w:num>
  <w:num w:numId="5" w16cid:durableId="507670505">
    <w:abstractNumId w:val="32"/>
  </w:num>
  <w:num w:numId="6" w16cid:durableId="1826705180">
    <w:abstractNumId w:val="39"/>
  </w:num>
  <w:num w:numId="7" w16cid:durableId="512960763">
    <w:abstractNumId w:val="23"/>
  </w:num>
  <w:num w:numId="8" w16cid:durableId="1938170882">
    <w:abstractNumId w:val="21"/>
  </w:num>
  <w:num w:numId="9" w16cid:durableId="1985501486">
    <w:abstractNumId w:val="3"/>
  </w:num>
  <w:num w:numId="10" w16cid:durableId="668675065">
    <w:abstractNumId w:val="45"/>
  </w:num>
  <w:num w:numId="11" w16cid:durableId="426467831">
    <w:abstractNumId w:val="11"/>
  </w:num>
  <w:num w:numId="12" w16cid:durableId="1704748180">
    <w:abstractNumId w:val="33"/>
  </w:num>
  <w:num w:numId="13" w16cid:durableId="7491679">
    <w:abstractNumId w:val="30"/>
  </w:num>
  <w:num w:numId="14" w16cid:durableId="572590091">
    <w:abstractNumId w:val="36"/>
  </w:num>
  <w:num w:numId="15" w16cid:durableId="466320556">
    <w:abstractNumId w:val="20"/>
  </w:num>
  <w:num w:numId="16" w16cid:durableId="977731625">
    <w:abstractNumId w:val="24"/>
  </w:num>
  <w:num w:numId="17" w16cid:durableId="530605751">
    <w:abstractNumId w:val="2"/>
  </w:num>
  <w:num w:numId="18" w16cid:durableId="479810448">
    <w:abstractNumId w:val="17"/>
  </w:num>
  <w:num w:numId="19" w16cid:durableId="657921707">
    <w:abstractNumId w:val="35"/>
  </w:num>
  <w:num w:numId="20" w16cid:durableId="1298486396">
    <w:abstractNumId w:val="22"/>
  </w:num>
  <w:num w:numId="21" w16cid:durableId="1249387612">
    <w:abstractNumId w:val="9"/>
  </w:num>
  <w:num w:numId="22" w16cid:durableId="1551919048">
    <w:abstractNumId w:val="1"/>
  </w:num>
  <w:num w:numId="23" w16cid:durableId="694506379">
    <w:abstractNumId w:val="14"/>
  </w:num>
  <w:num w:numId="24" w16cid:durableId="427315191">
    <w:abstractNumId w:val="25"/>
  </w:num>
  <w:num w:numId="25" w16cid:durableId="683090051">
    <w:abstractNumId w:val="10"/>
  </w:num>
  <w:num w:numId="26" w16cid:durableId="1981029488">
    <w:abstractNumId w:val="37"/>
  </w:num>
  <w:num w:numId="27" w16cid:durableId="1465662876">
    <w:abstractNumId w:val="29"/>
  </w:num>
  <w:num w:numId="28" w16cid:durableId="30422364">
    <w:abstractNumId w:val="26"/>
  </w:num>
  <w:num w:numId="29" w16cid:durableId="1541089936">
    <w:abstractNumId w:val="27"/>
  </w:num>
  <w:num w:numId="30" w16cid:durableId="772826204">
    <w:abstractNumId w:val="19"/>
  </w:num>
  <w:num w:numId="31" w16cid:durableId="778984268">
    <w:abstractNumId w:val="15"/>
  </w:num>
  <w:num w:numId="32" w16cid:durableId="852767044">
    <w:abstractNumId w:val="18"/>
  </w:num>
  <w:num w:numId="33" w16cid:durableId="905073903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06175590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671760561">
    <w:abstractNumId w:val="0"/>
  </w:num>
  <w:num w:numId="36" w16cid:durableId="304505320">
    <w:abstractNumId w:val="34"/>
  </w:num>
  <w:num w:numId="37" w16cid:durableId="42562001">
    <w:abstractNumId w:val="31"/>
  </w:num>
  <w:num w:numId="38" w16cid:durableId="250702227">
    <w:abstractNumId w:val="13"/>
  </w:num>
  <w:num w:numId="39" w16cid:durableId="1824852236">
    <w:abstractNumId w:val="7"/>
  </w:num>
  <w:num w:numId="40" w16cid:durableId="588463386">
    <w:abstractNumId w:val="28"/>
  </w:num>
  <w:num w:numId="41" w16cid:durableId="387187831">
    <w:abstractNumId w:val="38"/>
  </w:num>
  <w:num w:numId="42" w16cid:durableId="1874225926">
    <w:abstractNumId w:val="4"/>
  </w:num>
  <w:num w:numId="43" w16cid:durableId="280309817">
    <w:abstractNumId w:val="12"/>
  </w:num>
  <w:num w:numId="44" w16cid:durableId="1150488546">
    <w:abstractNumId w:val="8"/>
  </w:num>
  <w:num w:numId="45" w16cid:durableId="323319506">
    <w:abstractNumId w:val="41"/>
  </w:num>
  <w:num w:numId="46" w16cid:durableId="1069111856">
    <w:abstractNumId w:val="43"/>
  </w:num>
  <w:num w:numId="47" w16cid:durableId="1803574057">
    <w:abstractNumId w:val="5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7576"/>
    <w:rsid w:val="00010CC3"/>
    <w:rsid w:val="0002458D"/>
    <w:rsid w:val="000245E9"/>
    <w:rsid w:val="00024DA5"/>
    <w:rsid w:val="00035D3E"/>
    <w:rsid w:val="00077766"/>
    <w:rsid w:val="000A284C"/>
    <w:rsid w:val="000C2BBC"/>
    <w:rsid w:val="000C7493"/>
    <w:rsid w:val="000D0331"/>
    <w:rsid w:val="000E0327"/>
    <w:rsid w:val="000E53F1"/>
    <w:rsid w:val="00101951"/>
    <w:rsid w:val="00127576"/>
    <w:rsid w:val="00127999"/>
    <w:rsid w:val="001342AC"/>
    <w:rsid w:val="001545A2"/>
    <w:rsid w:val="0016294E"/>
    <w:rsid w:val="001662AB"/>
    <w:rsid w:val="001A3573"/>
    <w:rsid w:val="001B0261"/>
    <w:rsid w:val="001E0F80"/>
    <w:rsid w:val="001E6803"/>
    <w:rsid w:val="001F1CCA"/>
    <w:rsid w:val="001F581F"/>
    <w:rsid w:val="001F6F66"/>
    <w:rsid w:val="002352F1"/>
    <w:rsid w:val="00236CFF"/>
    <w:rsid w:val="002441D0"/>
    <w:rsid w:val="00244460"/>
    <w:rsid w:val="002726E2"/>
    <w:rsid w:val="00274E72"/>
    <w:rsid w:val="002C0F55"/>
    <w:rsid w:val="002C6684"/>
    <w:rsid w:val="002D5104"/>
    <w:rsid w:val="002D7D8B"/>
    <w:rsid w:val="002E7A95"/>
    <w:rsid w:val="00312C8D"/>
    <w:rsid w:val="00324C33"/>
    <w:rsid w:val="00343BA6"/>
    <w:rsid w:val="00366E67"/>
    <w:rsid w:val="00382931"/>
    <w:rsid w:val="00397D14"/>
    <w:rsid w:val="003A29B7"/>
    <w:rsid w:val="003B022A"/>
    <w:rsid w:val="003B36D2"/>
    <w:rsid w:val="003D2EFB"/>
    <w:rsid w:val="003D7C77"/>
    <w:rsid w:val="003E3C11"/>
    <w:rsid w:val="003F64D7"/>
    <w:rsid w:val="004108A7"/>
    <w:rsid w:val="00422048"/>
    <w:rsid w:val="00423B89"/>
    <w:rsid w:val="00437094"/>
    <w:rsid w:val="00450763"/>
    <w:rsid w:val="00451924"/>
    <w:rsid w:val="00456ACA"/>
    <w:rsid w:val="004C2193"/>
    <w:rsid w:val="004C762F"/>
    <w:rsid w:val="004C7CC1"/>
    <w:rsid w:val="004D4AC2"/>
    <w:rsid w:val="004D6635"/>
    <w:rsid w:val="005025C9"/>
    <w:rsid w:val="005038EC"/>
    <w:rsid w:val="005058AF"/>
    <w:rsid w:val="00563DC2"/>
    <w:rsid w:val="0056646A"/>
    <w:rsid w:val="00595140"/>
    <w:rsid w:val="00597231"/>
    <w:rsid w:val="005A7EF1"/>
    <w:rsid w:val="005D5FD3"/>
    <w:rsid w:val="006142AC"/>
    <w:rsid w:val="00620BAB"/>
    <w:rsid w:val="006346BA"/>
    <w:rsid w:val="00636CE6"/>
    <w:rsid w:val="0063790C"/>
    <w:rsid w:val="006574D8"/>
    <w:rsid w:val="00660B9E"/>
    <w:rsid w:val="006617AE"/>
    <w:rsid w:val="006762B1"/>
    <w:rsid w:val="006A2399"/>
    <w:rsid w:val="006C541F"/>
    <w:rsid w:val="006D7F07"/>
    <w:rsid w:val="007027C8"/>
    <w:rsid w:val="007211CD"/>
    <w:rsid w:val="00721443"/>
    <w:rsid w:val="00741DD5"/>
    <w:rsid w:val="00764BF9"/>
    <w:rsid w:val="0077047D"/>
    <w:rsid w:val="00775DFC"/>
    <w:rsid w:val="00775E6D"/>
    <w:rsid w:val="0078169E"/>
    <w:rsid w:val="0078502F"/>
    <w:rsid w:val="0079697C"/>
    <w:rsid w:val="007A324E"/>
    <w:rsid w:val="007B09C9"/>
    <w:rsid w:val="007B5C23"/>
    <w:rsid w:val="007C2F90"/>
    <w:rsid w:val="007C4D6F"/>
    <w:rsid w:val="007D0949"/>
    <w:rsid w:val="007D760A"/>
    <w:rsid w:val="007F25B4"/>
    <w:rsid w:val="007F59AE"/>
    <w:rsid w:val="00803468"/>
    <w:rsid w:val="008351C4"/>
    <w:rsid w:val="00841651"/>
    <w:rsid w:val="00866901"/>
    <w:rsid w:val="00872A8B"/>
    <w:rsid w:val="008769C5"/>
    <w:rsid w:val="00877E77"/>
    <w:rsid w:val="00885A2F"/>
    <w:rsid w:val="008862CE"/>
    <w:rsid w:val="00890B05"/>
    <w:rsid w:val="008B74BB"/>
    <w:rsid w:val="008D78F7"/>
    <w:rsid w:val="009330E3"/>
    <w:rsid w:val="009430C1"/>
    <w:rsid w:val="00952659"/>
    <w:rsid w:val="009620AA"/>
    <w:rsid w:val="00963EB2"/>
    <w:rsid w:val="0096596B"/>
    <w:rsid w:val="009669AB"/>
    <w:rsid w:val="00981A0D"/>
    <w:rsid w:val="009A6C52"/>
    <w:rsid w:val="009F081B"/>
    <w:rsid w:val="009F1CBF"/>
    <w:rsid w:val="00A14B4F"/>
    <w:rsid w:val="00A23EBF"/>
    <w:rsid w:val="00A25EB4"/>
    <w:rsid w:val="00A26DC3"/>
    <w:rsid w:val="00A278EF"/>
    <w:rsid w:val="00A328C7"/>
    <w:rsid w:val="00A3670B"/>
    <w:rsid w:val="00A44ED7"/>
    <w:rsid w:val="00A62A9D"/>
    <w:rsid w:val="00A63032"/>
    <w:rsid w:val="00A65195"/>
    <w:rsid w:val="00A74151"/>
    <w:rsid w:val="00AB638D"/>
    <w:rsid w:val="00AB7470"/>
    <w:rsid w:val="00AD18F7"/>
    <w:rsid w:val="00AE134E"/>
    <w:rsid w:val="00AE39A1"/>
    <w:rsid w:val="00AF4233"/>
    <w:rsid w:val="00B072FE"/>
    <w:rsid w:val="00B1255A"/>
    <w:rsid w:val="00B13869"/>
    <w:rsid w:val="00B85ABA"/>
    <w:rsid w:val="00BE5218"/>
    <w:rsid w:val="00BE60EC"/>
    <w:rsid w:val="00BF5DE5"/>
    <w:rsid w:val="00C431CC"/>
    <w:rsid w:val="00C51786"/>
    <w:rsid w:val="00C66F5E"/>
    <w:rsid w:val="00C70EF3"/>
    <w:rsid w:val="00C77EF0"/>
    <w:rsid w:val="00C97B1E"/>
    <w:rsid w:val="00CB1785"/>
    <w:rsid w:val="00CC351A"/>
    <w:rsid w:val="00D10793"/>
    <w:rsid w:val="00D32408"/>
    <w:rsid w:val="00D432E4"/>
    <w:rsid w:val="00D73731"/>
    <w:rsid w:val="00D77151"/>
    <w:rsid w:val="00D94D01"/>
    <w:rsid w:val="00DA2329"/>
    <w:rsid w:val="00DA449E"/>
    <w:rsid w:val="00DA5BD9"/>
    <w:rsid w:val="00DC2416"/>
    <w:rsid w:val="00DC7DE0"/>
    <w:rsid w:val="00E06747"/>
    <w:rsid w:val="00E27295"/>
    <w:rsid w:val="00E37FA9"/>
    <w:rsid w:val="00E859D8"/>
    <w:rsid w:val="00E94950"/>
    <w:rsid w:val="00EA040B"/>
    <w:rsid w:val="00EC588F"/>
    <w:rsid w:val="00EE79E5"/>
    <w:rsid w:val="00EF34EF"/>
    <w:rsid w:val="00EF7D24"/>
    <w:rsid w:val="00F01D00"/>
    <w:rsid w:val="00F22C1F"/>
    <w:rsid w:val="00F319CE"/>
    <w:rsid w:val="00F619CE"/>
    <w:rsid w:val="00F62C94"/>
    <w:rsid w:val="00F913D6"/>
    <w:rsid w:val="00F913DA"/>
    <w:rsid w:val="00F97A6C"/>
    <w:rsid w:val="00FB1641"/>
    <w:rsid w:val="00FB4D6A"/>
    <w:rsid w:val="00FC5FC7"/>
    <w:rsid w:val="00FC6B18"/>
    <w:rsid w:val="00FE62FE"/>
    <w:rsid w:val="00FF7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AE311"/>
  <w15:chartTrackingRefBased/>
  <w15:docId w15:val="{C39D15A5-95AA-4BA5-92D2-71946B102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7D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2D5104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2D5104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F619C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78E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2A8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8D78F7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2D510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D510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5">
    <w:name w:val="Strong"/>
    <w:basedOn w:val="a0"/>
    <w:uiPriority w:val="22"/>
    <w:qFormat/>
    <w:rsid w:val="002D5104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F619C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styleId="a6">
    <w:name w:val="Hyperlink"/>
    <w:basedOn w:val="a0"/>
    <w:uiPriority w:val="99"/>
    <w:unhideWhenUsed/>
    <w:rsid w:val="00AB7470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qFormat/>
    <w:rsid w:val="00AB7470"/>
    <w:pPr>
      <w:tabs>
        <w:tab w:val="left" w:pos="660"/>
        <w:tab w:val="right" w:leader="dot" w:pos="9345"/>
      </w:tabs>
      <w:spacing w:after="100" w:line="256" w:lineRule="auto"/>
    </w:pPr>
    <w:rPr>
      <w:rFonts w:eastAsiaTheme="minorHAnsi" w:cstheme="minorBidi"/>
      <w:sz w:val="28"/>
      <w:szCs w:val="22"/>
      <w:lang w:eastAsia="en-US"/>
    </w:rPr>
  </w:style>
  <w:style w:type="paragraph" w:styleId="21">
    <w:name w:val="toc 2"/>
    <w:basedOn w:val="a"/>
    <w:next w:val="a"/>
    <w:autoRedefine/>
    <w:uiPriority w:val="39"/>
    <w:unhideWhenUsed/>
    <w:qFormat/>
    <w:rsid w:val="00D10793"/>
    <w:pPr>
      <w:tabs>
        <w:tab w:val="right" w:leader="dot" w:pos="9345"/>
      </w:tabs>
      <w:spacing w:line="360" w:lineRule="auto"/>
      <w:ind w:left="709"/>
    </w:pPr>
    <w:rPr>
      <w:rFonts w:eastAsiaTheme="minorEastAsia"/>
      <w:noProof/>
      <w:sz w:val="28"/>
      <w:szCs w:val="28"/>
      <w:lang w:eastAsia="en-US"/>
    </w:rPr>
  </w:style>
  <w:style w:type="paragraph" w:styleId="a7">
    <w:name w:val="header"/>
    <w:basedOn w:val="a"/>
    <w:link w:val="a8"/>
    <w:uiPriority w:val="99"/>
    <w:unhideWhenUsed/>
    <w:rsid w:val="00F62C94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62C9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F62C94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62C9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Normal (Web)"/>
    <w:basedOn w:val="a"/>
    <w:uiPriority w:val="99"/>
    <w:unhideWhenUsed/>
    <w:rsid w:val="00E37FA9"/>
    <w:pPr>
      <w:spacing w:before="100" w:beforeAutospacing="1" w:after="100" w:afterAutospacing="1"/>
    </w:pPr>
  </w:style>
  <w:style w:type="character" w:customStyle="1" w:styleId="relative">
    <w:name w:val="relative"/>
    <w:basedOn w:val="a0"/>
    <w:rsid w:val="000E0327"/>
  </w:style>
  <w:style w:type="character" w:customStyle="1" w:styleId="40">
    <w:name w:val="Заголовок 4 Знак"/>
    <w:basedOn w:val="a0"/>
    <w:link w:val="4"/>
    <w:uiPriority w:val="9"/>
    <w:semiHidden/>
    <w:rsid w:val="00A278EF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styleId="ac">
    <w:name w:val="Emphasis"/>
    <w:basedOn w:val="a0"/>
    <w:uiPriority w:val="20"/>
    <w:qFormat/>
    <w:rsid w:val="00450763"/>
    <w:rPr>
      <w:i/>
      <w:iCs/>
    </w:rPr>
  </w:style>
  <w:style w:type="character" w:styleId="HTML">
    <w:name w:val="HTML Code"/>
    <w:basedOn w:val="a0"/>
    <w:uiPriority w:val="99"/>
    <w:semiHidden/>
    <w:unhideWhenUsed/>
    <w:rsid w:val="00EF34EF"/>
    <w:rPr>
      <w:rFonts w:ascii="Courier New" w:eastAsia="Times New Roman" w:hAnsi="Courier New" w:cs="Courier New"/>
      <w:sz w:val="20"/>
      <w:szCs w:val="20"/>
    </w:rPr>
  </w:style>
  <w:style w:type="character" w:customStyle="1" w:styleId="50">
    <w:name w:val="Заголовок 5 Знак"/>
    <w:basedOn w:val="a0"/>
    <w:link w:val="5"/>
    <w:uiPriority w:val="9"/>
    <w:semiHidden/>
    <w:rsid w:val="00872A8B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paragraph" w:customStyle="1" w:styleId="12">
    <w:name w:val="Заголовок1"/>
    <w:basedOn w:val="a"/>
    <w:link w:val="13"/>
    <w:qFormat/>
    <w:rsid w:val="00343BA6"/>
    <w:pPr>
      <w:jc w:val="center"/>
    </w:pPr>
    <w:rPr>
      <w:b/>
      <w:sz w:val="28"/>
      <w:szCs w:val="28"/>
    </w:rPr>
  </w:style>
  <w:style w:type="paragraph" w:customStyle="1" w:styleId="22">
    <w:name w:val="Заголовок2"/>
    <w:basedOn w:val="a"/>
    <w:link w:val="23"/>
    <w:qFormat/>
    <w:rsid w:val="00C431CC"/>
    <w:pPr>
      <w:spacing w:line="276" w:lineRule="auto"/>
      <w:jc w:val="center"/>
    </w:pPr>
    <w:rPr>
      <w:b/>
      <w:noProof/>
      <w:sz w:val="28"/>
      <w:szCs w:val="28"/>
    </w:rPr>
  </w:style>
  <w:style w:type="character" w:customStyle="1" w:styleId="13">
    <w:name w:val="Заголовок1 Знак"/>
    <w:basedOn w:val="a0"/>
    <w:link w:val="12"/>
    <w:rsid w:val="00343BA6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23">
    <w:name w:val="Заголовок2 Знак"/>
    <w:basedOn w:val="a0"/>
    <w:link w:val="22"/>
    <w:rsid w:val="00C431CC"/>
    <w:rPr>
      <w:rFonts w:ascii="Times New Roman" w:eastAsia="Times New Roman" w:hAnsi="Times New Roman" w:cs="Times New Roman"/>
      <w:b/>
      <w:noProof/>
      <w:sz w:val="28"/>
      <w:szCs w:val="28"/>
      <w:lang w:eastAsia="ru-RU"/>
    </w:rPr>
  </w:style>
  <w:style w:type="paragraph" w:customStyle="1" w:styleId="Default">
    <w:name w:val="Default"/>
    <w:rsid w:val="00EF7D2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4">
    <w:name w:val="Стиль2 Знак"/>
    <w:basedOn w:val="a0"/>
    <w:link w:val="25"/>
    <w:locked/>
    <w:rsid w:val="00274E72"/>
    <w:rPr>
      <w:rFonts w:ascii="Times New Roman" w:hAnsi="Times New Roman" w:cs="Times New Roman"/>
      <w:color w:val="000000" w:themeColor="text1"/>
      <w:sz w:val="28"/>
    </w:rPr>
  </w:style>
  <w:style w:type="paragraph" w:customStyle="1" w:styleId="25">
    <w:name w:val="Стиль2"/>
    <w:basedOn w:val="a"/>
    <w:link w:val="24"/>
    <w:qFormat/>
    <w:rsid w:val="00274E72"/>
    <w:pPr>
      <w:spacing w:line="360" w:lineRule="auto"/>
      <w:ind w:firstLine="709"/>
      <w:jc w:val="both"/>
    </w:pPr>
    <w:rPr>
      <w:rFonts w:eastAsiaTheme="minorHAnsi"/>
      <w:color w:val="000000" w:themeColor="text1"/>
      <w:sz w:val="28"/>
      <w:szCs w:val="22"/>
      <w:lang w:eastAsia="en-US"/>
    </w:rPr>
  </w:style>
  <w:style w:type="character" w:customStyle="1" w:styleId="a4">
    <w:name w:val="Абзац списка Знак"/>
    <w:basedOn w:val="a0"/>
    <w:link w:val="a3"/>
    <w:uiPriority w:val="34"/>
    <w:locked/>
    <w:rsid w:val="00597231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8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5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6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81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93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61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5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9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7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0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35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5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9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9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6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6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6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2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2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50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84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8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9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1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4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1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18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1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60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4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2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9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3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4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F92EDB-3B4A-45D6-B6B1-D9F1C21350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3449</Words>
  <Characters>19664</Characters>
  <Application>Microsoft Office Word</Application>
  <DocSecurity>0</DocSecurity>
  <Lines>163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cp:keywords/>
  <dc:description/>
  <cp:lastModifiedBy>Дмитрий Бардаков</cp:lastModifiedBy>
  <cp:revision>11</cp:revision>
  <dcterms:created xsi:type="dcterms:W3CDTF">2026-05-20T12:02:00Z</dcterms:created>
  <dcterms:modified xsi:type="dcterms:W3CDTF">2026-06-09T17:55:00Z</dcterms:modified>
</cp:coreProperties>
</file>