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left" w:vertAnchor="text" w:tblpY="-187" w:leftFromText="180" w:topFromText="0" w:rightFromText="180" w:bottomFromText="0"/>
        <w:tblW w:w="10053" w:type="dxa"/>
        <w:tblLook w:val="04A0" w:firstRow="1" w:lastRow="0" w:firstColumn="1" w:lastColumn="0" w:noHBand="0" w:noVBand="1"/>
      </w:tblPr>
      <w:tblGrid>
        <w:gridCol w:w="3402"/>
        <w:gridCol w:w="3265"/>
        <w:gridCol w:w="3386"/>
      </w:tblGrid>
      <w:tr>
        <w:tblPrEx/>
        <w:trPr>
          <w:trHeight w:val="80"/>
        </w:trPr>
        <w:tc>
          <w:tcPr>
            <w:tcW w:w="3402" w:type="dxa"/>
            <w:textDirection w:val="lrTb"/>
            <w:noWrap w:val="false"/>
          </w:tcPr>
          <w:p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СОГЛАСОВАНО:</w:t>
            </w:r>
            <w:r>
              <w:rPr>
                <w:b/>
              </w:rPr>
            </w:r>
          </w:p>
          <w:p>
            <w:pPr>
              <w:spacing w:line="480" w:lineRule="auto"/>
            </w:pPr>
            <w:r>
              <w:t xml:space="preserve">________________________</w:t>
            </w:r>
            <w:r/>
          </w:p>
          <w:p>
            <w:pPr>
              <w:spacing w:line="480" w:lineRule="auto"/>
            </w:pPr>
            <w:r>
              <w:t xml:space="preserve">________________________</w:t>
            </w:r>
            <w:r/>
          </w:p>
          <w:p>
            <w:pPr>
              <w:spacing w:line="480" w:lineRule="auto"/>
            </w:pPr>
            <w:r>
              <w:t xml:space="preserve">________________________</w:t>
            </w:r>
            <w:r/>
          </w:p>
          <w:p>
            <w:pPr>
              <w:spacing w:line="480" w:lineRule="auto"/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>
              <w:rPr>
                <w:color w:val="0070c0"/>
              </w:rPr>
              <w:t xml:space="preserve">2025 г.</w:t>
            </w:r>
            <w:r>
              <w:rPr>
                <w:color w:val="0070c0"/>
              </w:rPr>
              <w:fldChar w:fldCharType="end"/>
            </w:r>
            <w:r/>
          </w:p>
        </w:tc>
        <w:tc>
          <w:tcPr>
            <w:tcW w:w="3265" w:type="dxa"/>
            <w:textDirection w:val="lrTb"/>
            <w:noWrap w:val="false"/>
          </w:tcPr>
          <w:p>
            <w:pPr>
              <w:spacing w:line="480" w:lineRule="auto"/>
            </w:pPr>
            <w:r/>
            <w:r/>
          </w:p>
        </w:tc>
        <w:tc>
          <w:tcPr>
            <w:tcW w:w="3386" w:type="dxa"/>
            <w:textDirection w:val="lrTb"/>
            <w:noWrap w:val="false"/>
          </w:tcPr>
          <w:p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УТВЕРЖДАЮ:</w:t>
            </w:r>
            <w:r>
              <w:rPr>
                <w:b/>
              </w:rPr>
            </w:r>
          </w:p>
          <w:p>
            <w:pPr>
              <w:spacing w:line="480" w:lineRule="auto"/>
            </w:pPr>
            <w:r>
              <w:t xml:space="preserve">________________________</w:t>
            </w:r>
            <w:r/>
          </w:p>
          <w:p>
            <w:pPr>
              <w:spacing w:line="480" w:lineRule="auto"/>
            </w:pPr>
            <w:r>
              <w:t xml:space="preserve">________________________</w:t>
            </w:r>
            <w:r/>
          </w:p>
          <w:p>
            <w:pPr>
              <w:spacing w:line="480" w:lineRule="auto"/>
            </w:pPr>
            <w:r>
              <w:t xml:space="preserve">________________________</w:t>
            </w:r>
            <w:r/>
          </w:p>
          <w:p>
            <w:pPr>
              <w:spacing w:line="480" w:lineRule="auto"/>
              <w:rPr>
                <w:b/>
              </w:rPr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>
              <w:rPr>
                <w:color w:val="0070c0"/>
              </w:rPr>
              <w:t xml:space="preserve">2025 г.</w:t>
            </w:r>
            <w:r>
              <w:rPr>
                <w:color w:val="0070c0"/>
              </w:rPr>
              <w:fldChar w:fldCharType="end"/>
            </w:r>
            <w:r>
              <w:rPr>
                <w:b/>
              </w:rPr>
            </w:r>
          </w:p>
        </w:tc>
      </w:tr>
    </w:tbl>
    <w:p>
      <w:pPr>
        <w:jc w:val="center"/>
        <w:spacing w:line="360" w:lineRule="auto"/>
        <w:rPr>
          <w:b/>
        </w:rPr>
      </w:pPr>
      <w:r>
        <w:rPr>
          <w:b/>
          <w:color w:val="0000f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6588760" cy="10164445"/>
                <wp:effectExtent l="0" t="0" r="254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644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0" o:spid="_x0000_s40" o:spt="1" type="#_x0000_t1" style="position:absolute;z-index:251658240;o:allowoverlap:true;o:allowincell:true;mso-position-horizontal-relative:margin;mso-position-horizontal:center;mso-position-vertical-relative:text;margin-top:-37.50pt;mso-position-vertical:absolute;width:518.80pt;height:800.35pt;mso-wrap-distance-left:9.00pt;mso-wrap-distance-top:0.00pt;mso-wrap-distance-right:9.00pt;mso-wrap-distance-bottom:0.00pt;visibility:visible;" filled="f" strokecolor="#000000" strokeweight="2.00pt"/>
            </w:pict>
          </mc:Fallback>
        </mc:AlternateContent>
      </w:r>
      <w:r>
        <w:rPr>
          <w:b/>
        </w:rPr>
      </w:r>
    </w:p>
    <w:p>
      <w:pPr>
        <w:jc w:val="center"/>
        <w:spacing w:line="360" w:lineRule="auto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shd w:val="clear" w:color="auto" w:fill="ffffff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480" w:lineRule="auto"/>
        <w:shd w:val="clear" w:color="auto" w:fill="ffffff"/>
        <w:rPr>
          <w:b/>
        </w:rPr>
      </w:pPr>
      <w:r>
        <w:rPr>
          <w:b/>
        </w:rPr>
        <w:t xml:space="preserve">ПРОЕКТ ПРОИЗВОДСТВА РАБОТ</w:t>
      </w:r>
      <w:r>
        <w:rPr>
          <w:b/>
        </w:rPr>
      </w:r>
    </w:p>
    <w:sdt>
      <w:sdtPr>
        <w:alias w:val="Название"/>
        <w15:appearance w15:val="boundingBox"/>
        <w:id w:val="-1422320902"/>
        <w:placeholder>
          <w:docPart w:val="52E298157BBA4AC78A28CB4CA63F2CD2"/>
        </w:placeholder>
        <w:rPr>
          <w:b/>
          <w:color w:val="0070c0"/>
          <w:sz w:val="28"/>
        </w:rPr>
      </w:sdtPr>
      <w:sdtContent>
        <w:p>
          <w:pPr>
            <w:jc w:val="center"/>
            <w:spacing w:line="360" w:lineRule="auto"/>
            <w:shd w:val="clear" w:color="auto" w:fill="ffffff"/>
            <w:rPr>
              <w:b/>
              <w:color w:val="0070c0"/>
              <w:sz w:val="28"/>
            </w:rPr>
          </w:pPr>
          <w:r>
            <w:rPr>
              <w:b/>
              <w:color w:val="0070c0"/>
              <w:sz w:val="28"/>
            </w:rPr>
            <w:t xml:space="preserve"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  <w:r>
            <w:rPr>
              <w:b/>
              <w:color w:val="0070c0"/>
              <w:sz w:val="28"/>
            </w:rPr>
          </w:r>
        </w:p>
      </w:sdtContent>
    </w:sdt>
    <w:p>
      <w:pPr>
        <w:jc w:val="center"/>
        <w:spacing w:line="360" w:lineRule="auto"/>
      </w:pPr>
      <w:r/>
      <w:r/>
    </w:p>
    <w:p>
      <w:pPr>
        <w:jc w:val="center"/>
      </w:pPr>
      <w:r/>
      <w:bookmarkStart w:id="0" w:name="_Hlk41701169"/>
      <w:r>
        <w:t xml:space="preserve">Версия от </w:t>
      </w:r>
      <w:r>
        <w:rPr>
          <w:color w:val="0070c0"/>
        </w:rPr>
        <w:fldChar w:fldCharType="begin"/>
      </w:r>
      <w:r>
        <w:rPr>
          <w:color w:val="0070c0"/>
        </w:rPr>
        <w:instrText xml:space="preserve"> DATE  \@ "dd.MM.yyyy H:mm"  \* MERGEFORMAT </w:instrText>
      </w:r>
      <w:r>
        <w:rPr>
          <w:color w:val="0070c0"/>
        </w:rPr>
        <w:fldChar w:fldCharType="separate"/>
      </w:r>
      <w:r>
        <w:rPr>
          <w:color w:val="0070c0"/>
        </w:rPr>
        <w:t xml:space="preserve">04.08.2025 20:19</w:t>
      </w:r>
      <w:r>
        <w:rPr>
          <w:color w:val="0070c0"/>
        </w:rPr>
        <w:fldChar w:fldCharType="end"/>
      </w:r>
      <w:bookmarkEnd w:id="0"/>
      <w:r/>
    </w:p>
    <w:p>
      <w:pPr>
        <w:jc w:val="center"/>
        <w:spacing w:line="360" w:lineRule="auto"/>
        <w:shd w:val="clear" w:color="auto" w:fill="ffffff"/>
        <w:rPr>
          <w:b/>
          <w:color w:val="0000ff"/>
        </w:rPr>
      </w:pPr>
      <w:r>
        <w:rPr>
          <w:b/>
          <w:color w:val="0000ff"/>
        </w:rPr>
      </w:r>
      <w:r>
        <w:rPr>
          <w:b/>
          <w:color w:val="0000ff"/>
        </w:rPr>
      </w:r>
    </w:p>
    <w:sdt>
      <w:sdtPr>
        <w:alias w:val="Тема"/>
        <w15:appearance w15:val="boundingBox"/>
        <w:id w:val="-2514655"/>
        <w:placeholder>
          <w:docPart w:val="17764A3D43D944F49E959EF9C0C21A8D"/>
        </w:placeholder>
        <w:rPr>
          <w:b/>
          <w:color w:val="0070c0"/>
          <w:sz w:val="28"/>
        </w:rPr>
      </w:sdtPr>
      <w:sdtContent>
        <w:p>
          <w:pPr>
            <w:jc w:val="center"/>
            <w:spacing w:line="360" w:lineRule="auto"/>
            <w:shd w:val="clear" w:color="auto" w:fill="ffffff"/>
            <w:rPr>
              <w:b/>
              <w:color w:val="0000ff"/>
            </w:rPr>
          </w:pPr>
          <w:r>
            <w:rPr>
              <w:b/>
              <w:color w:val="0070c0"/>
              <w:sz w:val="28"/>
            </w:rPr>
            <w:t xml:space="preserve">30.2025-ППР-01</w:t>
          </w:r>
          <w:r>
            <w:rPr>
              <w:b/>
              <w:color w:val="0000ff"/>
            </w:rPr>
          </w:r>
        </w:p>
      </w:sdtContent>
    </w:sdt>
    <w:p>
      <w:pPr>
        <w:spacing w:line="360" w:lineRule="auto"/>
      </w:pPr>
      <w:r/>
      <w:r/>
    </w:p>
    <w:p>
      <w:pPr>
        <w:jc w:val="right"/>
      </w:pPr>
      <w:r/>
      <w:r/>
    </w:p>
    <w:tbl>
      <w:tblPr>
        <w:tblpPr w:horzAnchor="margin" w:tblpXSpec="left" w:vertAnchor="text" w:tblpY="260" w:leftFromText="180" w:topFromText="0" w:rightFromText="180" w:bottomFromText="0"/>
        <w:tblW w:w="10037" w:type="dxa"/>
        <w:tblLook w:val="04A0" w:firstRow="1" w:lastRow="0" w:firstColumn="1" w:lastColumn="0" w:noHBand="0" w:noVBand="1"/>
      </w:tblPr>
      <w:tblGrid>
        <w:gridCol w:w="3957"/>
        <w:gridCol w:w="1862"/>
        <w:gridCol w:w="4218"/>
      </w:tblGrid>
      <w:tr>
        <w:tblPrEx/>
        <w:trPr>
          <w:trHeight w:val="283"/>
        </w:trPr>
        <w:tc>
          <w:tcPr>
            <w:tcW w:w="3969" w:type="dxa"/>
            <w:textDirection w:val="lrTb"/>
            <w:noWrap w:val="false"/>
          </w:tcPr>
          <w:p>
            <w:pPr>
              <w:spacing w:line="360" w:lineRule="auto"/>
            </w:pPr>
            <w:r/>
            <w:bookmarkStart w:id="1" w:name="_Hlk74064312"/>
            <w:r/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</w:pPr>
            <w:r/>
            <w:r/>
          </w:p>
        </w:tc>
        <w:tc>
          <w:tcPr>
            <w:tcW w:w="4225" w:type="dxa"/>
            <w:vAlign w:val="center"/>
            <w:textDirection w:val="lrTb"/>
            <w:noWrap w:val="false"/>
          </w:tcPr>
          <w:p>
            <w:pPr>
              <w:rPr>
                <w:b/>
              </w:rPr>
            </w:pPr>
            <w:r/>
            <w:bookmarkStart w:id="2" w:name="_Hlk41701117"/>
            <w:r>
              <w:rPr>
                <w:b/>
              </w:rPr>
              <w:t xml:space="preserve">РАЗРАБОТАЛ:</w:t>
            </w:r>
            <w:bookmarkEnd w:id="2"/>
            <w:r/>
            <w:r>
              <w:rPr>
                <w:b/>
              </w:rPr>
            </w:r>
          </w:p>
        </w:tc>
      </w:tr>
      <w:tr>
        <w:tblPrEx/>
        <w:trPr>
          <w:trHeight w:val="2127"/>
        </w:trPr>
        <w:tc>
          <w:tcPr>
            <w:tcW w:w="3969" w:type="dxa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45210" cy="1045210"/>
                      <wp:effectExtent l="0" t="0" r="0" b="2540"/>
                      <wp:docPr id="4" name="Рисунок 325" descr="20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5" name="Рисунок 325" descr="2018">
                                <a:hlinkClick r:id="rId14"/>
                              </pic:cNvPr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45210" cy="104521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1" o:spid="_x0000_s41" type="#_x0000_t75" style="width:82.30pt;height:82.30pt;mso-wrap-distance-left:0.00pt;mso-wrap-distance-top:0.00pt;mso-wrap-distance-right:0.00pt;mso-wrap-distance-bottom:0.0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  <w:tc>
          <w:tcPr>
            <w:tcW w:w="4225" w:type="dxa"/>
            <w:textDirection w:val="lrTb"/>
            <w:noWrap w:val="false"/>
          </w:tcPr>
          <w:p>
            <w:pPr>
              <w:pStyle w:val="1298"/>
              <w:spacing w:line="276" w:lineRule="auto"/>
              <w:rPr>
                <w:b/>
                <w:sz w:val="20"/>
              </w:rPr>
            </w:pPr>
            <w:r/>
            <w:bookmarkStart w:id="3" w:name="_Hlk32239312"/>
            <w:r>
              <w:rPr>
                <w:b/>
                <w:sz w:val="20"/>
              </w:rPr>
              <w:t xml:space="preserve">ИП Шарифьянов И.Р.</w:t>
            </w:r>
            <w:r>
              <w:rPr>
                <w:b/>
                <w:sz w:val="20"/>
              </w:rPr>
            </w:r>
          </w:p>
          <w:p>
            <w:pPr>
              <w:pStyle w:val="1298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г. Пермь, ул. Красногвардейская, 2 – 115</w:t>
            </w:r>
            <w:r>
              <w:rPr>
                <w:sz w:val="20"/>
              </w:rPr>
            </w:r>
          </w:p>
          <w:p>
            <w:pPr>
              <w:pStyle w:val="1298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звоните: +7-922-38-49-211</w:t>
            </w:r>
            <w:r>
              <w:rPr>
                <w:sz w:val="20"/>
              </w:rPr>
            </w:r>
          </w:p>
          <w:p>
            <w:pPr>
              <w:pStyle w:val="1298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пишите: </w:t>
            </w:r>
            <w:hyperlink r:id="rId16" w:tooltip="mailto:info@onlineppr.ru?subject=Заявка%20на%20ППР&amp;amp;body=Здравствуйте!%22;%22info@onlineppr.ru" w:history="1">
              <w:r>
                <w:rPr>
                  <w:rStyle w:val="1318"/>
                  <w:sz w:val="20"/>
                  <w:u w:val="none"/>
                  <w:lang w:val="en-US"/>
                </w:rPr>
                <w:t xml:space="preserve">info</w:t>
              </w:r>
              <w:r>
                <w:rPr>
                  <w:rStyle w:val="1318"/>
                  <w:sz w:val="20"/>
                  <w:u w:val="none"/>
                </w:rPr>
                <w:t xml:space="preserve">@</w:t>
              </w:r>
              <w:r>
                <w:rPr>
                  <w:rStyle w:val="1318"/>
                  <w:sz w:val="20"/>
                  <w:u w:val="none"/>
                  <w:lang w:val="en-US"/>
                </w:rPr>
                <w:t xml:space="preserve">onlineppr</w:t>
              </w:r>
              <w:r>
                <w:rPr>
                  <w:rStyle w:val="1318"/>
                  <w:sz w:val="20"/>
                  <w:u w:val="none"/>
                </w:rPr>
                <w:t xml:space="preserve">.</w:t>
              </w:r>
              <w:r>
                <w:rPr>
                  <w:rStyle w:val="1318"/>
                  <w:sz w:val="20"/>
                  <w:u w:val="none"/>
                  <w:lang w:val="en-US"/>
                </w:rPr>
                <w:t xml:space="preserve">ru</w:t>
              </w:r>
            </w:hyperlink>
            <w:r/>
            <w:r>
              <w:rPr>
                <w:sz w:val="20"/>
              </w:rPr>
            </w:r>
          </w:p>
          <w:p>
            <w:pPr>
              <w:pStyle w:val="1298"/>
              <w:spacing w:line="276" w:lineRule="auto"/>
              <w:rPr>
                <w:rStyle w:val="1318"/>
                <w:color w:val="auto"/>
                <w:u w:val="none"/>
              </w:rPr>
            </w:pPr>
            <w:r>
              <w:rPr>
                <w:sz w:val="20"/>
              </w:rPr>
              <w:t xml:space="preserve">смотрите: </w:t>
            </w:r>
            <w:hyperlink r:id="rId17" w:tooltip="https://onlineppr.ru/?roistat=titulnik" w:history="1">
              <w:r>
                <w:rPr>
                  <w:rStyle w:val="1318"/>
                  <w:sz w:val="20"/>
                  <w:u w:val="none"/>
                  <w:lang w:val="en-US"/>
                </w:rPr>
                <w:t xml:space="preserve">onlineppr</w:t>
              </w:r>
              <w:r>
                <w:rPr>
                  <w:rStyle w:val="1318"/>
                  <w:sz w:val="20"/>
                  <w:u w:val="none"/>
                </w:rPr>
                <w:t xml:space="preserve">.</w:t>
              </w:r>
              <w:r>
                <w:rPr>
                  <w:rStyle w:val="1318"/>
                  <w:sz w:val="20"/>
                  <w:u w:val="none"/>
                  <w:lang w:val="en-US"/>
                </w:rPr>
                <w:t xml:space="preserve">ru</w:t>
              </w:r>
            </w:hyperlink>
            <w:r/>
            <w:r>
              <w:rPr>
                <w:rStyle w:val="1318"/>
                <w:color w:val="auto"/>
                <w:u w:val="none"/>
              </w:rPr>
            </w:r>
          </w:p>
          <w:p>
            <w:pPr>
              <w:pStyle w:val="1298"/>
              <w:spacing w:line="276" w:lineRule="auto"/>
              <w:rPr>
                <w:color w:val="0000ff"/>
              </w:rPr>
            </w:pPr>
            <w:r/>
            <w:bookmarkStart w:id="4" w:name="_Hlk32239452"/>
            <w:r>
              <w:rPr>
                <w:rStyle w:val="1318"/>
                <w:color w:val="auto"/>
                <w:sz w:val="20"/>
                <w:u w:val="none"/>
              </w:rPr>
              <w:t xml:space="preserve">читайте:</w:t>
            </w:r>
            <w:r>
              <w:rPr>
                <w:rStyle w:val="1318"/>
                <w:color w:val="auto"/>
                <w:sz w:val="20"/>
                <w:u w:val="none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" cy="152400"/>
                      <wp:effectExtent l="0" t="0" r="0" b="0"/>
                      <wp:docPr id="5" name="Рисунок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2" o:spid="_x0000_s42" type="#_x0000_t75" style="width:12.00pt;height:12.00pt;mso-wrap-distance-left:0.00pt;mso-wrap-distance-top:0.00pt;mso-wrap-distance-right:0.00pt;mso-wrap-distance-bottom:0.00pt;" stroked="f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Style w:val="1318"/>
                <w:color w:val="auto"/>
                <w:sz w:val="20"/>
                <w:u w:val="none"/>
              </w:rPr>
              <w:t xml:space="preserve"> </w:t>
            </w:r>
            <w:hyperlink r:id="rId19" w:tooltip="https://zen.yandex.ru/id/5e18e9ca6d29c100af79493f" w:history="1">
              <w:r>
                <w:rPr>
                  <w:rStyle w:val="1318"/>
                  <w:sz w:val="20"/>
                  <w:u w:val="none"/>
                </w:rPr>
                <w:t xml:space="preserve">Яндекс</w:t>
              </w:r>
              <w:r>
                <w:rPr>
                  <w:rStyle w:val="1318"/>
                  <w:sz w:val="20"/>
                  <w:u w:val="none"/>
                </w:rPr>
                <w:t xml:space="preserve"> </w:t>
              </w:r>
              <w:r>
                <w:rPr>
                  <w:rStyle w:val="1318"/>
                  <w:sz w:val="20"/>
                  <w:u w:val="none"/>
                </w:rPr>
                <w:t xml:space="preserve">Дзен</w:t>
              </w:r>
            </w:hyperlink>
            <w:r>
              <w:rPr>
                <w:rStyle w:val="1318"/>
                <w:sz w:val="20"/>
                <w:u w:val="none"/>
              </w:rPr>
              <w:t xml:space="preserve"> </w:t>
            </w:r>
            <w:r>
              <w:rPr>
                <w:rStyle w:val="1318"/>
                <w:sz w:val="20"/>
                <w:u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" cy="152400"/>
                      <wp:effectExtent l="0" t="0" r="9525" b="9525"/>
                      <wp:docPr id="6" name="Рисунок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3" o:spid="_x0000_s43" type="#_x0000_t75" style="width:12.00pt;height:12.00pt;mso-wrap-distance-left:0.00pt;mso-wrap-distance-top:0.00pt;mso-wrap-distance-right:0.00pt;mso-wrap-distance-bottom:0.00pt;" stroked="f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Style w:val="1318"/>
                <w:sz w:val="20"/>
                <w:u w:val="none"/>
              </w:rPr>
              <w:t xml:space="preserve"> </w:t>
            </w:r>
            <w:hyperlink r:id="rId21" w:tooltip="https://vk.com/onlineppr" w:history="1">
              <w:r>
                <w:rPr>
                  <w:rStyle w:val="1318"/>
                  <w:sz w:val="20"/>
                  <w:u w:val="none"/>
                </w:rPr>
                <w:t xml:space="preserve">ВК</w:t>
              </w:r>
            </w:hyperlink>
            <w:r>
              <w:rPr>
                <w:rStyle w:val="1318"/>
                <w:sz w:val="20"/>
                <w:u w:val="none"/>
              </w:rPr>
              <w:t xml:space="preserve"> </w:t>
            </w:r>
            <w:r>
              <w:rPr>
                <w:rStyle w:val="1318"/>
                <w:sz w:val="20"/>
                <w:u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" cy="152400"/>
                      <wp:effectExtent l="0" t="0" r="0" b="0"/>
                      <wp:docPr id="7" name="Рисунок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4" o:spid="_x0000_s44" type="#_x0000_t75" style="width:12.00pt;height:12.00pt;mso-wrap-distance-left:0.00pt;mso-wrap-distance-top:0.00pt;mso-wrap-distance-right:0.00pt;mso-wrap-distance-bottom:0.00pt;" stroked="f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Style w:val="1318"/>
                <w:sz w:val="20"/>
                <w:u w:val="none"/>
              </w:rPr>
              <w:t xml:space="preserve"> </w:t>
            </w:r>
            <w:hyperlink r:id="rId23" w:tooltip="https://ok.ru/group/56189125460218" w:history="1">
              <w:r>
                <w:rPr>
                  <w:rStyle w:val="1318"/>
                  <w:sz w:val="20"/>
                  <w:u w:val="none"/>
                </w:rPr>
                <w:t xml:space="preserve">ОК</w:t>
              </w:r>
            </w:hyperlink>
            <w:r>
              <w:rPr>
                <w:rStyle w:val="1318"/>
                <w:sz w:val="20"/>
                <w:u w:val="none"/>
              </w:rPr>
              <w:t xml:space="preserve"> </w:t>
            </w:r>
            <w:r>
              <w:rPr>
                <w:rStyle w:val="1318"/>
                <w:sz w:val="20"/>
                <w:u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" cy="152400"/>
                      <wp:effectExtent l="0" t="0" r="0" b="0"/>
                      <wp:docPr id="8" name="Рисунок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5" o:spid="_x0000_s45" type="#_x0000_t75" style="width:12.00pt;height:12.00pt;mso-wrap-distance-left:0.00pt;mso-wrap-distance-top:0.00pt;mso-wrap-distance-right:0.00pt;mso-wrap-distance-bottom:0.00pt;" stroked="f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Style w:val="1318"/>
                <w:sz w:val="20"/>
                <w:u w:val="none"/>
              </w:rPr>
              <w:t xml:space="preserve"> </w:t>
            </w:r>
            <w:hyperlink r:id="rId25" w:tooltip="https://www.facebook.com/onlineppr" w:history="1">
              <w:r>
                <w:rPr>
                  <w:rStyle w:val="1318"/>
                  <w:sz w:val="20"/>
                  <w:u w:val="none"/>
                </w:rPr>
                <w:t xml:space="preserve">ФБ</w:t>
              </w:r>
            </w:hyperlink>
            <w:r>
              <w:rPr>
                <w:rStyle w:val="1318"/>
                <w:sz w:val="20"/>
                <w:u w:val="none"/>
              </w:rPr>
              <w:t xml:space="preserve"> </w:t>
            </w:r>
            <w:bookmarkEnd w:id="3"/>
            <w:r/>
            <w:bookmarkEnd w:id="4"/>
            <w:r/>
            <w:bookmarkEnd w:id="1"/>
            <w:r>
              <w:rPr>
                <w:color w:val="0000ff"/>
              </w:rPr>
            </w:r>
          </w:p>
        </w:tc>
      </w:tr>
    </w:tbl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  <w:rPr>
          <w:b/>
        </w:rPr>
      </w:pPr>
      <w:r>
        <w:rPr>
          <w:color w:val="0070c0"/>
        </w:rPr>
        <w:fldChar w:fldCharType="begin"/>
      </w:r>
      <w:r>
        <w:rPr>
          <w:color w:val="0070c0"/>
        </w:rPr>
        <w:instrText xml:space="preserve"> DATE  \@ "yyyy 'г.'"  \* MERGEFORMAT </w:instrText>
      </w:r>
      <w:r>
        <w:rPr>
          <w:color w:val="0070c0"/>
        </w:rPr>
        <w:fldChar w:fldCharType="separate"/>
      </w:r>
      <w:r>
        <w:rPr>
          <w:color w:val="0070c0"/>
        </w:rPr>
        <w:t xml:space="preserve">2025 г.</w:t>
      </w:r>
      <w:r>
        <w:rPr>
          <w:color w:val="0070c0"/>
        </w:rPr>
        <w:fldChar w:fldCharType="end"/>
      </w:r>
      <w:bookmarkStart w:id="5" w:name="_Toc487391160"/>
      <w:r/>
      <w:bookmarkStart w:id="6" w:name="_Toc487392482"/>
      <w:r/>
      <w:bookmarkStart w:id="7" w:name="_Toc490208300"/>
      <w:r/>
      <w:bookmarkStart w:id="8" w:name="_Toc494694534"/>
      <w:r/>
      <w:bookmarkStart w:id="9" w:name="_Toc502102074"/>
      <w:r>
        <w:rPr>
          <w:color w:val="0070c0"/>
        </w:rPr>
        <w:br w:type="page" w:clear="all"/>
      </w:r>
      <w:bookmarkEnd w:id="5"/>
      <w:r/>
      <w:bookmarkEnd w:id="6"/>
      <w:r/>
      <w:bookmarkEnd w:id="7"/>
      <w:r/>
      <w:bookmarkEnd w:id="8"/>
      <w:r/>
      <w:bookmarkEnd w:id="9"/>
      <w:r>
        <w:rPr>
          <w:b/>
        </w:rPr>
        <w:t xml:space="preserve">СОДЕРЖАНИЕ</w:t>
      </w:r>
      <w:r>
        <w:rPr>
          <w:b/>
        </w:rPr>
      </w:r>
    </w:p>
    <w:p>
      <w:pPr>
        <w:pStyle w:val="1347"/>
        <w:tabs>
          <w:tab w:val="left" w:pos="567" w:leader="none"/>
        </w:tabs>
        <w:rPr>
          <w:rFonts w:asciiTheme="minorHAnsi" w:hAnsiTheme="minorHAnsi" w:eastAsiaTheme="minorEastAsia" w:cstheme="minorBidi"/>
          <w:caps w:val="0"/>
          <w:sz w:val="22"/>
          <w:szCs w:val="22"/>
        </w:rPr>
      </w:pPr>
      <w:r>
        <w:rPr>
          <w:bCs/>
          <w:iCs/>
          <w:caps w:val="0"/>
        </w:rPr>
        <w:fldChar w:fldCharType="begin"/>
      </w:r>
      <w:r>
        <w:rPr>
          <w:bCs/>
          <w:iCs/>
          <w:caps w:val="0"/>
        </w:rPr>
        <w:instrText xml:space="preserve"> TOC \o "1-3" \h \z \t "Заголовок;1" </w:instrText>
      </w:r>
      <w:r>
        <w:rPr>
          <w:bCs/>
          <w:iCs/>
          <w:caps w:val="0"/>
        </w:rPr>
        <w:fldChar w:fldCharType="separate"/>
      </w:r>
      <w:hyperlink w:tooltip="#_Toc205166396" w:anchor="_Toc205166396" w:history="1">
        <w:r>
          <w:rPr>
            <w:rStyle w:val="1318"/>
          </w:rPr>
          <w:t xml:space="preserve">1.</w:t>
        </w:r>
        <w:r>
          <w:rPr>
            <w:rFonts w:asciiTheme="minorHAnsi" w:hAnsiTheme="minorHAnsi" w:eastAsiaTheme="minorEastAsia" w:cstheme="minorBidi"/>
            <w:caps w:val="0"/>
            <w:sz w:val="22"/>
            <w:szCs w:val="22"/>
          </w:rPr>
          <w:tab/>
        </w:r>
        <w:r>
          <w:rPr>
            <w:rStyle w:val="1318"/>
          </w:rPr>
          <w:t xml:space="preserve">Лист согласований</w:t>
        </w:r>
        <w:r>
          <w:tab/>
        </w:r>
        <w:r>
          <w:fldChar w:fldCharType="begin"/>
        </w:r>
        <w:r>
          <w:instrText xml:space="preserve"> PAGEREF _Toc205166396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caps w:val="0"/>
          <w:sz w:val="22"/>
          <w:szCs w:val="22"/>
        </w:rPr>
      </w:r>
    </w:p>
    <w:p>
      <w:pPr>
        <w:pStyle w:val="1347"/>
        <w:tabs>
          <w:tab w:val="left" w:pos="567" w:leader="none"/>
        </w:tabs>
        <w:rPr>
          <w:rFonts w:asciiTheme="minorHAnsi" w:hAnsiTheme="minorHAnsi" w:eastAsiaTheme="minorEastAsia" w:cstheme="minorBidi"/>
          <w:caps w:val="0"/>
          <w:sz w:val="22"/>
          <w:szCs w:val="22"/>
        </w:rPr>
      </w:pPr>
      <w:r/>
      <w:hyperlink w:tooltip="#_Toc205166397" w:anchor="_Toc205166397" w:history="1">
        <w:r>
          <w:rPr>
            <w:rStyle w:val="1318"/>
          </w:rPr>
          <w:t xml:space="preserve">2.</w:t>
        </w:r>
        <w:r>
          <w:rPr>
            <w:rFonts w:asciiTheme="minorHAnsi" w:hAnsiTheme="minorHAnsi" w:eastAsiaTheme="minorEastAsia" w:cstheme="minorBidi"/>
            <w:caps w:val="0"/>
            <w:sz w:val="22"/>
            <w:szCs w:val="22"/>
          </w:rPr>
          <w:tab/>
        </w:r>
        <w:r>
          <w:rPr>
            <w:rStyle w:val="1318"/>
          </w:rPr>
          <w:t xml:space="preserve">Пояснительная записка</w:t>
        </w:r>
        <w:r>
          <w:tab/>
        </w:r>
        <w:r>
          <w:fldChar w:fldCharType="begin"/>
        </w:r>
        <w:r>
          <w:instrText xml:space="preserve"> PAGEREF _Toc205166397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caps w:val="0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398" w:anchor="_Toc205166398" w:history="1">
        <w:r>
          <w:rPr>
            <w:rStyle w:val="1318"/>
          </w:rPr>
          <w:t xml:space="preserve">2.1.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Область применения</w:t>
        </w:r>
        <w:r>
          <w:tab/>
        </w:r>
        <w:r>
          <w:fldChar w:fldCharType="begin"/>
        </w:r>
        <w:r>
          <w:instrText xml:space="preserve"> PAGEREF _Toc205166398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399" w:anchor="_Toc205166399" w:history="1">
        <w:r>
          <w:rPr>
            <w:rStyle w:val="1318"/>
          </w:rPr>
          <w:t xml:space="preserve">2.2.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Подготовительный период</w:t>
        </w:r>
        <w:r>
          <w:tab/>
        </w:r>
        <w:r>
          <w:fldChar w:fldCharType="begin"/>
        </w:r>
        <w:r>
          <w:instrText xml:space="preserve"> PAGEREF _Toc205166399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0" w:anchor="_Toc205166400" w:history="1">
        <w:r>
          <w:rPr>
            <w:rStyle w:val="1318"/>
          </w:rPr>
          <w:t xml:space="preserve">2.3.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Технология производства работ</w:t>
        </w:r>
        <w:r>
          <w:tab/>
        </w:r>
        <w:r>
          <w:fldChar w:fldCharType="begin"/>
        </w:r>
        <w:r>
          <w:instrText xml:space="preserve"> PAGEREF _Toc205166400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1" w:anchor="_Toc205166401" w:history="1">
        <w:r>
          <w:rPr>
            <w:rStyle w:val="1318"/>
          </w:rPr>
          <w:t xml:space="preserve">2.3.1.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Общие сведения</w:t>
        </w:r>
        <w:r>
          <w:tab/>
        </w:r>
        <w:r>
          <w:fldChar w:fldCharType="begin"/>
        </w:r>
        <w:r>
          <w:instrText xml:space="preserve"> PAGEREF _Toc205166401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2" w:anchor="_Toc205166402" w:history="1">
        <w:r>
          <w:rPr>
            <w:rStyle w:val="1318"/>
          </w:rPr>
          <w:t xml:space="preserve">2.3.2.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Монтаж блочно-модульного здания</w:t>
        </w:r>
        <w:r>
          <w:tab/>
        </w:r>
        <w:r>
          <w:fldChar w:fldCharType="begin"/>
        </w:r>
        <w:r>
          <w:instrText xml:space="preserve"> PAGEREF _Toc205166402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3" w:anchor="_Toc205166403" w:history="1">
        <w:r>
          <w:rPr>
            <w:rStyle w:val="1318"/>
          </w:rPr>
          <w:t xml:space="preserve">2.3.3.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Монтаж кабельных каналов и лотков</w:t>
        </w:r>
        <w:r>
          <w:tab/>
        </w:r>
        <w:r>
          <w:fldChar w:fldCharType="begin"/>
        </w:r>
        <w:r>
          <w:instrText xml:space="preserve"> PAGEREF _Toc205166403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4" w:anchor="_Toc205166404" w:history="1">
        <w:r>
          <w:rPr>
            <w:rStyle w:val="1318"/>
          </w:rPr>
          <w:t xml:space="preserve">2.3.4.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Монтаж коробов</w:t>
        </w:r>
        <w:r>
          <w:tab/>
        </w:r>
        <w:r>
          <w:fldChar w:fldCharType="begin"/>
        </w:r>
        <w:r>
          <w:instrText xml:space="preserve"> PAGEREF _Toc205166404 \h </w:instrText>
        </w:r>
        <w:r/>
        <w:r>
          <w:fldChar w:fldCharType="separate"/>
        </w:r>
        <w:r>
          <w:t xml:space="preserve">16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5" w:anchor="_Toc205166405" w:history="1">
        <w:r>
          <w:rPr>
            <w:rStyle w:val="1318"/>
          </w:rPr>
          <w:t xml:space="preserve">2.3.5.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Герметизация кабельных проходок</w:t>
        </w:r>
        <w:r>
          <w:tab/>
        </w:r>
        <w:r>
          <w:fldChar w:fldCharType="begin"/>
        </w:r>
        <w:r>
          <w:instrText xml:space="preserve"> PAGEREF _Toc205166405 \h </w:instrText>
        </w:r>
        <w:r/>
        <w:r>
          <w:fldChar w:fldCharType="separate"/>
        </w:r>
        <w:r>
          <w:t xml:space="preserve">17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6" w:anchor="_Toc205166406" w:history="1">
        <w:r>
          <w:rPr>
            <w:rStyle w:val="1318"/>
          </w:rPr>
          <w:t xml:space="preserve">2.3.6.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Монтаж контура зазмеления</w:t>
        </w:r>
        <w:r>
          <w:tab/>
        </w:r>
        <w:r>
          <w:fldChar w:fldCharType="begin"/>
        </w:r>
        <w:r>
          <w:instrText xml:space="preserve"> PAGEREF _Toc205166406 \h </w:instrText>
        </w:r>
        <w:r/>
        <w:r>
          <w:fldChar w:fldCharType="separate"/>
        </w:r>
        <w:r>
          <w:t xml:space="preserve">18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7" w:anchor="_Toc205166407" w:history="1">
        <w:r>
          <w:rPr>
            <w:rStyle w:val="1318"/>
          </w:rPr>
          <w:t xml:space="preserve">2.3.7.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Разработка траншеи</w:t>
        </w:r>
        <w:r>
          <w:tab/>
        </w:r>
        <w:r>
          <w:fldChar w:fldCharType="begin"/>
        </w:r>
        <w:r>
          <w:instrText xml:space="preserve"> PAGEREF _Toc205166407 \h </w:instrText>
        </w:r>
        <w:r/>
        <w:r>
          <w:fldChar w:fldCharType="separate"/>
        </w:r>
        <w:r>
          <w:t xml:space="preserve">21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8" w:anchor="_Toc205166408" w:history="1">
        <w:r>
          <w:rPr>
            <w:rStyle w:val="1318"/>
          </w:rPr>
          <w:t xml:space="preserve">2.3.8.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Устройство песчанной/ щебеночной  подготовки под конструкции</w:t>
        </w:r>
        <w:r>
          <w:tab/>
        </w:r>
        <w:r>
          <w:fldChar w:fldCharType="begin"/>
        </w:r>
        <w:r>
          <w:instrText xml:space="preserve"> PAGEREF _Toc205166408 \h </w:instrText>
        </w:r>
        <w:r/>
        <w:r>
          <w:fldChar w:fldCharType="separate"/>
        </w:r>
        <w:r>
          <w:t xml:space="preserve">23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09" w:anchor="_Toc205166409" w:history="1">
        <w:r>
          <w:rPr>
            <w:rStyle w:val="1318"/>
          </w:rPr>
          <w:t xml:space="preserve">2.4.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Контроль качества</w:t>
        </w:r>
        <w:r>
          <w:tab/>
        </w:r>
        <w:r>
          <w:fldChar w:fldCharType="begin"/>
        </w:r>
        <w:r>
          <w:instrText xml:space="preserve"> PAGEREF _Toc205166409 \h </w:instrText>
        </w:r>
        <w:r/>
        <w:r>
          <w:fldChar w:fldCharType="separate"/>
        </w:r>
        <w:r>
          <w:t xml:space="preserve">24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10" w:anchor="_Toc205166410" w:history="1">
        <w:r>
          <w:rPr>
            <w:rStyle w:val="1318"/>
          </w:rPr>
          <w:t xml:space="preserve">2.5.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Материально-технические ресурсы</w:t>
        </w:r>
        <w:r>
          <w:tab/>
        </w:r>
        <w:r>
          <w:fldChar w:fldCharType="begin"/>
        </w:r>
        <w:r>
          <w:instrText xml:space="preserve"> PAGEREF _Toc205166410 \h </w:instrText>
        </w:r>
        <w:r/>
        <w:r>
          <w:fldChar w:fldCharType="separate"/>
        </w:r>
        <w:r>
          <w:t xml:space="preserve">29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11" w:anchor="_Toc205166411" w:history="1">
        <w:r>
          <w:rPr>
            <w:rStyle w:val="1318"/>
            <w:highlight w:val="yellow"/>
          </w:rPr>
          <w:t xml:space="preserve">2.6.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  <w:highlight w:val="yellow"/>
          </w:rPr>
          <w:t xml:space="preserve">Требования безопасности и охрана труда</w:t>
        </w:r>
        <w:r>
          <w:tab/>
        </w:r>
        <w:r>
          <w:fldChar w:fldCharType="begin"/>
        </w:r>
        <w:r>
          <w:instrText xml:space="preserve"> PAGEREF _Toc205166411 \h </w:instrText>
        </w:r>
        <w:r/>
        <w:r>
          <w:fldChar w:fldCharType="separate"/>
        </w:r>
        <w:r>
          <w:t xml:space="preserve">32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87"/>
        <w:tabs>
          <w:tab w:val="left" w:pos="144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12" w:anchor="_Toc205166412" w:history="1">
        <w:r>
          <w:rPr>
            <w:rStyle w:val="1318"/>
          </w:rPr>
          <w:t xml:space="preserve">2.6.1.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Общие требования</w:t>
        </w:r>
        <w:r>
          <w:tab/>
        </w:r>
        <w:r>
          <w:fldChar w:fldCharType="begin"/>
        </w:r>
        <w:r>
          <w:instrText xml:space="preserve"> PAGEREF _Toc205166412 \h </w:instrText>
        </w:r>
        <w:r/>
        <w:r>
          <w:fldChar w:fldCharType="separate"/>
        </w:r>
        <w:r>
          <w:t xml:space="preserve">32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13" w:anchor="_Toc205166413" w:history="1">
        <w:r>
          <w:rPr>
            <w:rStyle w:val="1318"/>
          </w:rPr>
          <w:t xml:space="preserve">2.7.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Пожарная безопасность</w:t>
        </w:r>
        <w:r>
          <w:tab/>
        </w:r>
        <w:r>
          <w:fldChar w:fldCharType="begin"/>
        </w:r>
        <w:r>
          <w:instrText xml:space="preserve"> PAGEREF _Toc205166413 \h </w:instrText>
        </w:r>
        <w:r/>
        <w:r>
          <w:fldChar w:fldCharType="separate"/>
        </w:r>
        <w:r>
          <w:t xml:space="preserve">34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14" w:anchor="_Toc205166414" w:history="1">
        <w:r>
          <w:rPr>
            <w:rStyle w:val="1318"/>
          </w:rPr>
          <w:t xml:space="preserve">2.8.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Электробезопасность</w:t>
        </w:r>
        <w:r>
          <w:tab/>
        </w:r>
        <w:r>
          <w:fldChar w:fldCharType="begin"/>
        </w:r>
        <w:r>
          <w:instrText xml:space="preserve"> PAGEREF _Toc205166414 \h </w:instrText>
        </w:r>
        <w:r/>
        <w:r>
          <w:fldChar w:fldCharType="separate"/>
        </w:r>
        <w:r>
          <w:t xml:space="preserve">37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51"/>
        <w:tabs>
          <w:tab w:val="left" w:pos="880" w:leader="none"/>
        </w:tabs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205166415" w:anchor="_Toc205166415" w:history="1">
        <w:r>
          <w:rPr>
            <w:rStyle w:val="1318"/>
          </w:rPr>
          <w:t xml:space="preserve">2.9.</w:t>
        </w:r>
        <w:r>
          <w:rPr>
            <w:rFonts w:asciiTheme="minorHAnsi" w:hAnsiTheme="minorHAnsi" w:eastAsiaTheme="minorEastAsia" w:cstheme="minorBidi"/>
            <w:sz w:val="22"/>
            <w:szCs w:val="22"/>
          </w:rPr>
          <w:tab/>
        </w:r>
        <w:r>
          <w:rPr>
            <w:rStyle w:val="1318"/>
          </w:rPr>
          <w:t xml:space="preserve">Охрана окружающей среды</w:t>
        </w:r>
        <w:r>
          <w:tab/>
        </w:r>
        <w:r>
          <w:fldChar w:fldCharType="begin"/>
        </w:r>
        <w:r>
          <w:instrText xml:space="preserve"> PAGEREF _Toc205166415 \h </w:instrText>
        </w:r>
        <w:r/>
        <w:r>
          <w:fldChar w:fldCharType="separate"/>
        </w:r>
        <w:r>
          <w:t xml:space="preserve">38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1347"/>
        <w:tabs>
          <w:tab w:val="left" w:pos="567" w:leader="none"/>
        </w:tabs>
        <w:rPr>
          <w:rFonts w:asciiTheme="minorHAnsi" w:hAnsiTheme="minorHAnsi" w:eastAsiaTheme="minorEastAsia" w:cstheme="minorBidi"/>
          <w:caps w:val="0"/>
          <w:sz w:val="22"/>
          <w:szCs w:val="22"/>
        </w:rPr>
      </w:pPr>
      <w:r/>
      <w:hyperlink w:tooltip="#_Toc205166416" w:anchor="_Toc205166416" w:history="1">
        <w:r>
          <w:rPr>
            <w:rStyle w:val="1318"/>
          </w:rPr>
          <w:t xml:space="preserve">3.</w:t>
        </w:r>
        <w:r>
          <w:rPr>
            <w:rFonts w:asciiTheme="minorHAnsi" w:hAnsiTheme="minorHAnsi" w:eastAsiaTheme="minorEastAsia" w:cstheme="minorBidi"/>
            <w:caps w:val="0"/>
            <w:sz w:val="22"/>
            <w:szCs w:val="22"/>
          </w:rPr>
          <w:tab/>
        </w:r>
        <w:r>
          <w:rPr>
            <w:rStyle w:val="1318"/>
          </w:rPr>
          <w:t xml:space="preserve">ССЫЛОЧНЫЕ НОРМАТИВНЫЕ ДОКУМЕНТЫ</w:t>
        </w:r>
        <w:r>
          <w:tab/>
        </w:r>
        <w:r>
          <w:fldChar w:fldCharType="begin"/>
        </w:r>
        <w:r>
          <w:instrText xml:space="preserve"> PAGEREF _Toc205166416 \h </w:instrText>
        </w:r>
        <w:r/>
        <w:r>
          <w:fldChar w:fldCharType="separate"/>
        </w:r>
        <w:r>
          <w:t xml:space="preserve">40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caps w:val="0"/>
          <w:sz w:val="22"/>
          <w:szCs w:val="22"/>
        </w:rPr>
      </w:r>
    </w:p>
    <w:p>
      <w:pPr>
        <w:pStyle w:val="1347"/>
        <w:tabs>
          <w:tab w:val="left" w:pos="567" w:leader="none"/>
        </w:tabs>
        <w:rPr>
          <w:rFonts w:asciiTheme="minorHAnsi" w:hAnsiTheme="minorHAnsi" w:eastAsiaTheme="minorEastAsia" w:cstheme="minorBidi"/>
          <w:caps w:val="0"/>
          <w:sz w:val="22"/>
          <w:szCs w:val="22"/>
        </w:rPr>
      </w:pPr>
      <w:r/>
      <w:hyperlink w:tooltip="#_Toc205166417" w:anchor="_Toc205166417" w:history="1">
        <w:r>
          <w:rPr>
            <w:rStyle w:val="1318"/>
          </w:rPr>
          <w:t xml:space="preserve">4.</w:t>
        </w:r>
        <w:r>
          <w:rPr>
            <w:rFonts w:asciiTheme="minorHAnsi" w:hAnsiTheme="minorHAnsi" w:eastAsiaTheme="minorEastAsia" w:cstheme="minorBidi"/>
            <w:caps w:val="0"/>
            <w:sz w:val="22"/>
            <w:szCs w:val="22"/>
          </w:rPr>
          <w:tab/>
        </w:r>
        <w:r>
          <w:rPr>
            <w:rStyle w:val="1318"/>
          </w:rPr>
          <w:t xml:space="preserve">ЛИСТ ОЗНАКОМЛЕНИЯ</w:t>
        </w:r>
        <w:r>
          <w:tab/>
        </w:r>
        <w:r>
          <w:fldChar w:fldCharType="begin"/>
        </w:r>
        <w:r>
          <w:instrText xml:space="preserve"> PAGEREF _Toc205166417 \h </w:instrText>
        </w:r>
        <w:r/>
        <w:r>
          <w:fldChar w:fldCharType="separate"/>
        </w:r>
        <w:r>
          <w:t xml:space="preserve">43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caps w:val="0"/>
          <w:sz w:val="22"/>
          <w:szCs w:val="22"/>
        </w:rPr>
      </w:r>
    </w:p>
    <w:p>
      <w:pPr>
        <w:pStyle w:val="1347"/>
        <w:tabs>
          <w:tab w:val="left" w:pos="567" w:leader="none"/>
        </w:tabs>
        <w:rPr>
          <w:rFonts w:asciiTheme="minorHAnsi" w:hAnsiTheme="minorHAnsi" w:eastAsiaTheme="minorEastAsia" w:cstheme="minorBidi"/>
          <w:caps w:val="0"/>
          <w:sz w:val="22"/>
          <w:szCs w:val="22"/>
        </w:rPr>
      </w:pPr>
      <w:r/>
      <w:hyperlink w:tooltip="#_Toc205166418" w:anchor="_Toc205166418" w:history="1">
        <w:r>
          <w:rPr>
            <w:rStyle w:val="1318"/>
          </w:rPr>
          <w:t xml:space="preserve">5.</w:t>
        </w:r>
        <w:r>
          <w:rPr>
            <w:rFonts w:asciiTheme="minorHAnsi" w:hAnsiTheme="minorHAnsi" w:eastAsiaTheme="minorEastAsia" w:cstheme="minorBidi"/>
            <w:caps w:val="0"/>
            <w:sz w:val="22"/>
            <w:szCs w:val="22"/>
          </w:rPr>
          <w:tab/>
        </w:r>
        <w:r>
          <w:rPr>
            <w:rStyle w:val="1318"/>
          </w:rPr>
          <w:t xml:space="preserve">ПРИЛОЖЕНИЯ</w:t>
        </w:r>
        <w:r>
          <w:tab/>
        </w:r>
        <w:r>
          <w:fldChar w:fldCharType="begin"/>
        </w:r>
        <w:r>
          <w:instrText xml:space="preserve"> PAGEREF _Toc205166418 \h </w:instrText>
        </w:r>
        <w:r/>
        <w:r>
          <w:fldChar w:fldCharType="separate"/>
        </w:r>
        <w:r>
          <w:t xml:space="preserve">45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caps w:val="0"/>
          <w:sz w:val="22"/>
          <w:szCs w:val="22"/>
        </w:rPr>
      </w:r>
    </w:p>
    <w:p>
      <w:pPr>
        <w:pStyle w:val="1347"/>
        <w:tabs>
          <w:tab w:val="left" w:pos="567" w:leader="none"/>
        </w:tabs>
        <w:rPr>
          <w:rFonts w:asciiTheme="minorHAnsi" w:hAnsiTheme="minorHAnsi" w:eastAsiaTheme="minorEastAsia" w:cstheme="minorBidi"/>
          <w:caps w:val="0"/>
          <w:sz w:val="22"/>
          <w:szCs w:val="22"/>
        </w:rPr>
      </w:pPr>
      <w:r/>
      <w:hyperlink w:tooltip="#_Toc205166419" w:anchor="_Toc205166419" w:history="1">
        <w:r>
          <w:rPr>
            <w:rStyle w:val="1318"/>
          </w:rPr>
          <w:t xml:space="preserve">6.</w:t>
        </w:r>
        <w:r>
          <w:rPr>
            <w:rFonts w:asciiTheme="minorHAnsi" w:hAnsiTheme="minorHAnsi" w:eastAsiaTheme="minorEastAsia" w:cstheme="minorBidi"/>
            <w:caps w:val="0"/>
            <w:sz w:val="22"/>
            <w:szCs w:val="22"/>
          </w:rPr>
          <w:tab/>
        </w:r>
        <w:r>
          <w:rPr>
            <w:rStyle w:val="1318"/>
          </w:rPr>
          <w:t xml:space="preserve">Графическая часть</w:t>
        </w:r>
        <w:r>
          <w:tab/>
        </w:r>
        <w:r>
          <w:fldChar w:fldCharType="begin"/>
        </w:r>
        <w:r>
          <w:instrText xml:space="preserve"> PAGEREF _Toc205166419 \h </w:instrText>
        </w:r>
        <w:r/>
        <w:r>
          <w:fldChar w:fldCharType="separate"/>
        </w:r>
        <w:r>
          <w:t xml:space="preserve">48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caps w:val="0"/>
          <w:sz w:val="22"/>
          <w:szCs w:val="22"/>
        </w:rPr>
      </w:r>
    </w:p>
    <w:p>
      <w:pPr>
        <w:pStyle w:val="1381"/>
        <w:numPr>
          <w:ilvl w:val="0"/>
          <w:numId w:val="0"/>
        </w:numPr>
        <w:jc w:val="left"/>
        <w:rPr>
          <w:b w:val="0"/>
          <w:bCs/>
          <w:iCs/>
          <w:caps w:val="0"/>
        </w:rPr>
      </w:pPr>
      <w:r>
        <w:rPr>
          <w:bCs/>
          <w:iCs/>
          <w:caps w:val="0"/>
        </w:rPr>
        <w:fldChar w:fldCharType="end"/>
      </w:r>
      <w:r>
        <w:rPr>
          <w:bCs/>
          <w:iCs/>
        </w:rPr>
        <w:br w:type="page" w:clear="all"/>
      </w:r>
      <w:r>
        <w:rPr>
          <w:b w:val="0"/>
          <w:bCs/>
          <w:iCs/>
          <w:caps w:val="0"/>
        </w:rPr>
      </w:r>
    </w:p>
    <w:p>
      <w:pPr>
        <w:pStyle w:val="1286"/>
      </w:pPr>
      <w:r/>
      <w:bookmarkStart w:id="10" w:name="_Toc205166400"/>
      <w:r>
        <w:t xml:space="preserve">Технология производства работ</w:t>
      </w:r>
      <w:bookmarkEnd w:id="10"/>
      <w:r/>
      <w:r/>
    </w:p>
    <w:p>
      <w:pPr>
        <w:pStyle w:val="1287"/>
      </w:pPr>
      <w:r/>
      <w:bookmarkStart w:id="11" w:name="_Toc205166401"/>
      <w:r>
        <w:t xml:space="preserve">Общие сведения</w:t>
      </w:r>
      <w:bookmarkEnd w:id="11"/>
      <w:r/>
      <w:r/>
    </w:p>
    <w:p>
      <w:pPr>
        <w:pStyle w:val="1411"/>
        <w:rPr>
          <w:color w:val="0070c0"/>
        </w:rPr>
      </w:pPr>
      <w:r>
        <w:rPr>
          <w:color w:val="0070c0"/>
        </w:rPr>
        <w:t xml:space="preserve">В настоящем ППР рассматриваются </w:t>
      </w:r>
      <w:r>
        <w:rPr>
          <w:color w:val="0070c0"/>
        </w:rPr>
        <w:t xml:space="preserve">строительно-монтажные и электромонтажные работы </w:t>
      </w:r>
      <w:r>
        <w:rPr>
          <w:color w:val="0070c0"/>
        </w:rPr>
        <w:t xml:space="preserve"> </w:t>
      </w:r>
      <w:r>
        <w:rPr>
          <w:color w:val="0070c0"/>
        </w:rPr>
        <w:t xml:space="preserve">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 </w:t>
      </w:r>
      <w:r>
        <w:rPr>
          <w:color w:val="0070c0"/>
        </w:rPr>
        <w:t xml:space="preserve">согласно рабочей документации </w:t>
      </w:r>
      <w:r>
        <w:rPr>
          <w:color w:val="0070c0"/>
        </w:rPr>
        <w:t xml:space="preserve">ТОО «ПК «Констракшн» шифр 1247-1-401-ЭП, 1247-1-401-АС</w:t>
      </w:r>
      <w:r>
        <w:rPr>
          <w:color w:val="0070c0"/>
        </w:rPr>
        <w:t xml:space="preserve">.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Главная понизительная подстанция (ГПП) располагается на территории нового газоперерабатывающего завода в г. Жанаозен и питает</w:t>
      </w:r>
      <w:r>
        <w:rPr>
          <w:color w:val="0070c0"/>
        </w:rPr>
        <w:t xml:space="preserve">ся от подстанции 220/110/10 </w:t>
      </w:r>
      <w:r>
        <w:rPr>
          <w:color w:val="0070c0"/>
        </w:rPr>
        <w:t xml:space="preserve">кВ</w:t>
      </w:r>
      <w:r>
        <w:rPr>
          <w:color w:val="0070c0"/>
        </w:rPr>
        <w:t xml:space="preserve"> </w:t>
      </w:r>
      <w:r>
        <w:rPr>
          <w:color w:val="0070c0"/>
        </w:rPr>
        <w:t xml:space="preserve">«</w:t>
      </w:r>
      <w:r>
        <w:rPr>
          <w:color w:val="0070c0"/>
        </w:rPr>
        <w:t xml:space="preserve">Узень</w:t>
      </w:r>
      <w:r>
        <w:rPr>
          <w:color w:val="0070c0"/>
        </w:rPr>
        <w:t xml:space="preserve">» </w:t>
      </w:r>
      <w:r>
        <w:rPr>
          <w:color w:val="0070c0"/>
        </w:rPr>
        <w:t xml:space="preserve">посредствам двух одно</w:t>
      </w:r>
      <w:r>
        <w:rPr>
          <w:color w:val="0070c0"/>
        </w:rPr>
        <w:t xml:space="preserve">цепных воздушных линий 110 </w:t>
      </w:r>
      <w:r>
        <w:rPr>
          <w:color w:val="0070c0"/>
        </w:rPr>
        <w:t xml:space="preserve">кВ</w:t>
      </w:r>
      <w:r>
        <w:rPr>
          <w:color w:val="0070c0"/>
        </w:rPr>
        <w:t xml:space="preserve"> </w:t>
      </w:r>
      <w:r>
        <w:rPr>
          <w:color w:val="0070c0"/>
        </w:rPr>
        <w:t xml:space="preserve">с применением жёсткой ошиновки в</w:t>
      </w:r>
      <w:r>
        <w:rPr>
          <w:color w:val="0070c0"/>
        </w:rPr>
        <w:t xml:space="preserve"> местах </w:t>
      </w:r>
      <w:r>
        <w:rPr>
          <w:color w:val="0070c0"/>
        </w:rPr>
        <w:t xml:space="preserve">присоединения неавтоматической перемычки.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ОРУ 110 </w:t>
      </w:r>
      <w:r>
        <w:rPr>
          <w:color w:val="0070c0"/>
        </w:rPr>
        <w:t xml:space="preserve">кВ</w:t>
      </w:r>
      <w:r>
        <w:rPr>
          <w:color w:val="0070c0"/>
        </w:rPr>
        <w:t xml:space="preserve"> ГПП запроектирована по типовой схеме 110-4Н.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Помимо ОРУ 110 </w:t>
      </w:r>
      <w:r>
        <w:rPr>
          <w:color w:val="0070c0"/>
        </w:rPr>
        <w:t xml:space="preserve">кВ</w:t>
      </w:r>
      <w:r>
        <w:rPr>
          <w:color w:val="0070c0"/>
        </w:rPr>
        <w:t xml:space="preserve"> на территории подстанции монтируются: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два силовых трансформатора 110/10 </w:t>
      </w:r>
      <w:r>
        <w:rPr>
          <w:color w:val="0070c0"/>
        </w:rPr>
        <w:t xml:space="preserve">кВ</w:t>
      </w:r>
      <w:r>
        <w:rPr>
          <w:color w:val="0070c0"/>
        </w:rPr>
        <w:t xml:space="preserve"> мощностью 25 МВА каждый;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комплектное распределительное устройство (КР</w:t>
      </w:r>
      <w:r>
        <w:rPr>
          <w:color w:val="0070c0"/>
        </w:rPr>
        <w:t xml:space="preserve">У) 10 </w:t>
      </w:r>
      <w:r>
        <w:rPr>
          <w:color w:val="0070c0"/>
        </w:rPr>
        <w:t xml:space="preserve">кВ</w:t>
      </w:r>
      <w:r>
        <w:rPr>
          <w:color w:val="0070c0"/>
        </w:rPr>
        <w:t xml:space="preserve">, выполненное по схеме </w:t>
      </w:r>
      <w:r>
        <w:rPr>
          <w:color w:val="0070c0"/>
        </w:rPr>
        <w:t xml:space="preserve">«</w:t>
      </w:r>
      <w:r>
        <w:rPr>
          <w:color w:val="0070c0"/>
        </w:rPr>
        <w:t xml:space="preserve">Две одиночные, секционированн</w:t>
      </w:r>
      <w:r>
        <w:rPr>
          <w:color w:val="0070c0"/>
        </w:rPr>
        <w:t xml:space="preserve">ые выключателями системы шин</w:t>
      </w:r>
      <w:r>
        <w:rPr>
          <w:color w:val="0070c0"/>
        </w:rPr>
        <w:t xml:space="preserve">»</w:t>
      </w:r>
      <w:r>
        <w:rPr>
          <w:color w:val="0070c0"/>
        </w:rPr>
        <w:t xml:space="preserve"> и расположенное в  блочно-модульном здании совместно с </w:t>
      </w:r>
      <w:r>
        <w:rPr>
          <w:color w:val="0070c0"/>
        </w:rPr>
        <w:t xml:space="preserve">общеподстанционным</w:t>
      </w:r>
      <w:r>
        <w:rPr>
          <w:color w:val="0070c0"/>
        </w:rPr>
        <w:t xml:space="preserve"> пунктом управления (ОПУ).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Для компенсации емкостного тока замыкания на землю к обеим секциям шин 10 </w:t>
      </w:r>
      <w:r>
        <w:rPr>
          <w:color w:val="0070c0"/>
        </w:rPr>
        <w:t xml:space="preserve">кВ</w:t>
      </w:r>
      <w:r>
        <w:rPr>
          <w:color w:val="0070c0"/>
        </w:rPr>
        <w:t xml:space="preserve"> подключаются сухие дугогасящие агрегаты мощностью </w:t>
      </w:r>
      <w:r>
        <w:rPr>
          <w:color w:val="0070c0"/>
        </w:rPr>
        <w:t xml:space="preserve">160 </w:t>
      </w:r>
      <w:r>
        <w:rPr>
          <w:color w:val="0070c0"/>
        </w:rPr>
        <w:t xml:space="preserve">кВА</w:t>
      </w:r>
      <w:r>
        <w:rPr>
          <w:color w:val="0070c0"/>
        </w:rPr>
        <w:t xml:space="preserve"> каждый. </w:t>
      </w:r>
      <w:r>
        <w:rPr>
          <w:color w:val="0070c0"/>
        </w:rPr>
        <w:t xml:space="preserve">Каждый из них устанавливается в отдельное помещение БМЗ КРУ 10 </w:t>
      </w:r>
      <w:r>
        <w:rPr>
          <w:color w:val="0070c0"/>
        </w:rPr>
        <w:t xml:space="preserve">кВ</w:t>
      </w:r>
      <w:r>
        <w:rPr>
          <w:color w:val="0070c0"/>
        </w:rPr>
        <w:t xml:space="preserve">, с</w:t>
      </w:r>
      <w:r>
        <w:rPr>
          <w:color w:val="0070c0"/>
        </w:rPr>
        <w:t xml:space="preserve">овмещённого с ОПУ.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Для прокладки силовых кабелей 10 </w:t>
      </w:r>
      <w:r>
        <w:rPr>
          <w:color w:val="0070c0"/>
        </w:rPr>
        <w:t xml:space="preserve">кВ</w:t>
      </w:r>
      <w:r>
        <w:rPr>
          <w:color w:val="0070c0"/>
        </w:rPr>
        <w:t xml:space="preserve"> предусмотрены железобетонные кабельные </w:t>
      </w:r>
      <w:r>
        <w:rPr>
          <w:color w:val="0070c0"/>
        </w:rPr>
        <w:t xml:space="preserve">каналы полузаглублённого типа </w:t>
      </w:r>
      <w:r>
        <w:rPr>
          <w:color w:val="0070c0"/>
        </w:rPr>
        <w:t xml:space="preserve">с кабельными конструкциями.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Для прокладки силовых кабелей 0,4 </w:t>
      </w:r>
      <w:r>
        <w:rPr>
          <w:color w:val="0070c0"/>
        </w:rPr>
        <w:t xml:space="preserve">кВ</w:t>
      </w:r>
      <w:r>
        <w:rPr>
          <w:color w:val="0070c0"/>
        </w:rPr>
        <w:t xml:space="preserve"> и контрольных кабелей предусмотрены надземные железобетонные кабельные лотки.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Контрольные кабели прокладываются отдельно от силовых.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В местах пересечения автодорог и выходов за </w:t>
      </w:r>
      <w:r>
        <w:rPr>
          <w:color w:val="0070c0"/>
        </w:rPr>
        <w:t xml:space="preserve">пределы</w:t>
      </w:r>
      <w:r>
        <w:rPr>
          <w:color w:val="0070c0"/>
        </w:rPr>
        <w:t xml:space="preserve"> подстанции для прокладки кабелей </w:t>
      </w:r>
      <w:r>
        <w:rPr>
          <w:color w:val="0070c0"/>
        </w:rPr>
        <w:t xml:space="preserve">предусмотрены</w:t>
      </w:r>
      <w:r>
        <w:rPr>
          <w:color w:val="0070c0"/>
        </w:rPr>
        <w:t xml:space="preserve"> пакеты </w:t>
      </w:r>
      <w:r>
        <w:rPr>
          <w:color w:val="0070c0"/>
        </w:rPr>
        <w:t xml:space="preserve">гофрированных труб в траншее.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Для достижения требуемых параметров проектом предусмотрен выносной контур заземления, располагаемый под близлежащей автостоянкой.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Система заземления цепей 0,4 </w:t>
      </w:r>
      <w:r>
        <w:rPr>
          <w:color w:val="0070c0"/>
        </w:rPr>
        <w:t xml:space="preserve">кВ</w:t>
      </w:r>
      <w:r>
        <w:rPr>
          <w:color w:val="0070c0"/>
        </w:rPr>
        <w:t xml:space="preserve"> принята по типу - </w:t>
      </w:r>
      <w:r>
        <w:rPr>
          <w:color w:val="0070c0"/>
          <w:lang w:val="en-US"/>
        </w:rPr>
        <w:t xml:space="preserve">TN</w:t>
      </w:r>
      <w:r>
        <w:rPr>
          <w:color w:val="0070c0"/>
        </w:rPr>
        <w:t xml:space="preserve">-С-</w:t>
      </w:r>
      <w:r>
        <w:rPr>
          <w:color w:val="0070c0"/>
          <w:lang w:val="en-US"/>
        </w:rPr>
        <w:t xml:space="preserve">S</w:t>
      </w:r>
      <w:r>
        <w:rPr>
          <w:color w:val="0070c0"/>
        </w:rPr>
        <w:t xml:space="preserve">,  с разделением цепей </w:t>
      </w:r>
      <w:r>
        <w:rPr>
          <w:color w:val="0070c0"/>
          <w:lang w:val="en-US"/>
        </w:rPr>
        <w:t xml:space="preserve">N</w:t>
      </w:r>
      <w:r>
        <w:rPr>
          <w:color w:val="0070c0"/>
        </w:rPr>
        <w:t xml:space="preserve"> и </w:t>
      </w:r>
      <w:r>
        <w:rPr>
          <w:color w:val="0070c0"/>
          <w:lang w:val="en-US"/>
        </w:rPr>
        <w:t xml:space="preserve">PE</w:t>
      </w:r>
      <w:r>
        <w:rPr>
          <w:color w:val="0070c0"/>
        </w:rPr>
        <w:t xml:space="preserve"> на щите переменного тока. Основным проводником шины </w:t>
      </w:r>
      <w:r>
        <w:rPr>
          <w:color w:val="0070c0"/>
          <w:lang w:val="en-US"/>
        </w:rPr>
        <w:t xml:space="preserve">PE</w:t>
      </w:r>
      <w:r>
        <w:rPr>
          <w:color w:val="0070c0"/>
        </w:rPr>
        <w:t xml:space="preserve"> явля</w:t>
      </w:r>
      <w:r>
        <w:rPr>
          <w:color w:val="0070c0"/>
        </w:rPr>
        <w:t xml:space="preserve">ется общий контур заземления подстанции, к которому присоединяются все токопроводящие конструкции, опорные конструкции оборудования подстанции, корпуса оборудования, внутренний контур заземления блочно-модульного здания и нейтрали силовых трансформаторов.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В качестве дополнительных проводников заземления для цепей 0,4 </w:t>
      </w:r>
      <w:r>
        <w:rPr>
          <w:color w:val="0070c0"/>
        </w:rPr>
        <w:t xml:space="preserve">кВ</w:t>
      </w:r>
      <w:r>
        <w:rPr>
          <w:color w:val="0070c0"/>
        </w:rPr>
        <w:t xml:space="preserve"> используются </w:t>
      </w:r>
      <w:r>
        <w:rPr>
          <w:color w:val="0070c0"/>
          <w:lang w:val="en-US"/>
        </w:rPr>
        <w:t xml:space="preserve">PE</w:t>
      </w:r>
      <w:r>
        <w:rPr>
          <w:color w:val="0070c0"/>
        </w:rPr>
        <w:t xml:space="preserve"> жилы силовых кабелей (за исключением цепей, проложенных к прожекторным мачтам, где, во избежание попадания потенциала молнии в кабельные лотки и в ОПУ, </w:t>
      </w:r>
      <w:r>
        <w:rPr>
          <w:color w:val="0070c0"/>
          <w:lang w:val="en-US"/>
        </w:rPr>
        <w:t xml:space="preserve">PE</w:t>
      </w:r>
      <w:r>
        <w:rPr>
          <w:color w:val="0070c0"/>
        </w:rPr>
        <w:t xml:space="preserve"> жилы в кабелях отсутствуют, а заземление прожекторов выполняется путём присоединения к контуру заземления через </w:t>
      </w:r>
      <w:r>
        <w:rPr>
          <w:color w:val="0070c0"/>
        </w:rPr>
        <w:t xml:space="preserve">заземлитель прожекторной мачты)</w:t>
      </w:r>
      <w:r>
        <w:rPr>
          <w:color w:val="0070c0"/>
        </w:rPr>
        <w:t xml:space="preserve">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Для питания цепей постоянного оперативного тока и приводов выключателей в ОПУ предусмотрена установка щита постоянного тока (ЩПТ), включающего в себя секцию шин 220 В постоянного тока, аккумуляторную батарею и зарядно-выпрямительные устройства. </w:t>
      </w:r>
      <w:r>
        <w:rPr>
          <w:color w:val="0070c0"/>
        </w:rPr>
      </w:r>
    </w:p>
    <w:p>
      <w:pPr>
        <w:ind w:firstLine="567"/>
        <w:jc w:val="both"/>
        <w:spacing w:line="360" w:lineRule="auto"/>
        <w:shd w:val="clear" w:color="auto" w:fill="ffffff"/>
        <w:rPr>
          <w:color w:val="0070c0"/>
        </w:rPr>
      </w:pPr>
      <w:r>
        <w:rPr>
          <w:color w:val="0070c0"/>
        </w:rPr>
      </w:r>
      <w:r>
        <w:rPr>
          <w:color w:val="0070c0"/>
        </w:rPr>
      </w:r>
    </w:p>
    <w:p>
      <w:pPr>
        <w:ind w:firstLine="567"/>
        <w:jc w:val="both"/>
        <w:spacing w:line="360" w:lineRule="auto"/>
        <w:shd w:val="clear" w:color="auto" w:fill="ffffff"/>
        <w:rPr>
          <w:color w:val="0070c0"/>
        </w:rPr>
      </w:pPr>
      <w:r>
        <w:rPr>
          <w:color w:val="0070c0"/>
        </w:rPr>
        <w:t xml:space="preserve">Комплекс строительно-монтажных работ, рассматриваемых в ППР включает в себя сле</w:t>
      </w:r>
      <w:r>
        <w:rPr>
          <w:color w:val="0070c0"/>
        </w:rPr>
        <w:t xml:space="preserve">дующие этапы производства работ</w:t>
      </w:r>
      <w:r>
        <w:rPr>
          <w:color w:val="0070c0"/>
        </w:rPr>
        <w:t xml:space="preserve">: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блочно-модульного здания (заводского изготовления);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трансформаторов напряжения</w:t>
      </w:r>
      <w:r>
        <w:rPr>
          <w:color w:val="0070c0"/>
        </w:rPr>
        <w:t xml:space="preserve">(3)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трансформаторов тока</w:t>
      </w:r>
      <w:r>
        <w:rPr>
          <w:color w:val="0070c0"/>
        </w:rPr>
        <w:t xml:space="preserve">(4)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выключателей</w:t>
      </w:r>
      <w:r>
        <w:rPr>
          <w:color w:val="0070c0"/>
        </w:rPr>
        <w:t xml:space="preserve">(5)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разъединителей</w:t>
      </w:r>
      <w:r>
        <w:rPr>
          <w:color w:val="0070c0"/>
        </w:rPr>
        <w:t xml:space="preserve">(6)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ограничителя перенапряжений</w:t>
      </w:r>
      <w:r>
        <w:rPr>
          <w:color w:val="0070c0"/>
        </w:rPr>
        <w:t xml:space="preserve">(7)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заземлителей нейтрали</w:t>
      </w:r>
      <w:r>
        <w:rPr>
          <w:color w:val="0070c0"/>
        </w:rPr>
        <w:t xml:space="preserve">(8)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блока опорных изоляторов</w:t>
      </w:r>
      <w:r>
        <w:rPr>
          <w:color w:val="0070c0"/>
        </w:rPr>
        <w:t xml:space="preserve">(9)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прокладка силовых кабелей 10кВ</w:t>
      </w:r>
      <w:r>
        <w:rPr>
          <w:color w:val="0070c0"/>
        </w:rPr>
        <w:t xml:space="preserve">(10)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прокладка силовых кабелей 0,4кВ</w:t>
      </w:r>
      <w:r>
        <w:rPr>
          <w:color w:val="0070c0"/>
        </w:rPr>
        <w:t xml:space="preserve">(11)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</w:t>
      </w:r>
      <w:r>
        <w:rPr>
          <w:color w:val="0070c0"/>
        </w:rPr>
        <w:t xml:space="preserve">сталеалюминиевых</w:t>
      </w:r>
      <w:r>
        <w:rPr>
          <w:color w:val="0070c0"/>
        </w:rPr>
        <w:t xml:space="preserve"> проводов</w:t>
      </w:r>
      <w:r>
        <w:rPr>
          <w:color w:val="0070c0"/>
        </w:rPr>
        <w:t xml:space="preserve">(12)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трассы контрольных кабелей</w:t>
      </w:r>
      <w:r>
        <w:rPr>
          <w:color w:val="0070c0"/>
        </w:rPr>
        <w:t xml:space="preserve">(13)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КРУ 10 </w:t>
      </w:r>
      <w:r>
        <w:rPr>
          <w:color w:val="0070c0"/>
        </w:rPr>
        <w:t xml:space="preserve">кВ</w:t>
      </w:r>
      <w:r>
        <w:rPr>
          <w:color w:val="0070c0"/>
        </w:rPr>
        <w:t xml:space="preserve">(14)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кабельных лотков</w:t>
      </w:r>
      <w:r>
        <w:rPr>
          <w:color w:val="0070c0"/>
        </w:rPr>
        <w:t xml:space="preserve">(15)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коробов</w:t>
      </w:r>
      <w:r>
        <w:rPr>
          <w:color w:val="0070c0"/>
        </w:rPr>
        <w:t xml:space="preserve">(16)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герметизация кабельных проходок</w:t>
      </w:r>
      <w:r>
        <w:rPr>
          <w:color w:val="0070c0"/>
        </w:rPr>
        <w:t xml:space="preserve">(17)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ошиновка жесткая</w:t>
      </w:r>
      <w:r>
        <w:rPr>
          <w:color w:val="0070c0"/>
        </w:rPr>
        <w:t xml:space="preserve">(18)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земляные работы в рамках заземления</w:t>
      </w:r>
      <w:r>
        <w:rPr>
          <w:color w:val="0070c0"/>
        </w:rPr>
        <w:t xml:space="preserve">(19)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контура заземления</w:t>
      </w:r>
      <w:r>
        <w:rPr>
          <w:color w:val="0070c0"/>
        </w:rPr>
        <w:t xml:space="preserve">(20)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устройство заземления из кабельной полосы</w:t>
      </w:r>
      <w:r>
        <w:rPr>
          <w:color w:val="0070c0"/>
        </w:rPr>
        <w:t xml:space="preserve">(20)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прожекторов</w:t>
      </w:r>
      <w:r>
        <w:rPr>
          <w:color w:val="0070c0"/>
        </w:rPr>
        <w:t xml:space="preserve">(21)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блока кабельных муфт</w:t>
      </w:r>
      <w:r>
        <w:rPr>
          <w:color w:val="0070c0"/>
        </w:rPr>
        <w:t xml:space="preserve">(22)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кабельных муфт</w:t>
      </w:r>
      <w:r>
        <w:rPr>
          <w:color w:val="0070c0"/>
        </w:rPr>
        <w:t xml:space="preserve">(23)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устройство кабельных вводов</w:t>
      </w:r>
      <w:r>
        <w:rPr>
          <w:color w:val="0070c0"/>
        </w:rPr>
        <w:t xml:space="preserve">(24)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щитов</w:t>
      </w:r>
      <w:r>
        <w:rPr>
          <w:color w:val="0070c0"/>
        </w:rPr>
        <w:t xml:space="preserve">(25)</w:t>
      </w:r>
      <w:r>
        <w:rPr>
          <w:color w:val="0070c0"/>
        </w:rPr>
        <w:t xml:space="preserve">;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- монтаж ящика управления наружным светом</w:t>
      </w:r>
      <w:r>
        <w:rPr>
          <w:color w:val="0070c0"/>
        </w:rPr>
        <w:t xml:space="preserve">(26)</w:t>
      </w:r>
      <w:r>
        <w:rPr>
          <w:color w:val="0070c0"/>
        </w:rPr>
        <w:t xml:space="preserve">.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В качестве средств подмащивания используются </w:t>
      </w:r>
      <w:r>
        <w:rPr>
          <w:color w:val="0070c0"/>
        </w:rPr>
        <w:t xml:space="preserve">строительные</w:t>
      </w:r>
      <w:r>
        <w:rPr>
          <w:color w:val="0070c0"/>
        </w:rPr>
        <w:t xml:space="preserve"> подмости и кран-манипулятор с люлькой</w:t>
      </w:r>
      <w:r>
        <w:rPr>
          <w:color w:val="0070c0"/>
        </w:rPr>
        <w:t xml:space="preserve">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Производство работ по </w:t>
      </w:r>
      <w:r>
        <w:rPr>
          <w:color w:val="0070c0"/>
        </w:rPr>
        <w:t xml:space="preserve">монтаж</w:t>
      </w:r>
      <w:r>
        <w:rPr>
          <w:color w:val="0070c0"/>
        </w:rPr>
        <w:t xml:space="preserve">у</w:t>
      </w:r>
      <w:r>
        <w:rPr>
          <w:color w:val="0070c0"/>
        </w:rPr>
        <w:t xml:space="preserve"> </w:t>
      </w:r>
      <w:r>
        <w:rPr>
          <w:color w:val="0070c0"/>
        </w:rPr>
        <w:t xml:space="preserve">трансформаторов</w:t>
      </w:r>
      <w:r>
        <w:rPr>
          <w:color w:val="0070c0"/>
        </w:rPr>
        <w:t xml:space="preserve"> на фундамент </w:t>
      </w:r>
      <w:r>
        <w:rPr>
          <w:color w:val="0070c0"/>
        </w:rPr>
        <w:t xml:space="preserve">производить с помощью</w:t>
      </w:r>
      <w:r>
        <w:rPr>
          <w:color w:val="0070c0"/>
        </w:rPr>
        <w:t xml:space="preserve"> </w:t>
      </w:r>
      <w:r>
        <w:rPr>
          <w:color w:val="0070c0"/>
        </w:rPr>
        <w:t xml:space="preserve">автомобиль</w:t>
      </w:r>
      <w:r>
        <w:rPr>
          <w:color w:val="0070c0"/>
        </w:rPr>
        <w:t xml:space="preserve"> кран</w:t>
      </w:r>
      <w:r>
        <w:rPr>
          <w:color w:val="0070c0"/>
        </w:rPr>
        <w:t xml:space="preserve">а</w:t>
      </w:r>
      <w:r>
        <w:rPr>
          <w:color w:val="0070c0"/>
        </w:rPr>
        <w:t xml:space="preserve"> </w:t>
      </w:r>
      <w:r>
        <w:rPr>
          <w:color w:val="0070c0"/>
        </w:rPr>
        <w:t xml:space="preserve">грузоподъёмностью 70т.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У</w:t>
      </w:r>
      <w:r>
        <w:rPr>
          <w:color w:val="0070c0"/>
        </w:rPr>
        <w:t xml:space="preserve">становк</w:t>
      </w:r>
      <w:r>
        <w:rPr>
          <w:color w:val="0070c0"/>
        </w:rPr>
        <w:t xml:space="preserve">у </w:t>
      </w:r>
      <w:r>
        <w:rPr>
          <w:color w:val="0070c0"/>
        </w:rPr>
        <w:t xml:space="preserve">блоков БМЗ на фундамент производить с помощью автомо</w:t>
      </w:r>
      <w:r>
        <w:rPr>
          <w:color w:val="0070c0"/>
        </w:rPr>
        <w:t xml:space="preserve">биль крана грузоподъёмностью </w:t>
      </w:r>
      <w:r>
        <w:rPr>
          <w:color w:val="0070c0"/>
        </w:rPr>
        <w:t xml:space="preserve">50т. </w:t>
      </w:r>
      <w:r>
        <w:rPr>
          <w:color w:val="0070c0"/>
        </w:rPr>
      </w:r>
    </w:p>
    <w:p>
      <w:pPr>
        <w:pStyle w:val="1411"/>
        <w:rPr>
          <w:color w:val="0070c0"/>
        </w:rPr>
      </w:pPr>
      <w:r>
        <w:rPr>
          <w:color w:val="0070c0"/>
        </w:rPr>
        <w:t xml:space="preserve">Для монтажа обору</w:t>
      </w:r>
      <w:r>
        <w:rPr>
          <w:color w:val="0070c0"/>
        </w:rPr>
        <w:t xml:space="preserve">дования ОРУ, </w:t>
      </w:r>
      <w:r>
        <w:rPr>
          <w:color w:val="0070c0"/>
        </w:rPr>
        <w:t xml:space="preserve">перемещения грузов п</w:t>
      </w:r>
      <w:r>
        <w:rPr>
          <w:color w:val="0070c0"/>
        </w:rPr>
        <w:t xml:space="preserve">о</w:t>
      </w:r>
      <w:r>
        <w:rPr>
          <w:color w:val="0070c0"/>
        </w:rPr>
        <w:t xml:space="preserve"> строительной площадке от места складирования до места установки и сборки силовых трансформаторов</w:t>
      </w:r>
      <w:r>
        <w:rPr>
          <w:color w:val="0070c0"/>
        </w:rPr>
        <w:t xml:space="preserve"> </w:t>
      </w:r>
      <w:r>
        <w:rPr>
          <w:color w:val="0070c0"/>
        </w:rPr>
        <w:t xml:space="preserve">(навесно</w:t>
      </w:r>
      <w:r>
        <w:rPr>
          <w:color w:val="0070c0"/>
        </w:rPr>
        <w:t xml:space="preserve">го</w:t>
      </w:r>
      <w:r>
        <w:rPr>
          <w:color w:val="0070c0"/>
        </w:rPr>
        <w:t xml:space="preserve"> оборудование)</w:t>
      </w:r>
      <w:r>
        <w:rPr>
          <w:color w:val="0070c0"/>
        </w:rPr>
        <w:t xml:space="preserve"> примять</w:t>
      </w:r>
      <w:r>
        <w:rPr>
          <w:color w:val="0070c0"/>
        </w:rPr>
        <w:t xml:space="preserve"> </w:t>
      </w:r>
      <w:r>
        <w:rPr>
          <w:color w:val="0070c0"/>
        </w:rPr>
        <w:t xml:space="preserve">кран-манипулятор</w:t>
      </w:r>
      <w:r>
        <w:rPr>
          <w:color w:val="0070c0"/>
        </w:rPr>
        <w:t xml:space="preserve"> грузоподъёмностью 12т. </w:t>
      </w:r>
      <w:r>
        <w:rPr>
          <w:color w:val="0070c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pStyle w:val="1287"/>
        <w:numPr>
          <w:ilvl w:val="0"/>
          <w:numId w:val="50"/>
        </w:numPr>
        <w:rPr>
          <w:color w:val="2e74b5" w:themeColor="accent1" w:themeShade="BF"/>
        </w:rPr>
      </w:pPr>
      <w:r>
        <w:rPr>
          <w:color w:val="0070c0"/>
        </w:rPr>
        <w:t xml:space="preserve">П</w:t>
      </w:r>
      <w:r>
        <w:rPr>
          <w:color w:val="0070c0"/>
        </w:rPr>
        <w:t xml:space="preserve">рокладка силовых кабелей 10кВ</w:t>
      </w:r>
      <w:r>
        <w:rPr>
          <w:color w:val="2e74b5" w:themeColor="accent1" w:themeShade="BF"/>
        </w:rPr>
      </w:r>
    </w:p>
    <w:p>
      <w:pPr>
        <w:ind w:firstLine="851"/>
        <w:jc w:val="both"/>
        <w:spacing w:line="360" w:lineRule="auto"/>
      </w:pPr>
      <w:r>
        <w:t xml:space="preserve">Проектом предусмотрено </w:t>
      </w:r>
      <w:r>
        <w:t xml:space="preserve">применение </w:t>
      </w:r>
      <w:r>
        <w:t xml:space="preserve">силовых </w:t>
      </w:r>
      <w:r>
        <w:t xml:space="preserve">кабелей </w:t>
      </w:r>
      <w:r>
        <w:t xml:space="preserve">типа </w:t>
      </w:r>
      <w:r>
        <w:t xml:space="preserve">ПвВнг</w:t>
      </w:r>
      <w:r>
        <w:t xml:space="preserve">(А)-</w:t>
      </w:r>
      <w:r>
        <w:rPr>
          <w:lang w:val="en-US"/>
        </w:rPr>
        <w:t xml:space="preserve">ls</w:t>
      </w:r>
      <w:r>
        <w:t xml:space="preserve"> в </w:t>
      </w:r>
      <w:r>
        <w:t xml:space="preserve">одножильно</w:t>
      </w:r>
      <w:r>
        <w:t xml:space="preserve">м исполнении </w:t>
      </w:r>
      <w:r>
        <w:t xml:space="preserve">с одной круглой медной многопроволочной жилой сечением </w:t>
      </w:r>
      <w:r>
        <w:t xml:space="preserve">500</w:t>
      </w:r>
      <w:r>
        <w:t xml:space="preserve"> мм2,</w:t>
      </w:r>
      <w:r>
        <w:t xml:space="preserve"> </w:t>
      </w:r>
      <w:r>
        <w:t xml:space="preserve">с медным экраном сечением </w:t>
      </w:r>
      <w:r>
        <w:t xml:space="preserve">50</w:t>
      </w:r>
      <w:r>
        <w:t xml:space="preserve"> мм2, на напряжение </w:t>
      </w:r>
      <w:r>
        <w:t xml:space="preserve">1</w:t>
      </w:r>
      <w:r>
        <w:t xml:space="preserve">0 </w:t>
      </w:r>
      <w:r>
        <w:t xml:space="preserve">кВ</w:t>
      </w:r>
      <w:r>
        <w:t xml:space="preserve">, </w:t>
      </w:r>
      <w:r>
        <w:t xml:space="preserve">и </w:t>
      </w:r>
      <w:r>
        <w:t xml:space="preserve"> в </w:t>
      </w:r>
      <w:r>
        <w:t xml:space="preserve">трёхжильно</w:t>
      </w:r>
      <w:r>
        <w:t xml:space="preserve">м</w:t>
      </w:r>
      <w:r>
        <w:t xml:space="preserve"> </w:t>
      </w:r>
      <w:r>
        <w:t xml:space="preserve">исполнении </w:t>
      </w:r>
      <w:r>
        <w:t xml:space="preserve">с тремя медными многопроволочными жилами секторной</w:t>
      </w:r>
      <w:r>
        <w:t xml:space="preserve"> </w:t>
      </w:r>
      <w:r>
        <w:t xml:space="preserve">формы номинальным сечением </w:t>
      </w:r>
      <w:r>
        <w:t xml:space="preserve">70</w:t>
      </w:r>
      <w:r>
        <w:t xml:space="preserve"> мм2, с медным экраном номинальным сечением</w:t>
      </w:r>
      <w:r>
        <w:t xml:space="preserve"> </w:t>
      </w:r>
      <w:r>
        <w:t xml:space="preserve">50</w:t>
      </w:r>
      <w:r>
        <w:t xml:space="preserve"> мм2, на напряжение </w:t>
      </w:r>
      <w:r>
        <w:t xml:space="preserve">1</w:t>
      </w:r>
      <w:r>
        <w:t xml:space="preserve">0 </w:t>
      </w:r>
      <w:r>
        <w:t xml:space="preserve">кВ</w:t>
      </w:r>
      <w:r>
        <w:t xml:space="preserve">.</w:t>
      </w:r>
      <w:r>
        <w:t xml:space="preserve"> </w:t>
      </w:r>
      <w:r>
        <w:t xml:space="preserve">конструкция кабелей приведена на рисунке ниже.</w:t>
      </w:r>
      <w:r/>
    </w:p>
    <w:p>
      <w:pPr>
        <w:ind w:firstLine="851"/>
        <w:jc w:val="center"/>
        <w:spacing w:line="360" w:lineRule="auto"/>
        <w:rPr>
          <w:i/>
          <w:iCs/>
        </w:rPr>
      </w:pPr>
      <w:r>
        <w:rPr>
          <w:i/>
          <w:iCs/>
        </w:rPr>
        <w:t xml:space="preserve">Конструкция одножильного кабеля  марки </w:t>
      </w:r>
      <w:r>
        <w:rPr>
          <w:i/>
          <w:iCs/>
        </w:rPr>
        <w:t xml:space="preserve">ПвВнг</w:t>
      </w:r>
      <w:r>
        <w:rPr>
          <w:i/>
          <w:iCs/>
        </w:rPr>
        <w:t xml:space="preserve">(А)-LS</w:t>
      </w:r>
      <w:r>
        <w:rPr>
          <w:i/>
          <w:iCs/>
        </w:rPr>
      </w:r>
    </w:p>
    <w:p>
      <w:pPr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1352550"/>
                <wp:effectExtent l="0" t="0" r="0" b="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554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867399" cy="135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462.00pt;height:106.5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firstLine="851"/>
        <w:jc w:val="center"/>
        <w:spacing w:line="360" w:lineRule="auto"/>
        <w:rPr>
          <w:i/>
          <w:iCs/>
        </w:rPr>
        <w:sectPr>
          <w:headerReference w:type="default" r:id="rId10"/>
          <w:footnotePr/>
          <w:endnotePr/>
          <w:type w:val="nextPage"/>
          <w:pgSz w:w="11906" w:h="16838" w:orient="portrait"/>
          <w:pgMar w:top="1134" w:right="707" w:bottom="1418" w:left="1418" w:header="709" w:footer="709" w:gutter="0"/>
          <w:cols w:num="1" w:sep="0" w:space="708" w:equalWidth="1"/>
          <w:docGrid w:linePitch="360"/>
          <w:titlePg/>
        </w:sectPr>
      </w:pPr>
      <w:r>
        <w:rPr>
          <w:i/>
          <w:iCs/>
        </w:rPr>
      </w:r>
      <w:r>
        <w:rPr>
          <w:i/>
          <w:iCs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1. медная токопроводящая жила;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2. экран из электропроводящей сшитой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композиции полиэтилена;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3. изоляция из сшитого полиэтилена;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4. экран из электропроводящей сшитой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композиции полиэтилена;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5. слой из электропроводящей полимер-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ной ленты или </w:t>
      </w:r>
      <w:r>
        <w:rPr>
          <w:sz w:val="20"/>
          <w:szCs w:val="20"/>
        </w:rPr>
        <w:t xml:space="preserve">крепированной</w:t>
      </w:r>
      <w:r>
        <w:rPr>
          <w:sz w:val="20"/>
          <w:szCs w:val="20"/>
        </w:rPr>
        <w:t xml:space="preserve"> бумаги;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6. металлический экран из медных про-</w:t>
      </w:r>
      <w:r>
        <w:rPr>
          <w:sz w:val="20"/>
          <w:szCs w:val="20"/>
        </w:rPr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волок, скрепляющей медной лентой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или </w:t>
      </w:r>
      <w:r>
        <w:rPr>
          <w:sz w:val="20"/>
          <w:szCs w:val="20"/>
        </w:rPr>
        <w:t xml:space="preserve">пасьмой</w:t>
      </w:r>
      <w:r>
        <w:rPr>
          <w:sz w:val="20"/>
          <w:szCs w:val="20"/>
        </w:rPr>
        <w:t xml:space="preserve">;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7. внутренняя оболочка из поливинил-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хлоридного пластиката пониженной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пожарной опасности;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8. термический барьер из 2-х стекло-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лент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9. наружная оболочка из </w:t>
      </w:r>
      <w:r>
        <w:rPr>
          <w:sz w:val="20"/>
          <w:szCs w:val="20"/>
        </w:rPr>
        <w:t xml:space="preserve">поливинилх</w:t>
      </w:r>
      <w:r>
        <w:rPr>
          <w:sz w:val="20"/>
          <w:szCs w:val="20"/>
        </w:rPr>
        <w:t xml:space="preserve">-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лоридного</w:t>
      </w:r>
      <w:r>
        <w:rPr>
          <w:sz w:val="20"/>
          <w:szCs w:val="20"/>
        </w:rPr>
        <w:t xml:space="preserve"> пластиката пониженной</w:t>
      </w:r>
      <w:r>
        <w:rPr>
          <w:sz w:val="20"/>
          <w:szCs w:val="20"/>
        </w:rPr>
      </w:r>
    </w:p>
    <w:p>
      <w:pPr>
        <w:ind w:right="991" w:firstLine="284"/>
        <w:rPr>
          <w:sz w:val="20"/>
          <w:szCs w:val="20"/>
        </w:rPr>
      </w:pPr>
      <w:r>
        <w:rPr>
          <w:sz w:val="20"/>
          <w:szCs w:val="20"/>
        </w:rPr>
        <w:t xml:space="preserve">пожарной опасности.</w:t>
      </w:r>
      <w:r>
        <w:rPr>
          <w:sz w:val="20"/>
          <w:szCs w:val="20"/>
        </w:rPr>
      </w:r>
    </w:p>
    <w:p>
      <w:pPr>
        <w:ind w:firstLine="851"/>
        <w:jc w:val="center"/>
        <w:spacing w:line="360" w:lineRule="auto"/>
        <w:rPr>
          <w:i/>
          <w:iCs/>
        </w:rPr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2" w:sep="0" w:space="143" w:equalWidth="1"/>
          <w:docGrid w:linePitch="360"/>
          <w:titlePg/>
        </w:sectPr>
      </w:pPr>
      <w:r>
        <w:rPr>
          <w:i/>
          <w:iCs/>
        </w:rPr>
      </w:r>
      <w:r>
        <w:rPr>
          <w:i/>
          <w:iCs/>
        </w:rPr>
      </w:r>
    </w:p>
    <w:p>
      <w:pPr>
        <w:ind w:firstLine="851"/>
        <w:jc w:val="center"/>
        <w:spacing w:line="360" w:lineRule="auto"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ind w:firstLine="851"/>
        <w:jc w:val="center"/>
        <w:spacing w:line="360" w:lineRule="auto"/>
        <w:rPr>
          <w:i/>
          <w:iCs/>
        </w:rPr>
      </w:pPr>
      <w:r>
        <w:rPr>
          <w:i/>
          <w:iCs/>
        </w:rPr>
        <w:t xml:space="preserve">Конструкция </w:t>
      </w:r>
      <w:r>
        <w:rPr>
          <w:i/>
          <w:iCs/>
        </w:rPr>
        <w:t xml:space="preserve">трехжильного</w:t>
      </w:r>
      <w:r>
        <w:rPr>
          <w:i/>
          <w:iCs/>
        </w:rPr>
        <w:t xml:space="preserve"> кабеля  марки </w:t>
      </w:r>
      <w:r>
        <w:rPr>
          <w:i/>
          <w:iCs/>
        </w:rPr>
        <w:t xml:space="preserve">ПвВнг</w:t>
      </w:r>
      <w:r>
        <w:rPr>
          <w:i/>
          <w:iCs/>
        </w:rPr>
        <w:t xml:space="preserve">(А)-LS</w:t>
      </w:r>
      <w:r>
        <w:rPr>
          <w:i/>
          <w:iCs/>
        </w:rPr>
      </w:r>
    </w:p>
    <w:p>
      <w:pPr>
        <w:jc w:val="center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1314450"/>
                <wp:effectExtent l="0" t="0" r="9525" b="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71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819775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458.25pt;height:103.5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firstLine="851"/>
        <w:jc w:val="both"/>
        <w:spacing w:line="360" w:lineRule="auto"/>
        <w:rPr>
          <w:sz w:val="20"/>
          <w:szCs w:val="20"/>
        </w:rPr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1" w:sep="0" w:space="708" w:equalWidth="1"/>
          <w:docGrid w:linePitch="360"/>
          <w:titlePg/>
        </w:sect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медная токопроводящая жила;</w:t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экран из электропроводящей сшитой</w:t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композиции полиэтилена;</w:t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изоляция из сшитого полиэтилена;</w:t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 экран из электропроводящей сшитой</w:t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композиции полиэтилена;</w:t>
      </w:r>
      <w:r>
        <w:rPr>
          <w:sz w:val="20"/>
          <w:szCs w:val="20"/>
        </w:rPr>
      </w:r>
    </w:p>
    <w:p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слой из электропроводящей полимер-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ной ленты или </w:t>
      </w:r>
      <w:r>
        <w:rPr>
          <w:sz w:val="20"/>
          <w:szCs w:val="20"/>
        </w:rPr>
        <w:t xml:space="preserve">крепированной</w:t>
      </w:r>
      <w:r>
        <w:rPr>
          <w:sz w:val="20"/>
          <w:szCs w:val="20"/>
        </w:rPr>
        <w:t xml:space="preserve"> бумаги;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внутренняя оболочка из </w:t>
      </w:r>
      <w:r>
        <w:rPr>
          <w:sz w:val="20"/>
          <w:szCs w:val="20"/>
        </w:rPr>
        <w:t xml:space="preserve">мелонапол</w:t>
      </w:r>
      <w:r>
        <w:rPr>
          <w:sz w:val="20"/>
          <w:szCs w:val="20"/>
        </w:rPr>
        <w:t xml:space="preserve">-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ненной</w:t>
      </w:r>
      <w:r>
        <w:rPr>
          <w:sz w:val="20"/>
          <w:szCs w:val="20"/>
        </w:rPr>
        <w:t xml:space="preserve"> композиции;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 подушка под броню из полиэтилена;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 центральное заполнение;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9. металлический экран из медных про-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волок, скрепляющей медной лентой;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 броня из 2-х стальных оцинкованных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лент;</w:t>
      </w:r>
      <w:r>
        <w:rPr>
          <w:sz w:val="20"/>
          <w:szCs w:val="20"/>
        </w:rPr>
      </w:r>
    </w:p>
    <w:p>
      <w:pPr>
        <w:ind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 наружная оболочка из полиэтилена.</w:t>
      </w:r>
      <w:r>
        <w:rPr>
          <w:sz w:val="20"/>
          <w:szCs w:val="20"/>
        </w:rPr>
      </w:r>
    </w:p>
    <w:p>
      <w:pPr>
        <w:ind w:firstLine="851"/>
        <w:jc w:val="both"/>
        <w:spacing w:line="360" w:lineRule="auto"/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2" w:sep="0" w:space="708" w:equalWidth="1"/>
          <w:docGrid w:linePitch="360"/>
          <w:titlePg/>
        </w:sectPr>
      </w:pPr>
      <w:r/>
      <w:r/>
    </w:p>
    <w:p>
      <w:pPr>
        <w:ind w:firstLine="851"/>
        <w:jc w:val="center"/>
        <w:spacing w:line="360" w:lineRule="auto"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ind w:firstLine="851"/>
        <w:jc w:val="both"/>
        <w:spacing w:line="360" w:lineRule="auto"/>
      </w:pPr>
      <w:r/>
      <w:r/>
    </w:p>
    <w:p>
      <w:pPr>
        <w:ind w:firstLine="851"/>
        <w:jc w:val="both"/>
        <w:spacing w:line="360" w:lineRule="auto"/>
      </w:pPr>
      <w:r>
        <w:t xml:space="preserve">Для прокладки силовых кабелей 10 </w:t>
      </w:r>
      <w:r>
        <w:t xml:space="preserve">кВ</w:t>
      </w:r>
      <w:r>
        <w:t xml:space="preserve"> предусмотрены железобетонные кабельные каналы полузаглублённого типа с кабельными конструкциями. Трассы кабельных каналов и кабельных лотков запроектированы с учётом возможности прокладки ответственных </w:t>
      </w:r>
      <w:r>
        <w:t xml:space="preserve">взаиморезервируемых</w:t>
      </w:r>
      <w:r>
        <w:t xml:space="preserve"> кабелей по разным трассам</w:t>
      </w:r>
      <w:r>
        <w:t xml:space="preserve"> (см. раздел «</w:t>
      </w:r>
      <w:r>
        <w:t xml:space="preserve">Монтаж кабельных каналов и лотков</w:t>
      </w:r>
      <w:r>
        <w:t xml:space="preserve">»)</w:t>
      </w:r>
      <w:r>
        <w:t xml:space="preserve">. Все работы по реализации проекта должны производиться в строгом соответствии с требованиями ПУЭ РК и СП РК 4.04-107-2013.</w:t>
      </w:r>
      <w:r/>
    </w:p>
    <w:p>
      <w:pPr>
        <w:ind w:firstLine="851"/>
        <w:jc w:val="both"/>
        <w:spacing w:line="360" w:lineRule="auto"/>
      </w:pPr>
      <w:r>
        <w:t xml:space="preserve">Монтаж силовых кабелей производится по трассам на основании кабельного журнала (проект 1247-1-401-ЭП лист 29.1-29.6) и плана прокладки силовых кабелей (проект 1247-1-401-ЭП лист 30), где дана марка, сечение, количество проводов и кабелей. </w:t>
      </w:r>
      <w:r/>
    </w:p>
    <w:p>
      <w:pPr>
        <w:ind w:firstLine="851"/>
        <w:jc w:val="both"/>
        <w:spacing w:line="360" w:lineRule="auto"/>
        <w:shd w:val="clear" w:color="auto" w:fill="ffffff"/>
        <w:tabs>
          <w:tab w:val="left" w:pos="851" w:leader="none"/>
        </w:tabs>
        <w:rPr>
          <w:i/>
          <w:iCs/>
          <w:u w:val="single"/>
        </w:rPr>
      </w:pPr>
      <w:r>
        <w:rPr>
          <w:i/>
          <w:iCs/>
          <w:u w:val="single"/>
        </w:rPr>
        <w:t xml:space="preserve">Подготовительные работы</w:t>
      </w:r>
      <w:r>
        <w:rPr>
          <w:i/>
          <w:iCs/>
          <w:u w:val="single"/>
        </w:rPr>
      </w:r>
    </w:p>
    <w:p>
      <w:pPr>
        <w:ind w:firstLine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Хранение барабанов с кабелем, а также транспортировка, должна осуществляться в соответствии с ГОСТ 18690.</w:t>
      </w:r>
      <w:r/>
    </w:p>
    <w:p>
      <w:pPr>
        <w:ind w:firstLine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При выполнении работ, связанных с транспортировкой, погрузкой/разгрузкой, должны</w:t>
      </w:r>
      <w:r>
        <w:t xml:space="preserve"> </w:t>
      </w:r>
      <w:r>
        <w:t xml:space="preserve">соблюдаться следующие условия:</w:t>
      </w:r>
      <w:r/>
    </w:p>
    <w:p>
      <w:pPr>
        <w:pStyle w:val="1425"/>
        <w:numPr>
          <w:ilvl w:val="0"/>
          <w:numId w:val="43"/>
        </w:numPr>
        <w:ind w:left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концы кабелей во время транспортировки и хранения должны быть герметизированы</w:t>
      </w:r>
      <w:r>
        <w:t xml:space="preserve"> </w:t>
      </w:r>
      <w:r>
        <w:t xml:space="preserve">термоусаживаемыми капами, чтобы предотвратить проникновение воды, а так же должны быть закреплены;</w:t>
      </w:r>
      <w:r/>
    </w:p>
    <w:p>
      <w:pPr>
        <w:pStyle w:val="1425"/>
        <w:numPr>
          <w:ilvl w:val="0"/>
          <w:numId w:val="51"/>
        </w:numPr>
        <w:ind w:left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барабаны должны всегда располагаться в вертикальном положении;</w:t>
      </w:r>
      <w:r/>
    </w:p>
    <w:p>
      <w:pPr>
        <w:pStyle w:val="1425"/>
        <w:numPr>
          <w:ilvl w:val="0"/>
          <w:numId w:val="51"/>
        </w:numPr>
        <w:ind w:left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барабан должен подниматься, запрещается сталкивать или закатывать барабаны;</w:t>
      </w:r>
      <w:r/>
    </w:p>
    <w:p>
      <w:pPr>
        <w:pStyle w:val="1425"/>
        <w:numPr>
          <w:ilvl w:val="0"/>
          <w:numId w:val="51"/>
        </w:numPr>
        <w:ind w:left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каждый барабан должен быть закреплен отдельно;</w:t>
      </w:r>
      <w:r/>
    </w:p>
    <w:p>
      <w:pPr>
        <w:pStyle w:val="1425"/>
        <w:numPr>
          <w:ilvl w:val="0"/>
          <w:numId w:val="51"/>
        </w:numPr>
        <w:ind w:left="851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погрузка / разгрузка барабанов с кабелем должна производиться с помощью грузоподъёмных механизмов необходимой грузоподъёмности с соблюдением соответствующих</w:t>
      </w:r>
      <w:r>
        <w:t xml:space="preserve"> </w:t>
      </w:r>
      <w:r>
        <w:t xml:space="preserve">правил техники безопасности.</w:t>
      </w:r>
      <w:r/>
    </w:p>
    <w:p>
      <w:pPr>
        <w:pStyle w:val="1411"/>
        <w:ind w:firstLine="851"/>
      </w:pPr>
      <w:r>
        <w:t xml:space="preserve">Барабан с кабелем устанавливают на одном из концов трассы на специальном домкрате (</w:t>
      </w:r>
      <w:r>
        <w:t xml:space="preserve">см. рисунок ниже</w:t>
      </w:r>
      <w:r>
        <w:t xml:space="preserve">), который удерживает барабан на весу во время размотки кабеля. </w:t>
      </w:r>
      <w:r>
        <w:t xml:space="preserve">Установить барабаны с кабелем на отдающие устройства так, чтобы при размотке конец</w:t>
      </w:r>
      <w:r>
        <w:t xml:space="preserve"> </w:t>
      </w:r>
      <w:r>
        <w:t xml:space="preserve">кабеля сходил сверху.</w:t>
      </w:r>
      <w:r>
        <w:t xml:space="preserve"> </w:t>
      </w:r>
      <w:r>
        <w:t xml:space="preserve">Схема строповки барабана с кабелем приведена </w:t>
      </w:r>
      <w:r>
        <w:t xml:space="preserve">в графической части ППР</w:t>
      </w:r>
      <w:r>
        <w:t xml:space="preserve">.  Раскатку кабеля и его укладку в </w:t>
      </w:r>
      <w:r>
        <w:t xml:space="preserve">кабельном сооружении</w:t>
      </w:r>
      <w:r>
        <w:t xml:space="preserve"> производят с применением роликов вручную.</w:t>
      </w:r>
      <w:r/>
    </w:p>
    <w:p>
      <w:pPr>
        <w:jc w:val="center"/>
        <w:rPr>
          <w:rFonts w:eastAsia="Times New Roman"/>
        </w:rPr>
      </w:pPr>
      <w:r>
        <w:rPr>
          <w:b/>
          <w:sz w:val="20"/>
          <w:szCs w:val="20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0802" cy="2612485"/>
                <wp:effectExtent l="0" t="0" r="0" b="0"/>
                <wp:docPr id="11" name="Рисунок 1" descr="Раскаточное устройство типа РУ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094747" name="Picture 1" descr="Раскаточное устройство типа РУ-0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20801" cy="2612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442.58pt;height:205.71pt;mso-wrap-distance-left:0.00pt;mso-wrap-distance-top:0.00pt;mso-wrap-distance-right:0.00pt;mso-wrap-distance-bottom:0.00pt;" stroked="f" strokeweight="0.75pt">
                <v:path textboxrect="0,0,0,0"/>
                <v:imagedata r:id="rId28" o:title=""/>
              </v:shape>
            </w:pict>
          </mc:Fallback>
        </mc:AlternateContent>
      </w:r>
      <w:r>
        <w:rPr>
          <w:rFonts w:eastAsia="Times New Roman"/>
        </w:rPr>
      </w:r>
    </w:p>
    <w:p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 xml:space="preserve"> Домкрат кабельный с барабаном</w:t>
      </w:r>
      <w:r>
        <w:rPr>
          <w:rFonts w:eastAsia="Times New Roman"/>
          <w:bCs/>
          <w:i/>
        </w:rPr>
      </w:r>
    </w:p>
    <w:p>
      <w:pPr>
        <w:jc w:val="center"/>
      </w:pPr>
      <w:r/>
      <w:r/>
    </w:p>
    <w:p>
      <w:pPr>
        <w:ind w:firstLine="851"/>
        <w:jc w:val="both"/>
        <w:spacing w:line="360" w:lineRule="auto"/>
        <w:shd w:val="clear" w:color="auto" w:fill="ffffff"/>
        <w:tabs>
          <w:tab w:val="left" w:pos="851" w:leader="none"/>
        </w:tabs>
        <w:rPr>
          <w:i/>
          <w:iCs/>
          <w:u w:val="single"/>
        </w:rPr>
      </w:pPr>
      <w:r>
        <w:rPr>
          <w:i/>
          <w:iCs/>
          <w:u w:val="single"/>
        </w:rPr>
        <w:t xml:space="preserve">Производство работ</w:t>
      </w:r>
      <w:r>
        <w:rPr>
          <w:i/>
          <w:iCs/>
          <w:u w:val="single"/>
        </w:rPr>
      </w:r>
    </w:p>
    <w:p>
      <w:pPr>
        <w:ind w:firstLine="709"/>
        <w:jc w:val="both"/>
        <w:spacing w:line="360" w:lineRule="auto"/>
        <w:shd w:val="clear" w:color="auto" w:fill="ffffff"/>
        <w:tabs>
          <w:tab w:val="left" w:pos="851" w:leader="none"/>
        </w:tabs>
      </w:pPr>
      <w:r>
        <w:t xml:space="preserve">Вывозить барабаны на трассу рекомендуется не более чем за один день до прокладки, чтобы избежать возможных повреждений при длительном хранении барабанов на трассе.</w:t>
      </w:r>
      <w:r/>
    </w:p>
    <w:p>
      <w:pPr>
        <w:ind w:firstLine="851"/>
        <w:jc w:val="both"/>
        <w:spacing w:line="360" w:lineRule="auto"/>
      </w:pPr>
      <w:r>
        <w:t xml:space="preserve">Кабели уложить с запасом по длине, достаточным для компенсации возможных смещений и температурных деформаций</w:t>
      </w:r>
      <w:r>
        <w:t xml:space="preserve"> самих кабелей и конструкций, по которым они проложены (укладывать запас кабеля в виде колец (витков) запрещается). Кабели прокладывать свободно, без натяжения. Кабели в местах соединения или ответвления не должны испытывать механических усилий натяжения. </w:t>
      </w:r>
      <w:r/>
    </w:p>
    <w:p>
      <w:pPr>
        <w:ind w:firstLine="851"/>
        <w:jc w:val="both"/>
        <w:spacing w:line="360" w:lineRule="auto"/>
      </w:pPr>
      <w:r>
        <w:t xml:space="preserve">При прокладк</w:t>
      </w:r>
      <w:r>
        <w:t xml:space="preserve">е кабеля вытягивание его из кабельного барабана или бухты допускается вращением барабана или бухты. Снятие витков кабеля с барабана или бухты не разрешается. В процессе прокладки кабеля следует предотвращать образование петель на кабеле. При размотке кабел</w:t>
      </w:r>
      <w:r>
        <w:t xml:space="preserve">ей с барабанов нельзя допускать его резких изгибов и переломов вследствие слипания или смерзания витков, неправильной заводской намотки, резкого изменения скорости вращения барабана и т.п. Выход кабеля при размотке с барабанов должен быть сверху. Рабочие, </w:t>
      </w:r>
      <w:r>
        <w:t xml:space="preserve">контролирующие размотку барабана, должны стоять сзади (со стороны, противоположной от разматываемой ветви кабеля).</w:t>
      </w:r>
      <w:r/>
    </w:p>
    <w:p>
      <w:pPr>
        <w:ind w:firstLine="851"/>
        <w:jc w:val="both"/>
        <w:spacing w:line="360" w:lineRule="auto"/>
      </w:pPr>
      <w:r>
        <w:t xml:space="preserve">При раскатке нельзя допускать рывков кабеля при сходе с барабана, которые могут</w:t>
      </w:r>
      <w:r>
        <w:t xml:space="preserve"> </w:t>
      </w:r>
      <w:r>
        <w:t xml:space="preserve">привести к повреждению кабеля. Для этого необходимо следить, чтобы кабель плавно</w:t>
      </w:r>
      <w:r>
        <w:t xml:space="preserve"> </w:t>
      </w:r>
      <w:r>
        <w:t xml:space="preserve">сматывался с барабана и имел провис.</w:t>
      </w:r>
      <w:r/>
    </w:p>
    <w:p>
      <w:pPr>
        <w:ind w:firstLine="851"/>
        <w:jc w:val="both"/>
        <w:spacing w:line="360" w:lineRule="auto"/>
      </w:pPr>
      <w:r>
        <w:t xml:space="preserve">По окончании протяжки кабеля осмотреть его состояние по всей длине. Проверить радиусы закругления кабелей, они не должны быть меньше нормативных</w:t>
      </w:r>
      <w:r>
        <w:t xml:space="preserve"> </w:t>
      </w:r>
      <w:r>
        <w:t xml:space="preserve">(</w:t>
      </w:r>
      <w:r>
        <w:t xml:space="preserve">см. рисунок ниже</w:t>
      </w:r>
      <w:r>
        <w:t xml:space="preserve">).  Надежность и долговечность кабелей в эксплуатации во многом определяются качеством их прокладки. Состояние кабелей после их прокладки оценивают по наличию повреждений наружных покровов, оболочек, изоляции и токопроводящих жил.</w:t>
      </w:r>
      <w:r/>
    </w:p>
    <w:p>
      <w:pPr>
        <w:ind w:firstLine="851"/>
        <w:jc w:val="both"/>
        <w:spacing w:line="360" w:lineRule="auto"/>
      </w:pPr>
      <w:r/>
      <w:r/>
    </w:p>
    <w:p>
      <w:pPr>
        <w:ind w:firstLine="851"/>
        <w:jc w:val="center"/>
        <w:spacing w:line="360" w:lineRule="auto"/>
      </w:pPr>
      <w:r>
        <w:rPr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91101" cy="1569125"/>
                <wp:effectExtent l="0" t="0" r="0" b="0"/>
                <wp:docPr id="1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4468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591101" cy="156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125.28pt;height:123.5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tbl>
      <w:tblPr>
        <w:tblStyle w:val="1302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2551"/>
        <w:gridCol w:w="1842"/>
        <w:gridCol w:w="2943"/>
      </w:tblGrid>
      <w:tr>
        <w:tblPrEx/>
        <w:trPr/>
        <w:tc>
          <w:tcPr>
            <w:tcW w:w="2316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Тип кабеля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Напряжение, </w:t>
            </w:r>
            <w:r>
              <w:rPr>
                <w:b/>
                <w:bCs/>
                <w:sz w:val="20"/>
                <w:szCs w:val="20"/>
              </w:rPr>
              <w:t xml:space="preserve">кВ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Минимальный радиус изгиба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943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Примеры марок</w:t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blPrEx/>
        <w:trPr/>
        <w:tc>
          <w:tcPr>
            <w:tcW w:w="2316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Многожильные кабели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До 3 </w:t>
            </w:r>
            <w:r>
              <w:t xml:space="preserve">кВ</w:t>
            </w:r>
            <w:r>
              <w:t xml:space="preserve"> включительно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7,5D</w:t>
            </w:r>
            <w:r/>
          </w:p>
        </w:tc>
        <w:tc>
          <w:tcPr>
            <w:tcW w:w="2943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ВВГ, ВВГнг, ВВГнг-LS, АВВГ</w:t>
            </w:r>
            <w:r/>
          </w:p>
        </w:tc>
      </w:tr>
      <w:tr>
        <w:tblPrEx/>
        <w:trPr/>
        <w:tc>
          <w:tcPr>
            <w:tcW w:w="2316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Одножильные кабели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До 3 </w:t>
            </w:r>
            <w:r>
              <w:t xml:space="preserve">кВ</w:t>
            </w:r>
            <w:r>
              <w:t xml:space="preserve"> включительно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10D</w:t>
            </w:r>
            <w:r/>
          </w:p>
        </w:tc>
        <w:tc>
          <w:tcPr>
            <w:tcW w:w="2943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ВВГ 1х..., ВВГнг 1х...</w:t>
            </w:r>
            <w:r/>
          </w:p>
        </w:tc>
      </w:tr>
      <w:tr>
        <w:tblPrEx/>
        <w:trPr/>
        <w:tc>
          <w:tcPr>
            <w:tcW w:w="2316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Многожильные кабели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От 6 до 35 </w:t>
            </w:r>
            <w:r>
              <w:t xml:space="preserve">кВ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12D</w:t>
            </w:r>
            <w:r/>
          </w:p>
        </w:tc>
        <w:tc>
          <w:tcPr>
            <w:tcW w:w="2943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АПвВГ</w:t>
            </w:r>
            <w:r>
              <w:t xml:space="preserve">, </w:t>
            </w:r>
            <w:r>
              <w:t xml:space="preserve">ПвВГ</w:t>
            </w:r>
            <w:r>
              <w:t xml:space="preserve">, </w:t>
            </w:r>
            <w:r>
              <w:t xml:space="preserve">АПвВГнг</w:t>
            </w:r>
            <w:r/>
          </w:p>
        </w:tc>
      </w:tr>
      <w:tr>
        <w:tblPrEx/>
        <w:trPr/>
        <w:tc>
          <w:tcPr>
            <w:tcW w:w="2316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Одножильные кабели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От 6 до 35 </w:t>
            </w:r>
            <w:r>
              <w:t xml:space="preserve">кВ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15D</w:t>
            </w:r>
            <w:r/>
          </w:p>
        </w:tc>
        <w:tc>
          <w:tcPr>
            <w:tcW w:w="2943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АПвВГ</w:t>
            </w:r>
            <w:r>
              <w:t xml:space="preserve"> 1х..., </w:t>
            </w:r>
            <w:r>
              <w:t xml:space="preserve">ПвВГ</w:t>
            </w:r>
            <w:r>
              <w:t xml:space="preserve"> 1х...</w:t>
            </w:r>
            <w:r/>
          </w:p>
        </w:tc>
      </w:tr>
      <w:tr>
        <w:tblPrEx/>
        <w:trPr>
          <w:trHeight w:val="475"/>
        </w:trPr>
        <w:tc>
          <w:tcPr>
            <w:tcW w:w="2316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Плоские кабели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До 1 </w:t>
            </w:r>
            <w:r>
              <w:t xml:space="preserve">кВ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6D по толщине</w:t>
            </w:r>
            <w:r/>
          </w:p>
        </w:tc>
        <w:tc>
          <w:tcPr>
            <w:tcW w:w="2943" w:type="dxa"/>
            <w:textDirection w:val="lrTb"/>
            <w:noWrap w:val="false"/>
          </w:tcPr>
          <w:p>
            <w:pPr>
              <w:jc w:val="center"/>
              <w:spacing w:line="57" w:lineRule="atLeast"/>
            </w:pPr>
            <w:r>
              <w:t xml:space="preserve">ВВГ-П, ВВГнг-П</w:t>
            </w:r>
            <w:r/>
          </w:p>
        </w:tc>
      </w:tr>
    </w:tbl>
    <w:p>
      <w:pPr>
        <w:spacing w:before="150" w:after="150"/>
        <w:shd w:val="clear" w:color="e8f4f8" w:fill="e8f4f8"/>
        <w:pBdr>
          <w:top w:val="none" w:color="000000" w:sz="4" w:space="0"/>
          <w:left w:val="single" w:color="3498DB" w:sz="24" w:space="0"/>
          <w:bottom w:val="none" w:color="000000" w:sz="4" w:space="0"/>
          <w:right w:val="single" w:color="3498DB" w:sz="24" w:space="0"/>
        </w:pBdr>
      </w:pPr>
      <w:r>
        <w:t xml:space="preserve">Формула расчета: R = k × </w:t>
      </w:r>
      <w:r>
        <w:t xml:space="preserve">Dн</w:t>
      </w:r>
      <w:r>
        <w:t xml:space="preserve">, где </w:t>
      </w:r>
      <w:r>
        <w:t xml:space="preserve">Dн</w:t>
      </w:r>
      <w:r>
        <w:t xml:space="preserve"> - наружный диаметр кабеля, k - коэффициент по таблице</w:t>
      </w:r>
      <w:r/>
    </w:p>
    <w:p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 xml:space="preserve">– Допустимый радиус изгиба кабеля</w:t>
      </w:r>
      <w:r>
        <w:rPr>
          <w:rFonts w:eastAsia="Times New Roman"/>
          <w:bCs/>
          <w:i/>
        </w:rPr>
      </w:r>
    </w:p>
    <w:p>
      <w:pPr>
        <w:ind w:firstLine="851"/>
        <w:jc w:val="both"/>
        <w:spacing w:line="360" w:lineRule="auto"/>
      </w:pPr>
      <w:r/>
      <w:r/>
    </w:p>
    <w:p>
      <w:pPr>
        <w:ind w:firstLine="851"/>
        <w:jc w:val="both"/>
        <w:spacing w:line="360" w:lineRule="auto"/>
      </w:pPr>
      <w:r>
        <w:t xml:space="preserve">Кабели, проложенные вертикально по конструкциям, должны быть закреплены так, чтобы была предотвращена деформация оболочек и не нарушались соединения жил в муфтах под действием собственного веса кабелей.</w:t>
      </w:r>
      <w:r/>
    </w:p>
    <w:p>
      <w:pPr>
        <w:ind w:firstLine="851"/>
        <w:jc w:val="both"/>
        <w:spacing w:line="360" w:lineRule="auto"/>
      </w:pPr>
      <w:r/>
      <w:r/>
    </w:p>
    <w:p>
      <w:pPr>
        <w:ind w:firstLine="851"/>
        <w:jc w:val="both"/>
        <w:spacing w:line="360" w:lineRule="auto"/>
      </w:pPr>
      <w:r/>
      <w:r/>
    </w:p>
    <w:p>
      <w:pPr>
        <w:ind w:firstLine="851"/>
        <w:jc w:val="both"/>
        <w:spacing w:line="360" w:lineRule="auto"/>
      </w:pPr>
      <w:r/>
      <w:r/>
    </w:p>
    <w:p>
      <w:pPr>
        <w:pStyle w:val="1287"/>
        <w:numPr>
          <w:ilvl w:val="0"/>
          <w:numId w:val="50"/>
        </w:numPr>
        <w:rPr>
          <w:color w:val="0070c0"/>
        </w:rPr>
      </w:pPr>
      <w:r>
        <w:rPr>
          <w:color w:val="0070c0"/>
        </w:rPr>
        <w:t xml:space="preserve">П</w:t>
      </w:r>
      <w:r>
        <w:rPr>
          <w:color w:val="0070c0"/>
        </w:rPr>
        <w:t xml:space="preserve">рокладка силовых кабелей </w:t>
      </w:r>
      <w:r>
        <w:rPr>
          <w:color w:val="0070c0"/>
        </w:rPr>
        <w:t xml:space="preserve">0,4</w:t>
      </w:r>
      <w:r>
        <w:rPr>
          <w:color w:val="0070c0"/>
        </w:rPr>
        <w:t xml:space="preserve">кВ</w:t>
      </w:r>
      <w:r>
        <w:rPr>
          <w:color w:val="0070c0"/>
        </w:rPr>
      </w:r>
    </w:p>
    <w:p>
      <w:pPr>
        <w:ind w:firstLine="851"/>
        <w:jc w:val="both"/>
        <w:spacing w:line="360" w:lineRule="auto"/>
      </w:pPr>
      <w:r/>
      <w:r/>
    </w:p>
    <w:p>
      <w:pPr>
        <w:ind w:firstLine="851"/>
        <w:jc w:val="both"/>
        <w:spacing w:line="360" w:lineRule="auto"/>
      </w:pPr>
      <w:r>
        <w:t xml:space="preserve">Проектом предусмотрено применение силовых кабелей </w:t>
      </w:r>
      <w:r>
        <w:t xml:space="preserve">типа </w:t>
      </w:r>
      <w:r>
        <w:t xml:space="preserve">ВбШвнг</w:t>
      </w:r>
      <w:r>
        <w:t xml:space="preserve">(А)-</w:t>
      </w:r>
      <w:r>
        <w:rPr>
          <w:lang w:val="en-US"/>
        </w:rPr>
        <w:t xml:space="preserve">ls</w:t>
      </w:r>
      <w:r>
        <w:t xml:space="preserve"> конструкция кабелей приведена на рисунке ниже.</w:t>
      </w:r>
      <w:r/>
    </w:p>
    <w:p>
      <w:pPr>
        <w:ind w:firstLine="851"/>
        <w:jc w:val="center"/>
        <w:spacing w:line="360" w:lineRule="auto"/>
        <w:rPr>
          <w:i/>
          <w:iCs/>
        </w:rPr>
      </w:pPr>
      <w:r>
        <w:rPr>
          <w:i/>
          <w:iCs/>
        </w:rPr>
        <w:t xml:space="preserve">Конструкция </w:t>
      </w:r>
      <w:r>
        <w:rPr>
          <w:i/>
          <w:iCs/>
        </w:rPr>
        <w:t xml:space="preserve">многожильного</w:t>
      </w:r>
      <w:r>
        <w:rPr>
          <w:i/>
          <w:iCs/>
        </w:rPr>
        <w:t xml:space="preserve"> кабеля  марки </w:t>
      </w:r>
      <w:r>
        <w:rPr>
          <w:i/>
          <w:iCs/>
        </w:rPr>
        <w:t xml:space="preserve">ВбШвнг</w:t>
      </w:r>
      <w:r>
        <w:rPr>
          <w:i/>
          <w:iCs/>
        </w:rPr>
        <w:t xml:space="preserve">(А)-LS</w:t>
      </w:r>
      <w:r>
        <w:rPr>
          <w:i/>
          <w:iCs/>
        </w:rPr>
      </w:r>
    </w:p>
    <w:p>
      <w:pPr>
        <w:jc w:val="center"/>
        <w:spacing w:line="360" w:lineRule="auto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6960" cy="1356018"/>
                <wp:effectExtent l="0" t="0" r="0" b="0"/>
                <wp:docPr id="13" name="Рисуно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027211" name="Рисунок 5420272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901317" cy="1360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384.80pt;height:106.77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lang w:val="en-US"/>
        </w:rPr>
      </w:r>
    </w:p>
    <w:p>
      <w:pPr>
        <w:ind w:firstLine="851"/>
        <w:jc w:val="both"/>
        <w:spacing w:line="360" w:lineRule="auto"/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1" w:sep="0" w:space="708" w:equalWidth="1"/>
          <w:docGrid w:linePitch="360"/>
          <w:titlePg/>
        </w:sectPr>
      </w:pPr>
      <w:r/>
      <w:r/>
    </w:p>
    <w:p>
      <w:pPr>
        <w:rPr>
          <w:sz w:val="20"/>
          <w:szCs w:val="20"/>
        </w:rPr>
      </w:pPr>
      <w:r>
        <w:t xml:space="preserve">1. </w:t>
      </w:r>
      <w:r>
        <w:rPr>
          <w:sz w:val="20"/>
          <w:szCs w:val="20"/>
        </w:rPr>
        <w:t xml:space="preserve">Медная токопроводящая жила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2. Изоляция из поливинилхлоридного пластиката пониженной пожароопасности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3. Заполнение из ПВХ пластиката пониженной пожарной опасности - для придания кабелю практически круглой формы внутренние и наружные промежутки </w:t>
      </w:r>
      <w:r>
        <w:rPr>
          <w:sz w:val="20"/>
          <w:szCs w:val="20"/>
        </w:rPr>
        <w:t xml:space="preserve">между изолированными жилами должны быть заполнены.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 xml:space="preserve">Внутреняя</w:t>
      </w:r>
      <w:r>
        <w:rPr>
          <w:sz w:val="20"/>
          <w:szCs w:val="20"/>
        </w:rPr>
        <w:t xml:space="preserve"> оболочка из поливинилхлоридного (ПВХ) пластиката пониженной пожарной опасности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5. Броня из стальных оцинкованных лент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6. Защитный шланг из ПВХ пластиката пониженной пожарной опасности</w:t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firstLine="851"/>
        <w:jc w:val="both"/>
        <w:spacing w:line="360" w:lineRule="auto"/>
        <w:sectPr>
          <w:footnotePr/>
          <w:endnotePr/>
          <w:type w:val="continuous"/>
          <w:pgSz w:w="11906" w:h="16838" w:orient="portrait"/>
          <w:pgMar w:top="1134" w:right="1274" w:bottom="1418" w:left="1985" w:header="709" w:footer="709" w:gutter="0"/>
          <w:cols w:num="2" w:sep="0" w:space="708" w:equalWidth="1"/>
          <w:docGrid w:linePitch="360"/>
          <w:titlePg/>
        </w:sectPr>
      </w:pPr>
      <w:r/>
      <w:r/>
    </w:p>
    <w:p>
      <w:pPr>
        <w:ind w:firstLine="851"/>
        <w:jc w:val="both"/>
        <w:spacing w:line="360" w:lineRule="auto"/>
      </w:pPr>
      <w:r>
        <w:t xml:space="preserve">Трассы кабельных каналов и кабельных лотков запроектированы с учётом возможности прокладки ответственных </w:t>
      </w:r>
      <w:r>
        <w:t xml:space="preserve">взаиморезервируемых</w:t>
      </w:r>
      <w:r>
        <w:t xml:space="preserve"> кабелей по разным трассам (см. раздел «</w:t>
      </w:r>
      <w:r>
        <w:t xml:space="preserve">Монтаж кабельных каналов и лотков</w:t>
      </w:r>
      <w:r>
        <w:t xml:space="preserve">»).</w:t>
      </w:r>
      <w:r/>
    </w:p>
    <w:p>
      <w:pPr>
        <w:ind w:firstLine="851"/>
        <w:jc w:val="both"/>
        <w:spacing w:line="360" w:lineRule="auto"/>
      </w:pPr>
      <w:r>
        <w:t xml:space="preserve">Монтаж силовых кабелей производится по трассам на основании кабельного журнала (проект 1247-1-401-ЭП лист 29.1-29.6) и плана прокладки силовых кабелей (проект 1247-1-401-ЭП лист 30), где дана марка, сечение, количество проводов и кабелей. </w:t>
      </w:r>
      <w:r/>
    </w:p>
    <w:p>
      <w:pPr>
        <w:ind w:firstLine="851"/>
        <w:jc w:val="both"/>
        <w:spacing w:line="360" w:lineRule="auto"/>
      </w:pPr>
      <w:r>
        <w:t xml:space="preserve">Система заземления цепей 0,4 </w:t>
      </w:r>
      <w:r>
        <w:t xml:space="preserve">кВ</w:t>
      </w:r>
      <w:r>
        <w:t xml:space="preserve"> принята по типу - TN-С-S, с разделением цепей N и PE на щите переменного тока. Основным проводником шины PE является общий контур заземления подстанции, к которому присоединяю</w:t>
      </w:r>
      <w:r>
        <w:t xml:space="preserve">тся все токопроводящие конструкции, опорные конструкции оборудования подстанции, корпуса оборудования, внутренний контур заземления блочно-модульного здания и нейтрали силовых трансформаторов. В качестве дополнительных проводников заземления для цепей 0,4 </w:t>
      </w:r>
      <w:r>
        <w:t xml:space="preserve">кВ</w:t>
      </w:r>
      <w:r>
        <w:t xml:space="preserve"> используются PE жилы силовых кабелей (за исключением цепей, проложенных к прожекторным мачтам, где, во избежание попадания потенциала мо</w:t>
      </w:r>
      <w:r>
        <w:t xml:space="preserve">лнии в кабельные лотки и в ОПУ, PE жилы в кабелях отсутствуют, а заземление прожекторов выполняется путём присоединения к контуру заземления через заземлитель прожекторной мачты). м присоединения к контуру заземления через заземлитель прожекторной мачты). </w:t>
      </w:r>
      <w:r/>
    </w:p>
    <w:p>
      <w:pPr>
        <w:ind w:firstLine="851"/>
        <w:jc w:val="both"/>
        <w:spacing w:line="360" w:lineRule="auto"/>
        <w:shd w:val="clear" w:color="auto" w:fill="ffffff"/>
        <w:tabs>
          <w:tab w:val="left" w:pos="851" w:leader="none"/>
        </w:tabs>
        <w:rPr>
          <w:i/>
          <w:iCs/>
          <w:u w:val="single"/>
        </w:rPr>
      </w:pPr>
      <w:r>
        <w:rPr>
          <w:i/>
          <w:iCs/>
          <w:u w:val="single"/>
        </w:rPr>
        <w:t xml:space="preserve">Производство работ</w:t>
      </w:r>
      <w:r>
        <w:rPr>
          <w:i/>
          <w:iCs/>
          <w:u w:val="single"/>
        </w:rPr>
      </w:r>
    </w:p>
    <w:p>
      <w:pPr>
        <w:ind w:firstLine="851"/>
        <w:jc w:val="both"/>
        <w:spacing w:line="360" w:lineRule="auto"/>
      </w:pPr>
      <w:r>
        <w:t xml:space="preserve">Все кабели по площадкам прожекторных мачт (далее ПМ) проложить в гофрированных</w:t>
      </w:r>
      <w:r/>
    </w:p>
    <w:p>
      <w:pPr>
        <w:jc w:val="both"/>
        <w:spacing w:line="360" w:lineRule="auto"/>
      </w:pPr>
      <w:r>
        <w:t xml:space="preserve">трубах с креплением их к металлоконструкциям хомутами. После выхода из кабельных лотков питающие кабели проложить в гофрированных трубах в земле на глубине 0,7 м. На подходах к ПМ, в местах, указанных на чертеже (проект 1247-1-401-ЭП лист </w:t>
      </w:r>
      <w:r>
        <w:t xml:space="preserve">5), кабели проложить в металлических трубах  в земле на глубине 0,7 м. Металлические трубы присоединить к контуру заземления подстанции стальной полосой сечением 4х40 мм. Кабели по стойкам ПМ проложить в трубах. Трубы приварить к хомутам лестниц по месту. </w:t>
      </w:r>
      <w:r/>
    </w:p>
    <w:p>
      <w:pPr>
        <w:ind w:firstLine="851"/>
        <w:jc w:val="both"/>
        <w:spacing w:line="360" w:lineRule="auto"/>
      </w:pPr>
      <w:r>
        <w:t xml:space="preserve">Траншея перед прокладкой кабеля должна быть осмотрена для выявления мест на трассе, содержащих вещества, разрушительно действующие н</w:t>
      </w:r>
      <w:r>
        <w:t xml:space="preserve">а металлический покров и оболочку кабеля (солончаки, известь, вода, насыпной грунт, содержащий шлак или строительный мусор, участки, расположенные ближе 2 м от выгребных и мусорных ям, и т.п.). При засыпке кабеля нейтральным грунтом траншея должна быть доп</w:t>
      </w:r>
      <w:r>
        <w:t xml:space="preserve">олнительно расширена с обеих сторон на 0,5-0,6 м и углублена на 0,3-0,4 м. Проложенный в траншее кабель должен быть присыпан первым слоем земли, уложена механическая защита или сигнальная лента, после чего представителями электромонтажной и строительной ор</w:t>
      </w:r>
      <w:r>
        <w:t xml:space="preserve">ганизаций совместно с представителем "Заказчика" должен быть произведен осмотр трассы с составлением акта на скрытые работы. Траншея должна быть окончательно засыпана и утрамбована после монтажа соединительных муфт и испытания линии повышенным напряжением.</w:t>
      </w:r>
      <w:r/>
    </w:p>
    <w:p>
      <w:pPr>
        <w:ind w:firstLine="851"/>
        <w:jc w:val="both"/>
        <w:spacing w:line="360" w:lineRule="auto"/>
      </w:pPr>
      <w:r>
        <w:t xml:space="preserve">Мерные отрезки с барабанов или бухт разматывают и укладывают на лотки с помощью приспособлений, роликов и желобов. В местах поворотов трасс, на ответвлениях, при верт</w:t>
      </w:r>
      <w:r>
        <w:t xml:space="preserve">икальной и горизонтальной прокладке лотков плашмя провода и кабели крепят через 1 м. На концах лотков, поворотах трассы и ответвлениях, а также в местах подключения проводов к электрооборудованию устанавливают маркировочные бирки. Соединенные в магистраль </w:t>
      </w:r>
      <w:r>
        <w:t xml:space="preserve">лотки заземляют не менее чем в двух удаленных друг от друга местах с противоположных сторон линии и дополнительно в конце ответвления. При этом проверяют непрерывность цепи "фаза - нуль", контактных соединений и измеряют мегомметром сопротивление изоляции.</w:t>
      </w:r>
      <w:r/>
    </w:p>
    <w:p>
      <w:pPr>
        <w:numPr>
          <w:ilvl w:val="0"/>
          <w:numId w:val="7"/>
        </w:numPr>
        <w:ind w:left="720"/>
        <w:jc w:val="center"/>
        <w:keepNext/>
        <w:spacing w:before="120" w:line="360" w:lineRule="auto"/>
        <w:outlineLvl w:val="2"/>
      </w:pPr>
      <w:r>
        <w:rPr>
          <w:rFonts w:eastAsia="Times New Roman"/>
          <w:b/>
          <w:bCs/>
          <w:szCs w:val="26"/>
        </w:rPr>
        <w:t xml:space="preserve">Контроль качества при </w:t>
      </w:r>
      <w:r>
        <w:rPr>
          <w:rFonts w:eastAsia="Times New Roman"/>
          <w:b/>
          <w:bCs/>
          <w:szCs w:val="26"/>
        </w:rPr>
        <w:t xml:space="preserve">п</w:t>
      </w:r>
      <w:r>
        <w:rPr>
          <w:rFonts w:eastAsia="Times New Roman"/>
          <w:b/>
          <w:bCs/>
          <w:szCs w:val="26"/>
        </w:rPr>
        <w:t xml:space="preserve">рокладк</w:t>
      </w:r>
      <w:r>
        <w:rPr>
          <w:rFonts w:eastAsia="Times New Roman"/>
          <w:b/>
          <w:bCs/>
          <w:szCs w:val="26"/>
        </w:rPr>
        <w:t xml:space="preserve">е</w:t>
      </w:r>
      <w:r>
        <w:rPr>
          <w:rFonts w:eastAsia="Times New Roman"/>
          <w:b/>
          <w:bCs/>
          <w:szCs w:val="26"/>
        </w:rPr>
        <w:t xml:space="preserve"> силовых кабелей 10кВ</w:t>
      </w:r>
      <w:r/>
    </w:p>
    <w:p>
      <w:pPr>
        <w:ind w:firstLine="8364"/>
        <w:jc w:val="both"/>
        <w:spacing w:line="360" w:lineRule="auto"/>
        <w:rPr>
          <w:i/>
        </w:rPr>
      </w:pPr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3</w:t>
      </w:r>
      <w:r>
        <w:rPr>
          <w:i/>
        </w:rPr>
        <w:fldChar w:fldCharType="end"/>
      </w:r>
      <w:r>
        <w:rPr>
          <w:i/>
        </w:rPr>
      </w:r>
    </w:p>
    <w:p>
      <w:pPr>
        <w:ind w:left="720"/>
        <w:jc w:val="center"/>
      </w:pPr>
      <w:r>
        <w:rPr>
          <w:bCs/>
          <w:i/>
        </w:rPr>
        <w:t xml:space="preserve">Состав операций и средства контроля</w:t>
      </w:r>
      <w:r/>
    </w:p>
    <w:tbl>
      <w:tblPr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33"/>
        <w:gridCol w:w="3432"/>
        <w:gridCol w:w="1701"/>
        <w:gridCol w:w="2127"/>
      </w:tblGrid>
      <w:tr>
        <w:tblPrEx/>
        <w:trPr>
          <w:jc w:val="center"/>
        </w:trPr>
        <w:tc>
          <w:tcPr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Этапы работ</w:t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343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Контролируемые операции</w:t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Контроль (метод, объем)</w:t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212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Документация</w:t>
            </w:r>
            <w:r>
              <w:rPr>
                <w:b/>
                <w:bCs/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Входной контроль кабеля и материалов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сертификатов, паспортов качества, соответствия ГОСТ/ТУ.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Визуальный осмотр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барабанов с кабелем</w:t>
            </w:r>
            <w:r>
              <w:rPr>
                <w:sz w:val="20"/>
                <w:szCs w:val="22"/>
              </w:rPr>
              <w:t xml:space="preserve">,</w:t>
            </w:r>
            <w:r>
              <w:rPr>
                <w:sz w:val="20"/>
                <w:szCs w:val="22"/>
              </w:rPr>
              <w:t xml:space="preserve"> кабеля на отсутствие механических повреждений, деформаций.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маркировки (сечение, напряжение, марка кабеля).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Измерение сопротивления изоляции мегомметром (не менее 10 МОм для новых кабелей).</w:t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Паспорта (сертификаты)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Протокол испытаний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Монтаж силовых кабелей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Проверить: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Отсутствие </w:t>
            </w:r>
            <w:r>
              <w:rPr>
                <w:sz w:val="20"/>
                <w:szCs w:val="22"/>
              </w:rPr>
              <w:t xml:space="preserve">мусора</w:t>
            </w:r>
            <w:r>
              <w:rPr>
                <w:sz w:val="20"/>
                <w:szCs w:val="22"/>
              </w:rPr>
              <w:t xml:space="preserve"> и посторонних</w:t>
            </w:r>
            <w:r>
              <w:rPr>
                <w:sz w:val="20"/>
                <w:szCs w:val="22"/>
              </w:rPr>
              <w:t xml:space="preserve"> предметов</w:t>
            </w:r>
            <w:r>
              <w:rPr>
                <w:sz w:val="20"/>
                <w:szCs w:val="22"/>
              </w:rPr>
              <w:t xml:space="preserve"> в кабельном сооружении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креплений (консоли, кронштейны, лотки, полки) на прочность и коррозию.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Наличие заземляющих шин (для брони и металлоконструкций).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Контролировать: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Радиус изгиба кабеля;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</w:t>
            </w:r>
            <w:r>
              <w:rPr>
                <w:sz w:val="20"/>
                <w:szCs w:val="22"/>
              </w:rPr>
              <w:t xml:space="preserve">Расстояние между кабелями</w:t>
            </w:r>
            <w:r>
              <w:rPr>
                <w:sz w:val="20"/>
                <w:szCs w:val="22"/>
              </w:rPr>
              <w:t xml:space="preserve">;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Крепление кабеля</w:t>
            </w:r>
            <w:r>
              <w:rPr>
                <w:sz w:val="20"/>
                <w:szCs w:val="22"/>
              </w:rPr>
              <w:t xml:space="preserve"> (</w:t>
            </w:r>
            <w:r>
              <w:rPr>
                <w:sz w:val="20"/>
                <w:szCs w:val="22"/>
              </w:rPr>
              <w:t xml:space="preserve">Неподвижное (хомуты, скобы) с шагом ≤1 м (горизонтально), ≤0,5 м (вертикально).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Нанесение м</w:t>
            </w:r>
            <w:r>
              <w:rPr>
                <w:sz w:val="20"/>
                <w:szCs w:val="22"/>
              </w:rPr>
              <w:t xml:space="preserve">аркировк</w:t>
            </w:r>
            <w:r>
              <w:rPr>
                <w:sz w:val="20"/>
                <w:szCs w:val="22"/>
              </w:rPr>
              <w:t xml:space="preserve">и (</w:t>
            </w:r>
            <w:r>
              <w:rPr>
                <w:sz w:val="20"/>
                <w:szCs w:val="22"/>
              </w:rPr>
              <w:t xml:space="preserve">Бирки на концах</w:t>
            </w:r>
            <w:r>
              <w:rPr>
                <w:sz w:val="20"/>
                <w:szCs w:val="22"/>
              </w:rPr>
              <w:t xml:space="preserve">, поворотах и пересечениях</w:t>
            </w:r>
            <w:r>
              <w:rPr>
                <w:sz w:val="20"/>
                <w:szCs w:val="22"/>
              </w:rPr>
              <w:t xml:space="preserve"> (название линии, сечение, напряжение).</w:t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Приемка выполненных работ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</w:t>
            </w:r>
            <w:r>
              <w:rPr>
                <w:sz w:val="20"/>
                <w:szCs w:val="22"/>
              </w:rPr>
              <w:t xml:space="preserve">Проверить фактическое размещение кабельной линии в кабельном сооружении  </w:t>
            </w:r>
            <w:r>
              <w:rPr>
                <w:sz w:val="20"/>
                <w:szCs w:val="22"/>
              </w:rPr>
            </w:r>
          </w:p>
          <w:p>
            <w:pPr>
              <w:numPr>
                <w:ilvl w:val="0"/>
                <w:numId w:val="59"/>
              </w:numPr>
              <w:ind w:left="213" w:hanging="141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Измерение сопротивления изоляции (мегомметром 2500 В, норма ≥ 10 МОм).</w:t>
            </w:r>
            <w:r>
              <w:rPr>
                <w:sz w:val="20"/>
                <w:szCs w:val="22"/>
              </w:rPr>
            </w:r>
          </w:p>
          <w:p>
            <w:pPr>
              <w:numPr>
                <w:ilvl w:val="0"/>
                <w:numId w:val="59"/>
              </w:numPr>
              <w:ind w:left="213" w:hanging="141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Испытание повышенным напряжением (переменным или постоянным током):</w:t>
            </w:r>
            <w:r>
              <w:rPr>
                <w:sz w:val="20"/>
                <w:szCs w:val="22"/>
              </w:rPr>
            </w:r>
          </w:p>
          <w:p>
            <w:p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Для кабелей 10 </w:t>
            </w:r>
            <w:r>
              <w:rPr>
                <w:sz w:val="20"/>
                <w:szCs w:val="22"/>
              </w:rPr>
              <w:t xml:space="preserve">кВ</w:t>
            </w:r>
            <w:r>
              <w:rPr>
                <w:sz w:val="20"/>
                <w:szCs w:val="22"/>
              </w:rPr>
              <w:t xml:space="preserve"> – 22 </w:t>
            </w:r>
            <w:r>
              <w:rPr>
                <w:sz w:val="20"/>
                <w:szCs w:val="22"/>
              </w:rPr>
              <w:t xml:space="preserve">кВ</w:t>
            </w:r>
            <w:r>
              <w:rPr>
                <w:sz w:val="20"/>
                <w:szCs w:val="22"/>
              </w:rPr>
              <w:t xml:space="preserve"> (переменное) или 50 </w:t>
            </w:r>
            <w:r>
              <w:rPr>
                <w:sz w:val="20"/>
                <w:szCs w:val="22"/>
              </w:rPr>
              <w:t xml:space="preserve">кВ</w:t>
            </w:r>
            <w:r>
              <w:rPr>
                <w:sz w:val="20"/>
                <w:szCs w:val="22"/>
              </w:rPr>
              <w:t xml:space="preserve"> (постоянное) в течение 5–10 мин.</w:t>
            </w:r>
            <w:r>
              <w:rPr>
                <w:sz w:val="20"/>
                <w:szCs w:val="22"/>
              </w:rPr>
            </w:r>
          </w:p>
          <w:p>
            <w:pPr>
              <w:numPr>
                <w:ilvl w:val="0"/>
                <w:numId w:val="59"/>
              </w:numPr>
              <w:ind w:left="213" w:hanging="141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</w:t>
            </w:r>
            <w:r>
              <w:rPr>
                <w:sz w:val="20"/>
                <w:szCs w:val="22"/>
              </w:rPr>
              <w:t xml:space="preserve">ф</w:t>
            </w:r>
            <w:r>
              <w:rPr>
                <w:sz w:val="20"/>
                <w:szCs w:val="22"/>
              </w:rPr>
              <w:t xml:space="preserve">азировки (правильность подключения жил).</w:t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Исполнительная схема трассы с привязками к ориентирам.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Протокол</w:t>
            </w:r>
            <w:r>
              <w:rPr>
                <w:sz w:val="20"/>
                <w:szCs w:val="22"/>
              </w:rPr>
              <w:t xml:space="preserve">ы</w:t>
            </w:r>
            <w:r>
              <w:rPr>
                <w:sz w:val="20"/>
                <w:szCs w:val="22"/>
              </w:rPr>
              <w:t xml:space="preserve"> испытаний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Контрольно-измерительный инструмент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Металлический метр, теодолит, нивелир, строительный уровень, рулетка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Операционный контроль осуществляют: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Мастер (прораб), геодезист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Приемочный контроль осуществляют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Работники службы качества, мастер (прораб), геодезист, представители технадзора Заказчика</w:t>
            </w:r>
            <w:r>
              <w:rPr>
                <w:sz w:val="20"/>
                <w:szCs w:val="22"/>
              </w:rPr>
            </w:r>
          </w:p>
        </w:tc>
      </w:tr>
    </w:tbl>
    <w:p>
      <w:pPr>
        <w:ind w:left="720"/>
        <w:jc w:val="both"/>
      </w:pPr>
      <w:r/>
      <w:r/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7"/>
        </w:numPr>
        <w:ind w:left="720"/>
        <w:jc w:val="center"/>
        <w:keepNext/>
        <w:spacing w:before="120" w:line="360" w:lineRule="auto"/>
        <w:outlineLvl w:val="2"/>
      </w:pPr>
      <w:r>
        <w:rPr>
          <w:rFonts w:eastAsia="Times New Roman"/>
          <w:b/>
          <w:bCs/>
          <w:szCs w:val="26"/>
        </w:rPr>
        <w:t xml:space="preserve">Контроль качества при прокладке силовых кабелей 0</w:t>
      </w:r>
      <w:r>
        <w:rPr>
          <w:rFonts w:eastAsia="Times New Roman"/>
          <w:b/>
          <w:bCs/>
          <w:szCs w:val="26"/>
        </w:rPr>
        <w:t xml:space="preserve">,4</w:t>
      </w:r>
      <w:r>
        <w:rPr>
          <w:rFonts w:eastAsia="Times New Roman"/>
          <w:b/>
          <w:bCs/>
          <w:szCs w:val="26"/>
        </w:rPr>
        <w:t xml:space="preserve">кВ</w:t>
      </w:r>
      <w:r/>
    </w:p>
    <w:p>
      <w:pPr>
        <w:ind w:firstLine="8364"/>
        <w:jc w:val="both"/>
        <w:spacing w:line="360" w:lineRule="auto"/>
        <w:rPr>
          <w:i/>
        </w:rPr>
      </w:pPr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3</w:t>
      </w:r>
      <w:r>
        <w:rPr>
          <w:i/>
        </w:rPr>
        <w:fldChar w:fldCharType="end"/>
      </w:r>
      <w:r>
        <w:rPr>
          <w:i/>
        </w:rPr>
      </w:r>
    </w:p>
    <w:p>
      <w:pPr>
        <w:ind w:left="720"/>
        <w:jc w:val="center"/>
      </w:pPr>
      <w:r>
        <w:rPr>
          <w:bCs/>
          <w:i/>
        </w:rPr>
        <w:t xml:space="preserve">Состав операций и средства контроля</w:t>
      </w:r>
      <w:r/>
    </w:p>
    <w:tbl>
      <w:tblPr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33"/>
        <w:gridCol w:w="3432"/>
        <w:gridCol w:w="1701"/>
        <w:gridCol w:w="2127"/>
      </w:tblGrid>
      <w:tr>
        <w:tblPrEx/>
        <w:trPr>
          <w:jc w:val="center"/>
        </w:trPr>
        <w:tc>
          <w:tcPr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Этапы работ</w:t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343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Контролируемые операции</w:t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Контроль (метод, объем)</w:t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212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Документация</w:t>
            </w:r>
            <w:r>
              <w:rPr>
                <w:b/>
                <w:bCs/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Входной контроль кабеля и материалов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сертификатов, паспортов качества, соответствия ГОСТ/ТУ.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Визуальный осмотр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барабанов с кабелем</w:t>
            </w:r>
            <w:r>
              <w:rPr>
                <w:sz w:val="20"/>
                <w:szCs w:val="22"/>
              </w:rPr>
              <w:t xml:space="preserve">,</w:t>
            </w:r>
            <w:r>
              <w:rPr>
                <w:sz w:val="20"/>
                <w:szCs w:val="22"/>
              </w:rPr>
              <w:t xml:space="preserve"> кабеля на отсутствие механических повреждений, деформаций.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маркировки (сечение, напряжение, марка кабеля).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Измерение сопротивления изоляции мегомметром </w:t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Паспорта (сертификаты)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Протокол испытаний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Монтаж силовых кабелей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Проверить: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Отсутствие </w:t>
            </w:r>
            <w:r>
              <w:rPr>
                <w:sz w:val="20"/>
                <w:szCs w:val="22"/>
              </w:rPr>
              <w:t xml:space="preserve">мусора</w:t>
            </w:r>
            <w:r>
              <w:rPr>
                <w:sz w:val="20"/>
                <w:szCs w:val="22"/>
              </w:rPr>
              <w:t xml:space="preserve"> и посторонних</w:t>
            </w:r>
            <w:r>
              <w:rPr>
                <w:sz w:val="20"/>
                <w:szCs w:val="22"/>
              </w:rPr>
              <w:t xml:space="preserve"> предметов</w:t>
            </w:r>
            <w:r>
              <w:rPr>
                <w:sz w:val="20"/>
                <w:szCs w:val="22"/>
              </w:rPr>
              <w:t xml:space="preserve"> в кабельном сооружении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креплений (консоли, кронштейны, лотки, полки) на прочность и коррозию.</w:t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59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Наличие заземляющих шин (для брони и металлоконструкций).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Контролировать: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</w:t>
            </w:r>
            <w:r>
              <w:rPr>
                <w:sz w:val="20"/>
                <w:szCs w:val="22"/>
              </w:rPr>
              <w:t xml:space="preserve">- Радиус изгиба кабеля;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</w:t>
            </w:r>
            <w:r>
              <w:rPr>
                <w:sz w:val="20"/>
                <w:szCs w:val="22"/>
              </w:rPr>
              <w:t xml:space="preserve">Расстояние между кабелями</w:t>
            </w:r>
            <w:r>
              <w:rPr>
                <w:sz w:val="20"/>
                <w:szCs w:val="22"/>
              </w:rPr>
              <w:t xml:space="preserve">;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Крепление кабеля 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Нанесение м</w:t>
            </w:r>
            <w:r>
              <w:rPr>
                <w:sz w:val="20"/>
                <w:szCs w:val="22"/>
              </w:rPr>
              <w:t xml:space="preserve">аркировк</w:t>
            </w:r>
            <w:r>
              <w:rPr>
                <w:sz w:val="20"/>
                <w:szCs w:val="22"/>
              </w:rPr>
              <w:t xml:space="preserve">и (</w:t>
            </w:r>
            <w:r>
              <w:rPr>
                <w:sz w:val="20"/>
                <w:szCs w:val="22"/>
              </w:rPr>
              <w:t xml:space="preserve">Бирки на концах</w:t>
            </w:r>
            <w:r>
              <w:rPr>
                <w:sz w:val="20"/>
                <w:szCs w:val="22"/>
              </w:rPr>
              <w:t xml:space="preserve">, поворотах и пересечениях</w:t>
            </w:r>
            <w:r>
              <w:rPr>
                <w:sz w:val="20"/>
                <w:szCs w:val="22"/>
              </w:rPr>
              <w:t xml:space="preserve"> (название линии, сечение, напряжение).</w:t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Приемка выполненных работ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Проверить фактическое размещение кабельной линии в кабельном сооружении  </w:t>
            </w:r>
            <w:r>
              <w:rPr>
                <w:sz w:val="20"/>
                <w:szCs w:val="22"/>
              </w:rPr>
            </w:r>
          </w:p>
          <w:p>
            <w:pPr>
              <w:numPr>
                <w:ilvl w:val="0"/>
                <w:numId w:val="59"/>
              </w:num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Измерение сопротивления изоляции (мегомметром </w:t>
            </w:r>
            <w:r>
              <w:rPr>
                <w:sz w:val="20"/>
                <w:szCs w:val="22"/>
              </w:rPr>
              <w:t xml:space="preserve">10</w:t>
            </w:r>
            <w:r>
              <w:rPr>
                <w:sz w:val="20"/>
                <w:szCs w:val="22"/>
              </w:rPr>
              <w:t xml:space="preserve">00 В, норма ≥ </w:t>
            </w:r>
            <w:r>
              <w:rPr>
                <w:sz w:val="20"/>
                <w:szCs w:val="22"/>
              </w:rPr>
              <w:t xml:space="preserve">0,5</w:t>
            </w:r>
            <w:r>
              <w:rPr>
                <w:sz w:val="20"/>
                <w:szCs w:val="22"/>
              </w:rPr>
              <w:t xml:space="preserve"> МОм).</w:t>
            </w:r>
            <w:r>
              <w:rPr>
                <w:sz w:val="20"/>
                <w:szCs w:val="22"/>
              </w:rPr>
            </w:r>
          </w:p>
          <w:p>
            <w:pPr>
              <w:numPr>
                <w:ilvl w:val="0"/>
                <w:numId w:val="59"/>
              </w:num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</w:t>
            </w:r>
            <w:r>
              <w:rPr>
                <w:sz w:val="20"/>
                <w:szCs w:val="22"/>
              </w:rPr>
              <w:t xml:space="preserve">ф</w:t>
            </w:r>
            <w:r>
              <w:rPr>
                <w:sz w:val="20"/>
                <w:szCs w:val="22"/>
              </w:rPr>
              <w:t xml:space="preserve">азировки (правильность подключения жил).</w:t>
            </w:r>
            <w:r>
              <w:rPr>
                <w:sz w:val="20"/>
                <w:szCs w:val="22"/>
              </w:rPr>
            </w:r>
          </w:p>
          <w:p>
            <w:pPr>
              <w:ind w:left="213" w:hanging="142"/>
              <w:jc w:val="both"/>
              <w:spacing w:line="360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производят проверку цепи "фаза</w:t>
            </w: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ноль":</w:t>
            </w:r>
            <w:r>
              <w:rPr>
                <w:sz w:val="20"/>
                <w:szCs w:val="22"/>
              </w:rPr>
            </w:r>
          </w:p>
          <w:p>
            <w:p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Исполнительная схема трассы с привязками к ориентирам.</w:t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Протокол испытаний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Контрольно-измерительный инструмент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Металлический метр, теодолит, нивелир, строительный уровень, рулетка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Операционный контроль осуществляют: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Мастер (прораб), геодезист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Приемочный контроль осуществляют</w:t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Работники службы качества, мастер (прораб), геодезист, представители технадзора Заказчика</w:t>
            </w:r>
            <w:r>
              <w:rPr>
                <w:sz w:val="20"/>
                <w:szCs w:val="22"/>
              </w:rPr>
            </w:r>
          </w:p>
        </w:tc>
      </w:tr>
    </w:tbl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720"/>
        <w:jc w:val="both"/>
      </w:pPr>
      <w:r/>
      <w:r/>
    </w:p>
    <w:p>
      <w:pPr>
        <w:ind w:left="0"/>
        <w:jc w:val="both"/>
      </w:pPr>
      <w:r/>
      <w:r/>
    </w:p>
    <w:p>
      <w:pPr>
        <w:ind w:left="0"/>
        <w:jc w:val="center"/>
        <w:rPr>
          <w:b/>
          <w:bCs/>
          <w:color w:val="auto"/>
          <w:highlight w:val="none"/>
        </w:rPr>
      </w:pPr>
      <w:r>
        <w:rPr>
          <w:b/>
          <w:bCs/>
          <w:color w:val="auto"/>
        </w:rPr>
        <w:t xml:space="preserve"> 2.3.12 </w:t>
      </w:r>
      <w:r>
        <w:rPr>
          <w:b/>
          <w:bCs/>
          <w:color w:val="auto"/>
        </w:rPr>
        <w:t xml:space="preserve">Монтаж сталеалюминиевых проводов</w:t>
      </w:r>
      <w:r>
        <w:rPr>
          <w:b/>
          <w:bCs/>
          <w:color w:val="auto"/>
        </w:rPr>
      </w:r>
    </w:p>
    <w:p>
      <w:pPr>
        <w:jc w:val="both"/>
        <w:spacing w:line="360" w:lineRule="auto"/>
        <w:rPr>
          <w:b/>
          <w:bCs/>
          <w:color w:val="auto"/>
          <w14:ligatures w14:val="none"/>
        </w:rPr>
      </w:pPr>
      <w:r>
        <w:rPr>
          <w:b/>
          <w:bCs/>
          <w:color w:val="auto"/>
        </w:rPr>
      </w:r>
      <w:r>
        <w:rPr>
          <w:b/>
          <w:bCs/>
          <w:color w:val="auto"/>
        </w:rPr>
      </w:r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/>
      <w:r>
        <w:t xml:space="preserve">Ошиновка ОРУ-110 кВ </w:t>
      </w:r>
      <w:r>
        <w:t xml:space="preserve">выполнена гибкими сталеалюминиевыми проводами АС 95/16, выходы 10кВ силовых трансформаторов Т-1, Т-2 выполнены </w:t>
      </w:r>
      <w:r>
        <w:t xml:space="preserve">сталеалюминиевыми проводами</w:t>
      </w:r>
      <w:r/>
      <w:r>
        <w:t xml:space="preserve"> </w:t>
      </w:r>
      <w:r>
        <w:t xml:space="preserve">2хАС 600/72 (два провода в фазе).</w:t>
      </w:r>
      <w:r>
        <w:t xml:space="preserve"> Соединение проводов в ответвлениях предусмотрено при помощи соответствующих прессуемых зажимов. Спуски к аппаратам выполняются на 5-6% длиннее, чем расстояние между точкой соед</w:t>
      </w:r>
      <w:r>
        <w:t xml:space="preserve">инения проводов и зажимом аппарата. Присоединение проводов к аппаратам осуществляется с использованием соответствующих прессуемых аппаратных зажимов. Схема гибкой ошиновки приведена ниже:</w:t>
      </w:r>
      <w:r/>
      <w:r/>
    </w:p>
    <w:p>
      <w:pPr>
        <w:ind w:firstLine="851"/>
        <w:jc w:val="center"/>
        <w:spacing w:line="360" w:lineRule="auto"/>
        <w:rPr>
          <w:i/>
          <w:iCs/>
        </w:rPr>
      </w:pPr>
      <w:r>
        <w:rPr>
          <w:i/>
          <w:iCs/>
        </w:rPr>
        <w:t xml:space="preserve">Схема гибкой ошиновки из сталеалюминиевых проводов</w:t>
      </w:r>
      <w:r>
        <w:rPr>
          <w:i/>
          <w:iCs/>
        </w:rPr>
      </w:r>
      <w:r>
        <w:rPr>
          <w:i/>
          <w:iCs/>
        </w:rPr>
      </w:r>
    </w:p>
    <w:p>
      <w:pPr>
        <w:ind w:left="0" w:right="0" w:firstLine="0"/>
        <w:jc w:val="center"/>
        <w:spacing w:line="360" w:lineRule="auto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0774" cy="482163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499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rot="0" flipH="0" flipV="0">
                          <a:off x="0" y="0"/>
                          <a:ext cx="6010773" cy="4821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width:473.29pt;height:379.66pt;mso-wrap-distance-left:0.00pt;mso-wrap-distance-top:0.00pt;mso-wrap-distance-right:0.00pt;mso-wrap-distance-bottom:0.00pt;rotation:0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line="360" w:lineRule="auto"/>
        <w:rPr>
          <w14:ligatures w14:val="none"/>
        </w:rPr>
      </w:pPr>
      <w:r>
        <w:t xml:space="preserve">К</w:t>
      </w:r>
      <w:r>
        <w:t xml:space="preserve"> шинным устройствам ОРУ относятся сборные шины (СШ), шинные и линейные мосты, ответвления от шин к аппаратам, перемычки между аппаратами, гибкие связи между силовыми трансформаторами и ОРУ и все другие соединения из неизолированных проводов и труб, выполня</w:t>
      </w:r>
      <w:r>
        <w:t xml:space="preserve">емые в пределах ОРУ (жесткая ошиновка 110кВ рассмотрена в соответствующем разделе).</w:t>
      </w:r>
      <w:r/>
      <w:r/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>
        <w:t xml:space="preserve">О</w:t>
      </w:r>
      <w:r>
        <w:t xml:space="preserve">сновным оборудованием, предусмотренное проектом для гибкой ошиновки ОРУ, являются подвесные стеклянные изоляторы ПСД70Е, опорные изоляторы ИОС-20-200,  сцепная арматура (серьга СР-7-14, ушко У1Л7-16, узел КГП-7-1) ; натяжные, поддерживающие и соединительные зажимы (</w:t>
      </w:r>
      <w:r>
        <w:t xml:space="preserve">зажим ПНГ-3-5</w:t>
      </w:r>
      <w:r>
        <w:t xml:space="preserve">) , ответвительные (ОА-95-1) и аппаратные зажимы (А4А-95-2, А2А-600-2,  2АА-6-3);</w:t>
      </w:r>
      <w:r/>
      <w:r/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i/>
          <w:iCs/>
          <w:u w:val="single"/>
        </w:rPr>
        <w:t xml:space="preserve">Производство работ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>
        <w:t xml:space="preserve">Д</w:t>
      </w:r>
      <w:r>
        <w:t xml:space="preserve">о начала монтажа изоляторы и сцепную арматуру развозят по площадке ОРУ. После распаковки производят внешний осмотр изоляторов. Изоляторы, имеющие сколы, трещины и другие дефекты отбраковывают. </w:t>
      </w:r>
      <w:r/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t xml:space="preserve">Сборку изоляторов в гирлянды целесообразно производить в деревянных рамках или лотках, облегчающих центровку изоляторов и предохраняющих изоляторы от сколов и царапин. Подъем гирлянд производят лебедкой или трактором с помощью такелажного троса и блока.</w:t>
      </w:r>
      <w:r/>
      <w:r>
        <w:rPr>
          <w:highlight w:val="none"/>
        </w:rPr>
      </w:r>
    </w:p>
    <w:p>
      <w:pPr>
        <w:ind w:left="0" w:right="0" w:firstLine="709"/>
        <w:jc w:val="both"/>
        <w:spacing w:line="360" w:lineRule="auto"/>
        <w:rPr>
          <w:color w:val="000000" w:themeColor="text1"/>
          <w:highlight w:val="none"/>
          <w14:ligatures w14:val="none"/>
        </w:rPr>
      </w:pPr>
      <w:r>
        <w:t xml:space="preserve">М</w:t>
      </w:r>
      <w:r>
        <w:t xml:space="preserve">онтаж ошиновки ОРУ выполняют в следующем порядке. После приемки под монтаж строительной част</w:t>
      </w:r>
      <w:r>
        <w:rPr>
          <w:color w:val="000000" w:themeColor="text1"/>
        </w:rPr>
        <w:t xml:space="preserve">и ОРУ на площадку завозят необходимые материалы, монтажные приспособления и механизмы. После комплектования и сборки гирлянд производят раскатку и заготовку проводо</w:t>
      </w:r>
      <w:r>
        <w:rPr>
          <w:color w:val="000000" w:themeColor="text1"/>
        </w:rPr>
        <w:t xml:space="preserve">в для СШ, шинных мостов и спусков. Барабаны с проводом устанавливают на домкраты (схема домкрата см. раздел «</w:t>
      </w:r>
      <w:r>
        <w:rPr>
          <w:color w:val="000000" w:themeColor="text1"/>
        </w:rPr>
        <w:t xml:space="preserve">П</w:t>
      </w:r>
      <w:r>
        <w:rPr>
          <w:color w:val="000000" w:themeColor="text1"/>
        </w:rPr>
        <w:t xml:space="preserve">рокладка силовых кабелей 10кВ</w:t>
      </w:r>
      <w:r>
        <w:rPr>
          <w:color w:val="000000" w:themeColor="text1"/>
        </w:rPr>
        <w:t xml:space="preserve">») . После раскатки и заготовки отрезков проводов необходимой длины производят монтаж натяжных зажимов, а также зажимов на ответвлениях от СШ и мостов.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709"/>
        <w:jc w:val="both"/>
        <w:spacing w:line="360" w:lineRule="auto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  <w:t xml:space="preserve">Присоединение ответвлений – спусков к сборным шинам или мостам – выполняют с помощью ответвлительных зажимов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ind w:left="0" w:right="0" w:firstLine="709"/>
        <w:jc w:val="center"/>
        <w:spacing w:line="360" w:lineRule="auto"/>
        <w:rPr>
          <w14:ligatures w14:val="none"/>
        </w:rPr>
      </w:pPr>
      <w:r>
        <w:rPr>
          <w14:ligatures w14:val="none"/>
        </w:rPr>
      </w:r>
      <w:r>
        <w:rPr>
          <w:i/>
          <w:iCs/>
        </w:rPr>
        <w:t xml:space="preserve">Применяемый ответвительный зажим ОА-95-1 </w:t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center"/>
        <w:spacing w:line="360" w:lineRule="auto"/>
        <w:rPr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2155" cy="26547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500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2992155" cy="2654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width:235.60pt;height:209.03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pPr>
        <w:ind w:left="0"/>
        <w:jc w:val="center"/>
        <w:rPr>
          <w:color w:val="0070c0"/>
        </w:rPr>
      </w:pPr>
      <w:r>
        <w:rPr>
          <w:color w:val="0070c0"/>
          <w:highlight w:val="none"/>
        </w:rPr>
      </w:r>
      <w:r/>
      <w:r/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tbl>
      <w:tblPr>
        <w:tblStyle w:val="1302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7"/>
      </w:tblGrid>
      <w:tr>
        <w:tblPrEx/>
        <w:trPr/>
        <w:tc>
          <w:tcPr>
            <w:tcW w:w="1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Наименование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Диаметр провода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6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Матрица опрессования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gridSpan w:val="4"/>
            <w:tcW w:w="509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Размеры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W w:w="139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39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39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D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d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L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L1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ОА-95-1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13,5-14,0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МШ-18,2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22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15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117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70</w:t>
            </w:r>
            <w:r>
              <w:rPr>
                <w:color w:val="000000" w:themeColor="text1"/>
                <w:highlight w:val="none"/>
              </w:rPr>
            </w:r>
          </w:p>
        </w:tc>
      </w:tr>
    </w:tbl>
    <w:p>
      <w:pPr>
        <w:ind w:left="0"/>
        <w:jc w:val="center"/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>
        <w:t xml:space="preserve">П</w:t>
      </w:r>
      <w:r>
        <w:t xml:space="preserve">ри монтаже аппаратного прессуемого зажима уточняют длину спуска. На конец спуска накладывают бандаж, затем конец провода отрезают. Поверхность провода и внутреннюю полость зажима очищают и подготавливают к опрессовке, как было указано выше. Зажим надвигают</w:t>
      </w:r>
      <w:r>
        <w:t xml:space="preserve"> на провод до упора и опрессовывают в направлении от зажима к проводу.</w:t>
      </w:r>
      <w:r/>
      <w:r/>
    </w:p>
    <w:p>
      <w:pPr>
        <w:ind w:left="0" w:right="0" w:firstLine="709"/>
        <w:jc w:val="center"/>
        <w:spacing w:line="360" w:lineRule="auto"/>
        <w:rPr>
          <w14:ligatures w14:val="none"/>
        </w:rPr>
      </w:pPr>
      <w:r>
        <w:rPr>
          <w:highlight w:val="none"/>
        </w:rPr>
      </w:r>
      <w:r>
        <w:rPr>
          <w:i/>
          <w:iCs/>
        </w:rPr>
        <w:t xml:space="preserve">Применяемый аппаратный зажим А2А-600-2 </w:t>
      </w:r>
      <w:r>
        <w:rPr>
          <w:highlight w:val="none"/>
        </w:rPr>
      </w:r>
      <w:r>
        <w:rPr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790" cy="28415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8054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686789" cy="284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width:290.30pt;height:223.74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tbl>
      <w:tblPr>
        <w:tblStyle w:val="1302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7"/>
      </w:tblGrid>
      <w:tr>
        <w:tblPrEx/>
        <w:trPr/>
        <w:tc>
          <w:tcPr>
            <w:tcW w:w="1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Наименование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Диаметр провода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6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Матрица опрессования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gridSpan w:val="4"/>
            <w:tcW w:w="509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Размеры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</w:tr>
      <w:tr>
        <w:tblPrEx/>
        <w:trPr>
          <w:trHeight w:val="443"/>
        </w:trPr>
        <w:tc>
          <w:tcPr>
            <w:tcW w:w="1397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397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397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L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L1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S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D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А2А-600-2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31,5-33,2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МШ-44,2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2</w:t>
            </w:r>
            <w:r>
              <w:rPr>
                <w:color w:val="000000" w:themeColor="text1"/>
                <w:highlight w:val="none"/>
                <w:lang w:val="en-US"/>
              </w:rPr>
              <w:t xml:space="preserve">15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95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18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58</w:t>
            </w:r>
            <w:r>
              <w:rPr>
                <w:color w:val="000000" w:themeColor="text1"/>
                <w:highlight w:val="none"/>
              </w:rPr>
            </w:r>
          </w:p>
        </w:tc>
      </w:tr>
    </w:tbl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 w:right="0" w:firstLine="709"/>
        <w:jc w:val="center"/>
        <w:spacing w:line="360" w:lineRule="auto"/>
        <w:rPr>
          <w14:ligatures w14:val="none"/>
        </w:rPr>
      </w:pPr>
      <w:r>
        <w:rPr>
          <w:highlight w:val="none"/>
        </w:rPr>
      </w:r>
      <w:r>
        <w:rPr>
          <w:i/>
          <w:iCs/>
        </w:rPr>
        <w:t xml:space="preserve">Применяемый аппаратный зажим А</w:t>
      </w:r>
      <w:r>
        <w:rPr>
          <w:i/>
          <w:iCs/>
          <w:lang w:val="en-US"/>
        </w:rPr>
        <w:t xml:space="preserve">4</w:t>
      </w:r>
      <w:r>
        <w:rPr>
          <w:i/>
          <w:iCs/>
        </w:rPr>
        <w:t xml:space="preserve">А-</w:t>
      </w:r>
      <w:r>
        <w:rPr>
          <w:i/>
          <w:iCs/>
          <w:lang w:val="en-US"/>
        </w:rPr>
        <w:t xml:space="preserve">95</w:t>
      </w:r>
      <w:r>
        <w:rPr>
          <w:i/>
          <w:iCs/>
        </w:rPr>
        <w:t xml:space="preserve">-2 </w:t>
      </w:r>
      <w:r>
        <w:rPr>
          <w14:ligatures w14:val="none"/>
        </w:rPr>
      </w:r>
      <w:r>
        <w:rPr>
          <w14:ligatures w14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7185" cy="261915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34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3397185" cy="2619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width:267.49pt;height:206.23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color w:val="0070c0"/>
          <w:highlight w:val="none"/>
        </w:rPr>
      </w:r>
      <w:r/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tbl>
      <w:tblPr>
        <w:tblStyle w:val="1302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7"/>
      </w:tblGrid>
      <w:tr>
        <w:tblPrEx/>
        <w:trPr/>
        <w:tc>
          <w:tcPr>
            <w:tcW w:w="17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Наименование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Диаметр провода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6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  <w:t xml:space="preserve">Матрица опрессования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gridSpan w:val="4"/>
            <w:tcW w:w="5095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ru-RU"/>
              </w:rPr>
              <w:t xml:space="preserve">Размеры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</w:tr>
      <w:tr>
        <w:tblPrEx/>
        <w:trPr>
          <w:trHeight w:val="443"/>
        </w:trPr>
        <w:tc>
          <w:tcPr>
            <w:tcW w:w="1397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397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397" w:type="dxa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L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L1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S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  <w:tc>
          <w:tcPr>
            <w:tcW w:w="139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  <w:lang w:val="en-US"/>
              </w:rPr>
              <w:t xml:space="preserve">D</w:t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 w:themeColor="text1"/>
                <w:sz w:val="20"/>
                <w:szCs w:val="20"/>
                <w:highlight w:val="none"/>
              </w:rPr>
            </w:r>
          </w:p>
        </w:tc>
      </w:tr>
      <w:tr>
        <w:tblPrEx/>
        <w:trPr>
          <w:trHeight w:val="126"/>
        </w:trPr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А</w:t>
            </w:r>
            <w:r>
              <w:rPr>
                <w:color w:val="000000" w:themeColor="text1"/>
                <w:highlight w:val="none"/>
                <w:lang w:val="en-US"/>
              </w:rPr>
              <w:t xml:space="preserve">4</w:t>
            </w:r>
            <w:r>
              <w:rPr>
                <w:color w:val="000000" w:themeColor="text1"/>
                <w:highlight w:val="none"/>
              </w:rPr>
              <w:t xml:space="preserve">А-</w:t>
            </w:r>
            <w:r>
              <w:rPr>
                <w:color w:val="000000" w:themeColor="text1"/>
                <w:highlight w:val="none"/>
                <w:lang w:val="en-US"/>
              </w:rPr>
              <w:t xml:space="preserve">95</w:t>
            </w:r>
            <w:r>
              <w:rPr>
                <w:color w:val="000000" w:themeColor="text1"/>
                <w:highlight w:val="none"/>
              </w:rPr>
              <w:t xml:space="preserve">-2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12</w:t>
            </w:r>
            <w:r>
              <w:rPr>
                <w:color w:val="000000" w:themeColor="text1"/>
                <w:highlight w:val="none"/>
              </w:rPr>
              <w:t xml:space="preserve">,</w:t>
            </w:r>
            <w:r>
              <w:rPr>
                <w:color w:val="000000" w:themeColor="text1"/>
                <w:highlight w:val="none"/>
                <w:lang w:val="en-US"/>
              </w:rPr>
              <w:t xml:space="preserve">3</w:t>
            </w:r>
            <w:r>
              <w:rPr>
                <w:color w:val="000000" w:themeColor="text1"/>
                <w:highlight w:val="none"/>
              </w:rPr>
              <w:t xml:space="preserve">-</w:t>
            </w:r>
            <w:r>
              <w:rPr>
                <w:color w:val="000000" w:themeColor="text1"/>
                <w:highlight w:val="none"/>
                <w:lang w:val="en-US"/>
              </w:rPr>
              <w:t xml:space="preserve">13</w:t>
            </w:r>
            <w:r>
              <w:rPr>
                <w:color w:val="000000" w:themeColor="text1"/>
                <w:highlight w:val="none"/>
              </w:rPr>
              <w:t xml:space="preserve">,</w:t>
            </w:r>
            <w:r>
              <w:rPr>
                <w:color w:val="000000" w:themeColor="text1"/>
                <w:highlight w:val="none"/>
                <w:lang w:val="en-US"/>
              </w:rPr>
              <w:t xml:space="preserve">5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МШ-</w:t>
            </w:r>
            <w:r>
              <w:rPr>
                <w:color w:val="000000" w:themeColor="text1"/>
                <w:highlight w:val="none"/>
                <w:lang w:val="en-US"/>
              </w:rPr>
              <w:t xml:space="preserve">25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137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38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5</w:t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9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25</w:t>
            </w:r>
            <w:r>
              <w:rPr>
                <w:color w:val="000000" w:themeColor="text1"/>
                <w:highlight w:val="none"/>
              </w:rPr>
            </w:r>
          </w:p>
        </w:tc>
      </w:tr>
    </w:tbl>
    <w:p>
      <w:pPr>
        <w:numPr>
          <w:ilvl w:val="0"/>
          <w:numId w:val="63"/>
        </w:numPr>
        <w:ind w:left="720"/>
        <w:jc w:val="center"/>
        <w:keepNext/>
        <w:spacing w:before="120" w:line="360" w:lineRule="auto"/>
        <w:outlineLvl w:val="2"/>
      </w:pPr>
      <w:r>
        <w:rPr>
          <w:rFonts w:eastAsia="Times New Roman"/>
          <w:b/>
          <w:bCs/>
          <w:szCs w:val="26"/>
        </w:rPr>
        <w:t xml:space="preserve">Контроль качества пр</w:t>
      </w:r>
      <w:r>
        <w:rPr>
          <w:rFonts w:eastAsia="Times New Roman"/>
          <w:b/>
          <w:bCs/>
        </w:rPr>
        <w:t xml:space="preserve">и </w:t>
      </w:r>
      <w:r>
        <w:rPr>
          <w:rFonts w:eastAsia="Times New Roman"/>
          <w:b/>
          <w:bCs/>
        </w:rPr>
        <w:t xml:space="preserve">монтаже сталеалюминиевых проводов</w:t>
      </w:r>
      <w:r>
        <w:rPr>
          <w:rFonts w:eastAsia="Times New Roman"/>
          <w:b/>
          <w:bCs/>
        </w:rPr>
      </w:r>
      <w:r/>
    </w:p>
    <w:p>
      <w:pPr>
        <w:ind w:firstLine="8364"/>
        <w:jc w:val="both"/>
        <w:spacing w:line="360" w:lineRule="auto"/>
        <w:rPr>
          <w:i/>
        </w:rPr>
      </w:pPr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3</w:t>
      </w:r>
      <w:r>
        <w:rPr>
          <w:i/>
        </w:rPr>
        <w:fldChar w:fldCharType="end"/>
      </w:r>
      <w:r>
        <w:rPr>
          <w:i/>
        </w:rPr>
      </w:r>
      <w:r>
        <w:rPr>
          <w:i/>
        </w:rPr>
      </w:r>
    </w:p>
    <w:p>
      <w:pPr>
        <w:ind w:left="720"/>
        <w:jc w:val="center"/>
      </w:pPr>
      <w:r>
        <w:rPr>
          <w:bCs/>
          <w:i/>
        </w:rPr>
        <w:t xml:space="preserve">Состав операций и средства контроля</w:t>
      </w:r>
      <w:r/>
      <w:r/>
    </w:p>
    <w:tbl>
      <w:tblPr>
        <w:tblW w:w="949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233"/>
        <w:gridCol w:w="3432"/>
        <w:gridCol w:w="1701"/>
        <w:gridCol w:w="2127"/>
      </w:tblGrid>
      <w:tr>
        <w:tblPrEx/>
        <w:trPr>
          <w:jc w:val="center"/>
        </w:trPr>
        <w:tc>
          <w:tcPr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Этапы работ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343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Контролируемые операции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Контроль (метод, объем)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212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Документация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Входной контроль  материалов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pStyle w:val="1425"/>
              <w:numPr>
                <w:ilvl w:val="0"/>
                <w:numId w:val="64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сертификатов, паспортов качества, соответствия ГОСТ/ТУ.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64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Визуальный осмотр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барабанов с кабелем</w:t>
            </w:r>
            <w:r>
              <w:rPr>
                <w:sz w:val="20"/>
                <w:szCs w:val="22"/>
              </w:rPr>
              <w:t xml:space="preserve">,</w:t>
            </w:r>
            <w:r>
              <w:rPr>
                <w:sz w:val="20"/>
                <w:szCs w:val="22"/>
              </w:rPr>
              <w:t xml:space="preserve"> кабеля на отсутствие механических повреждений, деформаций.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64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маркировки (сечение, напряжение, марка провода).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71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Визуальный осмотр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изоляторов</w:t>
            </w:r>
            <w:r>
              <w:rPr>
                <w:sz w:val="20"/>
                <w:szCs w:val="22"/>
              </w:rPr>
              <w:t xml:space="preserve">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  <w:highlight w:val="none"/>
              </w:rPr>
            </w:r>
            <w:r>
              <w:rPr>
                <w:sz w:val="20"/>
                <w:szCs w:val="22"/>
                <w:highlight w:val="none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Паспорта (сертификаты)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Протокол испытаний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Монтаж сталеалюминиевых проводов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Проверить: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64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арматуры (зажимы натяжные, поддерживающие, болты, скобы, серьги) на прочность и коррозию.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213" w:firstLine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Контролировать: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</w:t>
            </w:r>
            <w:r>
              <w:rPr>
                <w:sz w:val="20"/>
                <w:szCs w:val="22"/>
              </w:rPr>
              <w:t xml:space="preserve">- Стрелы провиса (по таблицам);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t xml:space="preserve"> - Правильность обжатия, соответствие матриц гидравлического пресса зажиму;</w:t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-</w:t>
            </w:r>
            <w:r>
              <w:rPr>
                <w:sz w:val="20"/>
                <w:szCs w:val="22"/>
              </w:rPr>
              <w:t xml:space="preserve"> наличие токопроводящей пасты на контактных поверхностях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Приемка выполненных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ind w:left="213" w:hanging="142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</w:rPr>
              <w:t xml:space="preserve">- Проверить соответствие проекту фактического размещения сталеалюминиевых проводов;   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2"/>
                <w:highlight w:val="none"/>
              </w:rPr>
              <w:t xml:space="preserve">-Проверка расстояния и габаритов от смонтированного провода, </w:t>
            </w:r>
            <w:r>
              <w:rPr>
                <w:sz w:val="20"/>
                <w:szCs w:val="22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Исполнительная схема, акты скрытых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-Протокол измерения габаритов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Контрольно-измерительный инструмент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Металлический метр, прибор «Даль», нивелир, строительный уровень, рулетка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Операционный контроль осуществляют: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Мастер (прораб), 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Приемочный контроль осуществляют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Работники службы качества, мастер (прораб), представители технадзора Заказчика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</w:tbl>
    <w:p>
      <w:pPr>
        <w:ind w:left="720"/>
        <w:jc w:val="both"/>
      </w:pPr>
      <w:r/>
      <w:r/>
      <w:r/>
    </w:p>
    <w:p>
      <w:pPr>
        <w:ind w:left="720"/>
        <w:jc w:val="both"/>
      </w:pPr>
      <w:r/>
      <w:r/>
      <w:r/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b/>
          <w:bCs/>
          <w:color w:val="auto"/>
          <w:highlight w:val="none"/>
        </w:rPr>
      </w:pPr>
      <w:r>
        <w:rPr>
          <w:b/>
          <w:bCs/>
          <w:color w:val="auto"/>
          <w:highlight w:val="none"/>
        </w:rPr>
        <w:t xml:space="preserve">2.3.18 </w:t>
      </w:r>
      <w:r>
        <w:rPr>
          <w:b/>
          <w:bCs/>
          <w:color w:val="auto"/>
          <w:highlight w:val="none"/>
        </w:rPr>
        <w:t xml:space="preserve">Ошиновка жесткая</w:t>
      </w:r>
      <w:r>
        <w:rPr>
          <w:b/>
          <w:bCs/>
          <w:color w:val="auto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 w:right="0" w:firstLine="709"/>
        <w:jc w:val="both"/>
        <w:spacing w:line="360" w:lineRule="auto"/>
        <w:rPr>
          <w14:ligatures w14:val="none"/>
        </w:rPr>
      </w:pPr>
      <w:r>
        <w:rPr>
          <w:highlight w:val="none"/>
        </w:rPr>
      </w:r>
      <w:r>
        <w:t xml:space="preserve">Ошиновка жестка (ОЖ) представляет собой систему токоведущих частей, в которой жесткие шины выполнены из труб, изготовленных из алюминиевых сплавов электротехнического назначения по ГОСТ 18482-79. Торцы труб закрыты специальными заглушками со стопорными винтами. </w:t>
      </w:r>
      <w:r>
        <w:t xml:space="preserve">Жесткие шины устанавливаются в горизонтальной или вертикальной плоскостях и фиксируются на опорных изоляторах, электрических аппарата</w:t>
      </w:r>
      <w:r>
        <w:t xml:space="preserve">х или на других жестких шинах при помощи шинодержателей, изготовленных из алюминиевого сплава. </w:t>
      </w:r>
      <w:r>
        <w:rPr>
          <w:highlight w:val="none"/>
          <w14:ligatures w14:val="none"/>
        </w:rPr>
      </w:r>
      <w:r/>
      <w:r>
        <w:t xml:space="preserve">В комплект поставки входят: трубчатые шины, опорные изоляторы, токовые компенсаторы, шинодержатели, держатели для внутриячейковы</w:t>
      </w:r>
      <w:r>
        <w:t xml:space="preserve">х связей, зажимы для присоединения гибких спусков</w:t>
      </w:r>
      <w:r>
        <w:t xml:space="preserve">. Опорные изоляторы устанавливаются на металлоконструкции и составляют вместе с ними блоки опорных изоляторов различной высоты и с разными межфазными расстояниями.</w:t>
      </w:r>
      <w:r>
        <w:t xml:space="preserve"> Габаритные и присоединительные размеры блоков опорных изоляторов, узлы крепления и их обозначения приведены ниже. </w:t>
      </w:r>
      <w:r>
        <w:rPr>
          <w:highlight w:val="none"/>
        </w:rPr>
      </w:r>
      <w:r/>
      <w:r>
        <w:rPr>
          <w14:ligatures w14:val="none"/>
        </w:rPr>
      </w:r>
    </w:p>
    <w:p>
      <w:pPr>
        <w:ind w:left="0" w:right="0" w:firstLine="709"/>
        <w:jc w:val="center"/>
        <w:spacing w:line="360" w:lineRule="auto"/>
        <w:rPr>
          <w:highlight w:val="none"/>
          <w14:ligatures w14:val="none"/>
        </w:rPr>
      </w:pPr>
      <w:r>
        <w:rPr>
          <w:i/>
          <w:iCs/>
        </w:rPr>
        <w:t xml:space="preserve">Габаритные размеры жесткой ошиновки ОРУ-110кВ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1" w:sep="0" w:space="708" w:equalWidth="1"/>
          <w:docGrid w:linePitch="360"/>
          <w:titlePg/>
        </w:sectPr>
      </w:pPr>
      <w:r/>
    </w:p>
    <w:p>
      <w:pPr>
        <w:ind w:left="0" w:right="0" w:firstLine="709"/>
        <w:jc w:val="both"/>
        <w:spacing w:line="360" w:lineRule="auto"/>
        <w:rPr>
          <w14:ligatures w14:val="none"/>
        </w:rPr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2" w:sep="0" w:space="709" w:equalWidth="1"/>
          <w:docGrid w:linePitch="360"/>
          <w:titlePg/>
        </w:sect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6547" cy="260927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636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2356547" cy="2609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width:185.55pt;height:205.45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.                                                                                     .</w:t>
        <mc:AlternateContent>
          <mc:Choice Requires="wpg">
            <w:drawing>
              <wp:inline xmlns:wp="http://schemas.openxmlformats.org/drawingml/2006/wordprocessingDrawing" distT="0" distB="0" distL="0" distR="0">
                <wp:extent cx="2923329" cy="2139453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846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rot="0" flipH="0" flipV="0">
                          <a:off x="0" y="0"/>
                          <a:ext cx="2923329" cy="2139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width:230.18pt;height:168.46pt;mso-wrap-distance-left:0.00pt;mso-wrap-distance-top:0.00pt;mso-wrap-distance-right:0.00pt;mso-wrap-distance-bottom:0.00pt;rotation:0;" stroked="false">
                <v:path textboxrect="0,0,0,0"/>
                <v:imagedata r:id="rId36" o:title=""/>
              </v:shape>
            </w:pict>
          </mc:Fallback>
        </mc:AlternateContent>
      </w:r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center"/>
        <w:spacing w:line="360" w:lineRule="auto"/>
        <w:rPr>
          <w:bCs/>
          <w:i/>
          <w:highlight w:val="none"/>
          <w14:ligatures w14:val="none"/>
        </w:rPr>
      </w:pPr>
      <w:r>
        <w:rPr>
          <w:i/>
          <w:iCs/>
        </w:rPr>
        <w:t xml:space="preserve">Узлы крепления и комплекта жесткой ошиновки</w:t>
      </w:r>
      <w:r>
        <w:rPr>
          <w:i/>
          <w:iCs/>
        </w:rPr>
      </w:r>
    </w:p>
    <w:p>
      <w:pPr>
        <w:ind w:left="0" w:right="0" w:firstLine="0"/>
        <w:jc w:val="center"/>
        <w:spacing w:line="360" w:lineRule="auto"/>
        <w:rPr>
          <w:bCs/>
          <w:i/>
          <w14:ligatures w14:val="none"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935" cy="1949687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192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6210934" cy="1949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" o:spid="_x0000_s57" type="#_x0000_t75" style="width:489.05pt;height:153.52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  <w:t xml:space="preserve"> </w:t>
      </w:r>
      <w:r>
        <w:rPr>
          <w:color w:val="0070c0"/>
          <w:highlight w:val="none"/>
        </w:rPr>
      </w:r>
      <w:r>
        <w:rPr>
          <w:i/>
          <w:iCs/>
        </w:rPr>
        <w:t xml:space="preserve">Схема жесткой ошиновки</w:t>
      </w:r>
      <w:r>
        <w:rPr>
          <w:i/>
          <w:iCs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10935" cy="498219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619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210934" cy="4982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" o:spid="_x0000_s58" type="#_x0000_t75" style="width:489.05pt;height:392.30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color w:val="0070c0"/>
          <w:highlight w:val="none"/>
        </w:rPr>
      </w:r>
      <w:r/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/>
        <w:jc w:val="center"/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ind w:left="0" w:right="0" w:firstLine="709"/>
        <w:jc w:val="both"/>
        <w:spacing w:line="360" w:lineRule="auto"/>
        <w:rPr>
          <w14:ligatures w14:val="none"/>
        </w:rPr>
      </w:pPr>
      <w:r/>
      <w:r>
        <w:t xml:space="preserve">Для обеспечения надежности электрического соединения, а также для компенсации тепловых изменений длины шин, на шинах вблизи каждого подвижного токоведущего узла устанавливаются токовые перемычки (гибкие связи). 6.3 Места соединения гибких связей и шинодерж</w:t>
      </w:r>
      <w:r>
        <w:t xml:space="preserve">ателей с жесткими шинами непосредственно перед монтажом зачищаются от загрязнений и окислов металлической щеткой и смазываются средством стабилизации контактного сопротивления (электропроводящей смазкой ЭПС-98 ТУ 0254-002-47926093-2001 или аналогичной, вхо</w:t>
      </w:r>
      <w:r>
        <w:t xml:space="preserve">дящей в комплект поставки шинодержателей).</w:t>
      </w:r>
      <w:r/>
      <w:r/>
    </w:p>
    <w:p>
      <w:pPr>
        <w:ind w:left="0" w:right="0" w:firstLine="709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i/>
          <w:iCs/>
          <w:u w:val="single"/>
        </w:rPr>
        <w:t xml:space="preserve">Производство работ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709"/>
        <w:jc w:val="both"/>
        <w:spacing w:line="360" w:lineRule="auto"/>
        <w:rPr>
          <w14:ligatures w14:val="none"/>
        </w:rPr>
      </w:pPr>
      <w:r>
        <w:rPr>
          <w:highlight w:val="yellow"/>
        </w:rPr>
      </w:r>
      <w:r>
        <w:t xml:space="preserve">При монтаже ошиновки необходимо соблюдать «Правила технической эксплуатации электроустановок потребителей», «Правила техники безопасности при эксплуатации электроустановок электрических станций и подстанций. 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При м</w:t>
      </w:r>
      <w:r>
        <w:t xml:space="preserve">онтажных работах необходимо соблюдать «Правила устройства и безопасной эксплуатации грузоподъемных кранов». Погрузочно-разгрузочные работы и транспортирование до места монтажа производить с соблюдением всех мер предосторожности, обеспечивающих сохранно</w:t>
      </w:r>
      <w:r>
        <w:t xml:space="preserve">сть ошиновки.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Проверить комплектность поставки на соответствие опросного листа.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Подготовить необходимый инструмент для монтажа ошиновки. 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Монтаж ошиновки проводить подготовленным и обученным персоналом под руководством представителя завода-изгот</w:t>
      </w:r>
      <w:r>
        <w:t xml:space="preserve">овителя в соответствии с проектом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Произвести сварку сборных шин (трубчатой шины) в необходимый размер в соответствии с проектом, при этом следить за тем, чтобы маркировка свариваемых между собой учас</w:t>
      </w:r>
      <w:r>
        <w:t xml:space="preserve">тков трубчатой шины совпадала. Свариваемые швы должны быть замкнутыми, многослойными. Наплавленный металл должен быть плотным по всей длине шва, не иметь трещин, прожогов и перерывов согласно ГОСТ 30242-97. </w:t>
      </w:r>
      <w:r>
        <w:t xml:space="preserve"> В случае поставки о</w:t>
      </w:r>
      <w:r>
        <w:t xml:space="preserve">шиновки жесткой с металлоконструкциями, произвести монтаж металлоконструкций.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Закрепить на опорных изоляторах шинодержатели крепежом, поставляемым в комплекте с шинодержателем. 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Поднять и закрепить опорные изоляторы на м</w:t>
      </w:r>
      <w:r>
        <w:t xml:space="preserve">еталлоконструкции крепежом, поставляемым в комплекте с металлоконструкциями. Для строповки изоляторов использовать мягкие стропы. 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Провести строповку шин мягкими стропами в соответствие со схемой и установить в зажимы шинодержателей, при этом следить з</w:t>
      </w:r>
      <w:r>
        <w:t xml:space="preserve">а тем, чтобы один конец ошиновки был закреплен в узле свободного крепления, а другой в узле фиксированного крепления.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Перед монтажом на шины токовых компенсаторов: - зачистить щеткой внутреннюю поверхность компенсаторов - зачистить щеткой шину по всем</w:t>
      </w:r>
      <w:r>
        <w:t xml:space="preserve">у диаметру в месте соединения между собой перекрестными движениями в противоположном направлении до металлического блеска - нанести на зачищенную поверхность смазку ЦИАТИМ-221 ГОСТ 9433-80 равномерным слоем. Время от зачистки до покрытия смазкой не должно </w:t>
      </w:r>
      <w:r>
        <w:t xml:space="preserve">превышать 5 мин. Установить токовые компенсаторы на шину. 7 ИВЕЖ.685517.045 РЭ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Присоединение гибких спусков к сборным шинам ошиновки производить в соответствии со схемой завода изготовителя. Произвести зачистку и смазку зажимов и шины. Дополн</w:t>
      </w:r>
      <w:r>
        <w:t xml:space="preserve">ительно произвести зачистку ершиком до металлического блеска внутренней поверхности, прессуемой части зажимов на глубину не менее 130 мм и провода гибкого спуска на длину не менее 130 мм и нанести на зачищенную поверхность смазку ЦИАТИМ-221 ГОСТ 9433-80 ра</w:t>
      </w:r>
      <w:r>
        <w:t xml:space="preserve">вномерным слоем. Время от зачистки до покрытия смазкой не должно превышать 5 мин. Затем завести конец гибкого спуска (провода) в зажим на глубину не менее 130 мм и опрессовать при помощи пресса c силой обжима обжимной головы не менее 250 кН и давлением не </w:t>
      </w:r>
      <w:r>
        <w:t xml:space="preserve">менее 700 Бар на длину 130 мм. Диаметр кольца опрессовки при этом долж</w:t>
      </w:r>
      <w:r>
        <w:t xml:space="preserve">ен быть не более 45 мм, ширина опрессовки не более 20 мм, расстояние между кольцами не более 5 мм. Направление опрессовки показано на схемах раздела «</w:t>
      </w:r>
      <w:r>
        <w:t xml:space="preserve">Монтаж сталеалюминиевых проводов</w:t>
      </w:r>
      <w:r>
        <w:t xml:space="preserve">»</w:t>
      </w:r>
      <w:r>
        <w:t xml:space="preserve"> </w:t>
      </w:r>
      <w:r>
        <w:rPr>
          <w:highlight w:val="yellow"/>
          <w14:ligatures w14:val="none"/>
        </w:rPr>
      </w:r>
    </w:p>
    <w:p>
      <w:pPr>
        <w:pStyle w:val="1425"/>
        <w:numPr>
          <w:ilvl w:val="0"/>
          <w:numId w:val="66"/>
        </w:numPr>
        <w:ind w:right="0"/>
        <w:jc w:val="both"/>
        <w:spacing w:line="360" w:lineRule="auto"/>
        <w:rPr>
          <w14:ligatures w14:val="none"/>
        </w:rPr>
      </w:pPr>
      <w:r>
        <w:t xml:space="preserve">Обеспечить момент затяжки болтовых соединений </w:t>
      </w:r>
      <w:r>
        <w:t xml:space="preserve">в соответствии с таблицей. </w:t>
      </w:r>
      <w:r>
        <w:rPr>
          <w:highlight w:val="yellow"/>
          <w14:ligatures w14:val="none"/>
        </w:rPr>
      </w:r>
    </w:p>
    <w:p>
      <w:pPr>
        <w:ind w:left="0" w:right="0" w:firstLine="0"/>
        <w:jc w:val="right"/>
        <w:spacing w:line="360" w:lineRule="auto"/>
        <w:rPr>
          <w:bCs/>
          <w:i/>
          <w:highlight w:val="yellow"/>
          <w14:ligatures w14:val="none"/>
        </w:rPr>
      </w:pPr>
      <w:r>
        <w:rPr>
          <w:i/>
          <w:iCs/>
          <w:highlight w:val="none"/>
        </w:rPr>
      </w:r>
      <w:r>
        <w:rPr>
          <w:i/>
          <w:iCs/>
        </w:rPr>
        <w:t xml:space="preserve"> Таблица – Момент затяжки болтов</w: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tbl>
      <w:tblPr>
        <w:tblStyle w:val="1302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077"/>
        <w:gridCol w:w="4110"/>
      </w:tblGrid>
      <w:tr>
        <w:tblPrEx/>
        <w:trPr/>
        <w:tc>
          <w:tcPr>
            <w:tcW w:w="4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Номинальный диаметр резьбы, мм</w:t>
            </w:r>
            <w:r>
              <w:rPr>
                <w:highlight w:val="none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Момент затяжки болтов, Нм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4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36</w:t>
            </w:r>
            <w:r>
              <w:rPr>
                <w:highlight w:val="none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</w:rPr>
                <m:rPr/>
                <m:t>±</m:t>
              </m:r>
            </m:oMath>
            <w:r/>
            <w:r>
              <w:rPr>
                <w:highlight w:val="none"/>
              </w:rPr>
              <w:t xml:space="preserve">1,5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407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14</w:t>
            </w:r>
            <w:r>
              <w:rPr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55</w:t>
            </w:r>
            <w:r>
              <w:rPr>
                <w:highlight w:val="none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</w:rPr>
                <m:rPr/>
                <m:t>±</m:t>
              </m:r>
            </m:oMath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407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70</w:t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</w:rPr>
                <m:rPr/>
                <m:t>±</m:t>
              </m:r>
            </m:oMath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69"/>
        </w:numPr>
        <w:ind w:left="720"/>
        <w:jc w:val="center"/>
        <w:keepNext/>
        <w:spacing w:before="120" w:line="360" w:lineRule="auto"/>
        <w:outlineLvl w:val="2"/>
      </w:pPr>
      <w:r>
        <w:rPr>
          <w:rFonts w:eastAsia="Times New Roman"/>
          <w:b/>
          <w:bCs/>
          <w:szCs w:val="26"/>
        </w:rPr>
        <w:t xml:space="preserve">Контроль качества пр</w:t>
      </w:r>
      <w:r>
        <w:rPr>
          <w:rFonts w:eastAsia="Times New Roman"/>
          <w:b/>
          <w:bCs/>
        </w:rPr>
        <w:t xml:space="preserve">и </w:t>
      </w:r>
      <w:r>
        <w:rPr>
          <w:rFonts w:eastAsia="Times New Roman"/>
          <w:b/>
          <w:bCs/>
        </w:rPr>
        <w:t xml:space="preserve">монтаже жесткой ошиновки</w:t>
      </w:r>
      <w:r/>
      <w:r/>
    </w:p>
    <w:p>
      <w:pPr>
        <w:ind w:left="720"/>
        <w:jc w:val="center"/>
      </w:pPr>
      <w:r>
        <w:rPr>
          <w:bCs/>
          <w:i/>
        </w:rPr>
        <w:t xml:space="preserve">Состав операций и средства контроля</w:t>
      </w:r>
      <w:r/>
      <w:r/>
    </w:p>
    <w:tbl>
      <w:tblPr>
        <w:tblW w:w="949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233"/>
        <w:gridCol w:w="3432"/>
        <w:gridCol w:w="1701"/>
        <w:gridCol w:w="2127"/>
      </w:tblGrid>
      <w:tr>
        <w:tblPrEx/>
        <w:trPr>
          <w:jc w:val="center"/>
        </w:trPr>
        <w:tc>
          <w:tcPr>
            <w:tcW w:w="223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Этапы работ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343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Контролируемые операции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Контроль (метод, объем)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  <w:tc>
          <w:tcPr>
            <w:tcW w:w="212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Документация</w:t>
            </w:r>
            <w:r>
              <w:rPr>
                <w:b/>
                <w:bCs/>
                <w:sz w:val="20"/>
                <w:szCs w:val="22"/>
              </w:rPr>
            </w:r>
            <w:r>
              <w:rPr>
                <w:b/>
                <w:bCs/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Входной контроль  материалов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pStyle w:val="1425"/>
              <w:numPr>
                <w:ilvl w:val="0"/>
                <w:numId w:val="70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сертификатов, паспортов качества, соответствия ГОСТ/ТУ.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70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Проверка соответствия шин, изоляторов, арматуры и крепежа проекту</w:t>
            </w:r>
            <w:r>
              <w:rPr>
                <w:sz w:val="20"/>
                <w:szCs w:val="22"/>
              </w:rPr>
              <w:t xml:space="preserve">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  <w:lang w:val="en-US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Паспорта (сертификаты)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</w:t>
            </w:r>
            <w:r>
              <w:rPr>
                <w:sz w:val="20"/>
                <w:szCs w:val="22"/>
              </w:rPr>
              <w:t xml:space="preserve">Акт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Монтаж жесткой ошиновки</w:t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Проверить: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70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Правильность разметки точек крепления опор и изоляторов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pStyle w:val="1425"/>
              <w:numPr>
                <w:ilvl w:val="0"/>
                <w:numId w:val="70"/>
              </w:numPr>
              <w:ind w:left="213" w:hanging="142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Качество заземляющих устройств (сопротивление не более 10 Ом) 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Контролировать: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283" w:right="0" w:hanging="283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</w:rPr>
              <w:t xml:space="preserve">  </w:t>
            </w:r>
            <w:r>
              <w:rPr>
                <w:sz w:val="20"/>
                <w:szCs w:val="22"/>
              </w:rPr>
              <w:t xml:space="preserve">- Размеры в соответствии с монтажными чертежами завода изготовителя;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ind w:left="283" w:right="0" w:hanging="283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t xml:space="preserve">  - Отсутствие перекосов, надежность фиксации на изоляторах;</w:t>
            </w:r>
            <w:r>
              <w:rPr>
                <w:sz w:val="20"/>
                <w:szCs w:val="22"/>
                <w:highlight w:val="none"/>
              </w:rPr>
            </w:r>
          </w:p>
          <w:p>
            <w:pPr>
              <w:ind w:left="283" w:right="0" w:hanging="283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t xml:space="preserve">  -  Правильность болтовых соединения, соответствие моментов затяжки;</w:t>
            </w:r>
            <w:r>
              <w:rPr>
                <w:sz w:val="20"/>
                <w:szCs w:val="20"/>
              </w:rPr>
            </w:r>
          </w:p>
          <w:p>
            <w:pPr>
              <w:ind w:left="283" w:right="0" w:hanging="283"/>
              <w:rPr>
                <w:sz w:val="20"/>
                <w:szCs w:val="20"/>
              </w:rPr>
            </w:pPr>
            <w:r>
              <w:rPr>
                <w:sz w:val="20"/>
                <w:szCs w:val="22"/>
                <w:highlight w:val="none"/>
              </w:rPr>
              <w:t xml:space="preserve">  - зазоры в подвижных соединениях; </w:t>
            </w:r>
            <w:r>
              <w:rPr>
                <w:sz w:val="20"/>
                <w:szCs w:val="22"/>
                <w:highlight w:val="none"/>
              </w:rPr>
            </w:r>
            <w:r/>
          </w:p>
          <w:p>
            <w:pPr>
              <w:ind w:left="71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- наличие токопроводящей пасты на контактных поверхностях</w:t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/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Визуальный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Протокол испытаний</w:t>
            </w:r>
            <w:r/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</w:t>
            </w:r>
            <w:r>
              <w:rPr>
                <w:sz w:val="20"/>
                <w:szCs w:val="22"/>
              </w:rPr>
              <w:t xml:space="preserve">Общий журнал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tcW w:w="223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Приемка выполненных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3432" w:type="dxa"/>
            <w:textDirection w:val="lrTb"/>
            <w:noWrap w:val="false"/>
          </w:tcPr>
          <w:p>
            <w:p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 Проверить соответствие проекту смонтированной конструкции жесткой ошиновки  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numPr>
                <w:ilvl w:val="0"/>
                <w:numId w:val="70"/>
              </w:numPr>
              <w:ind w:left="213" w:hanging="14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Измерение сопротивления изоляции (мегомметром </w:t>
            </w:r>
            <w:r>
              <w:rPr>
                <w:sz w:val="20"/>
                <w:szCs w:val="22"/>
              </w:rPr>
              <w:t xml:space="preserve">25</w:t>
            </w:r>
            <w:r>
              <w:rPr>
                <w:sz w:val="20"/>
                <w:szCs w:val="22"/>
              </w:rPr>
              <w:t xml:space="preserve">00 В, норма ≥1</w:t>
            </w:r>
            <w:r>
              <w:rPr>
                <w:sz w:val="20"/>
                <w:szCs w:val="22"/>
              </w:rPr>
              <w:t xml:space="preserve">1000 МОм).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  <w:lang w:val="en-US"/>
              </w:rPr>
            </w:r>
            <w:r>
              <w:rPr>
                <w:sz w:val="20"/>
                <w:szCs w:val="22"/>
              </w:rPr>
              <w:t xml:space="preserve">Визуальный</w:t>
            </w:r>
            <w:r/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>
              <w:rPr>
                <w:sz w:val="20"/>
                <w:szCs w:val="22"/>
              </w:rPr>
              <w:t xml:space="preserve">Измерительный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Исполнительная схема, акты скрытых работ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-Протокол испытаний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Контрольно-измерительный инструмент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Металлический метр, теодолит, нивелир, строительный уровень, рулетка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Операционный контроль осуществляют: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Мастер (прораб),</w:t>
            </w:r>
            <w:r>
              <w:rPr>
                <w:sz w:val="20"/>
                <w:szCs w:val="22"/>
              </w:rPr>
            </w:r>
          </w:p>
        </w:tc>
      </w:tr>
      <w:tr>
        <w:tblPrEx/>
        <w:trPr>
          <w:jc w:val="center"/>
        </w:trPr>
        <w:tc>
          <w:tcPr>
            <w:gridSpan w:val="4"/>
            <w:tcW w:w="9493" w:type="dxa"/>
            <w:textDirection w:val="lrTb"/>
            <w:noWrap w:val="false"/>
          </w:tcPr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Приемочный контроль осуществляют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  <w:p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Работники службы качества, мастер (прораб), , представители технадзора Заказчика</w: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</w:r>
          </w:p>
        </w:tc>
      </w:tr>
    </w:tbl>
    <w:p>
      <w:pPr>
        <w:ind w:left="720"/>
        <w:jc w:val="both"/>
      </w:pPr>
      <w:r/>
      <w:r/>
      <w:r/>
    </w:p>
    <w:p>
      <w:pPr>
        <w:ind w:left="720"/>
        <w:jc w:val="both"/>
      </w:pPr>
      <w:r/>
      <w:r/>
      <w:r/>
    </w:p>
    <w:p>
      <w:pPr>
        <w:rPr>
          <w:b/>
          <w:highlight w:val="yellow"/>
        </w:rPr>
        <w:sectPr>
          <w:footnotePr/>
          <w:endnotePr/>
          <w:type w:val="continuous"/>
          <w:pgSz w:w="11906" w:h="16838" w:orient="portrait"/>
          <w:pgMar w:top="1134" w:right="707" w:bottom="1418" w:left="1418" w:header="709" w:footer="709" w:gutter="0"/>
          <w:cols w:num="1" w:sep="0" w:space="708" w:equalWidth="1"/>
          <w:docGrid w:linePitch="360"/>
          <w:titlePg/>
        </w:sectPr>
      </w:pPr>
      <w:r>
        <w:rPr>
          <w:b/>
          <w:highlight w:val="yellow"/>
        </w:rPr>
      </w:r>
      <w:r>
        <w:rPr>
          <w:b/>
          <w:highlight w:val="yellow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  <w:t xml:space="preserve">Для графиков</w:t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  <w:sectPr>
          <w:footnotePr/>
          <w:endnotePr/>
          <w:type w:val="nextPage"/>
          <w:pgSz w:w="16838" w:h="11906" w:orient="landscape"/>
          <w:pgMar w:top="567" w:right="1134" w:bottom="707" w:left="1418" w:header="709" w:footer="0" w:gutter="0"/>
          <w:cols w:num="1" w:sep="0" w:space="708" w:equalWidth="1"/>
          <w:docGrid w:linePitch="360"/>
        </w:sect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Style w:val="1430"/>
      </w:pPr>
      <w:r/>
      <w:bookmarkStart w:id="12" w:name="_Toc205166419"/>
      <w:r>
        <w:t xml:space="preserve">Графическая часть</w:t>
      </w:r>
      <w:bookmarkEnd w:id="12"/>
      <w:r/>
      <w:r/>
    </w:p>
    <w:p>
      <w:pPr>
        <w:jc w:val="center"/>
        <w:spacing w:before="120" w:line="480" w:lineRule="auto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</w:rPr>
        <w:t xml:space="preserve">ЭТОТ ЛИСТ НУЖЕН ТОЛЬКО ДЛЯ ТОГО ЧТОБЫ РАЗДЕЛ И НОМЕР ЛИСТА ОТРАЗИЛ</w:t>
      </w:r>
      <w:r>
        <w:rPr>
          <w:b/>
          <w:color w:val="ff0000"/>
          <w:sz w:val="36"/>
          <w:szCs w:val="36"/>
          <w:highlight w:val="yellow"/>
        </w:rPr>
        <w:t xml:space="preserve">СЯ В СОДЕРЖАНИИ.</w:t>
      </w:r>
      <w:r>
        <w:rPr>
          <w:b/>
          <w:color w:val="ff0000"/>
          <w:sz w:val="36"/>
          <w:szCs w:val="36"/>
          <w:highlight w:val="yellow"/>
        </w:rPr>
      </w:r>
    </w:p>
    <w:p>
      <w:pPr>
        <w:jc w:val="center"/>
        <w:spacing w:before="120" w:line="480" w:lineRule="auto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 xml:space="preserve">ПОЭТОМУ В ВОРДЕ ОН ОСТАВЛЕН, А ПОСЛЕ ПЕРЕВОДА В </w:t>
      </w:r>
      <w:r>
        <w:rPr>
          <w:b/>
          <w:color w:val="ff0000"/>
          <w:sz w:val="36"/>
          <w:szCs w:val="36"/>
          <w:highlight w:val="yellow"/>
          <w:lang w:val="en-US"/>
        </w:rPr>
        <w:t xml:space="preserve">PDF</w:t>
      </w:r>
      <w:r>
        <w:rPr>
          <w:b/>
          <w:color w:val="ff0000"/>
          <w:sz w:val="36"/>
          <w:szCs w:val="36"/>
          <w:highlight w:val="yellow"/>
        </w:rPr>
        <w:t xml:space="preserve"> ЕГО УДАЛИТЬ</w:t>
      </w:r>
      <w:r>
        <w:rPr>
          <w:b/>
          <w:color w:val="ff0000"/>
          <w:sz w:val="36"/>
          <w:szCs w:val="36"/>
        </w:rPr>
      </w:r>
    </w:p>
    <w:p>
      <w:pPr>
        <w:jc w:val="center"/>
        <w:spacing w:before="120"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ПРОСТИТЕ НАС ЕСЛИ ЭТОТ ЛИСТ ЗАБЫЛИ УДАЛИТЬ</w:t>
      </w:r>
      <w:r>
        <w:rPr>
          <w:b/>
          <w:sz w:val="36"/>
          <w:szCs w:val="36"/>
        </w:rPr>
      </w:r>
    </w:p>
    <w:sectPr>
      <w:headerReference w:type="first" r:id="rId11"/>
      <w:footerReference w:type="first" r:id="rId12"/>
      <w:footnotePr/>
      <w:endnotePr/>
      <w:type w:val="nextPage"/>
      <w:pgSz w:w="11906" w:h="16838" w:orient="portrait"/>
      <w:pgMar w:top="1134" w:right="707" w:bottom="1418" w:left="1418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ambria">
    <w:panose1 w:val="02040503050406030204"/>
  </w:font>
  <w:font w:name="Cambria Math">
    <w:panose1 w:val="02040503050406030204"/>
  </w:font>
  <w:font w:name="Palatino Linotype">
    <w:panose1 w:val="02040502050505030304"/>
  </w:font>
  <w:font w:name="Courier New">
    <w:panose1 w:val="02070309020205020404"/>
  </w:font>
  <w:font w:name="Trebuchet MS">
    <w:panose1 w:val="020B0603020202020204"/>
  </w:font>
  <w:font w:name="ISOCPEUR">
    <w:panose1 w:val="02000603000000000000"/>
  </w:font>
  <w:font w:name="Tahoma">
    <w:panose1 w:val="020B060403050404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98"/>
    </w:pPr>
    <w:r>
      <w:rPr>
        <w:b/>
        <w:sz w:val="28"/>
        <w:szCs w:val="2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1" name="Группа 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Тема"/>
                              <w15:appearance w15:val="boundingBox"/>
                              <w:id w:val="-1055162554"/>
                              <w:placeholder>
                                <w:docPart w:val="AE351AC10E4C4FE88A68353AA33ED5DE"/>
                              </w:placeholder>
                              <w:rPr>
                                <w:b/>
                                <w:sz w:val="28"/>
                              </w:rPr>
                            </w:sdtPr>
                            <w:sdtContent>
                              <w:p>
                                <w:pPr>
                                  <w:jc w:val="center"/>
                                  <w:spacing w:line="360" w:lineRule="auto"/>
                                  <w:shd w:val="clear" w:color="auto" w:fill="ffffff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30.2025-ППР-01</w:t>
                                </w:r>
                                <w:r>
                                  <w:rPr>
                                    <w:b/>
                                    <w:color w:val="0000ff"/>
                                  </w:rPr>
                                </w:r>
                              </w:p>
                            </w:sdtContent>
                          </w:sd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  <w:r>
                              <w:rPr>
                                <w:sz w:val="2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8240;o:allowoverlap:true;o:allowincell:false;mso-position-horizontal-relative:page;margin-left:54.90pt;mso-position-horizontal:absolute;mso-position-vertical-relative:page;margin-top:22.45pt;mso-position-vertical:absolute;width:518.40pt;height:799.7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58240;visibility:visible;" from="0.0pt,0.0pt" to="200.0pt,200.0pt" filled="f" strokecolor="#000000" strokeweight="2.00pt"/>
              <v:line id="shape 3" o:spid="_x0000_s3" style="position:absolute;left:0;text-align:left;z-index:251658240;visibility:visible;" from="0.0pt,0.0pt" to="200.0pt,200.0pt" filled="f" strokecolor="#000000" strokeweight="2.00pt"/>
              <v:line id="shape 4" o:spid="_x0000_s4" style="position:absolute;left:0;text-align:left;z-index:251658240;visibility:visible;" from="0.0pt,0.0pt" to="200.0pt,200.0pt" filled="f" strokecolor="#000000" strokeweight="2.00pt"/>
              <v:line id="shape 5" o:spid="_x0000_s5" style="position:absolute;left:0;text-align:left;z-index:251658240;visibility:visible;" from="0.0pt,0.0pt" to="200.0pt,200.0pt" filled="f" strokecolor="#000000" strokeweight="2.00pt"/>
              <v:line id="shape 6" o:spid="_x0000_s6" style="position:absolute;left:0;text-align:left;z-index:251658240;visibility:visible;" from="0.0pt,0.0pt" to="200.0pt,200.0pt" filled="f" strokecolor="#000000" strokeweight="2.00pt"/>
              <v:line id="shape 7" o:spid="_x0000_s7" style="position:absolute;left:0;text-align:left;z-index:251658240;visibility:visible;" from="0.0pt,0.0pt" to="200.0pt,200.0pt" filled="f" strokecolor="#000000" strokeweight="2.00pt"/>
              <v:line id="shape 8" o:spid="_x0000_s8" style="position:absolute;left:0;text-align:left;z-index:251658240;visibility:visible;" from="0.0pt,0.0pt" to="200.0pt,200.0pt" filled="f" strokecolor="#000000" strokeweight="2.00pt"/>
              <v:line id="shape 9" o:spid="_x0000_s9" style="position:absolute;left:0;text-align:left;z-index:251658240;visibility:visible;" from="0.0pt,0.0pt" to="200.0pt,200.0pt" filled="f" strokecolor="#000000" strokeweight="1.00pt"/>
              <v:line id="shape 10" o:spid="_x0000_s10" style="position:absolute;left:0;text-align:left;z-index:251658240;visibility:visible;" from="0.0pt,0.0pt" to="200.0pt,200.0pt" filled="f" strokecolor="#000000" strokeweight="2.00pt"/>
              <v:line id="shape 11" o:spid="_x0000_s11" style="position:absolute;left:0;text-align:left;z-index:25165824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Изм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sdt>
                      <w:sdtPr>
                        <w:alias w:val="Тема"/>
                        <w15:appearance w15:val="boundingBox"/>
                        <w:id w:val="-1055162554"/>
                        <w:placeholder>
                          <w:docPart w:val="AE351AC10E4C4FE88A68353AA33ED5DE"/>
                        </w:placeholder>
                        <w:rPr>
                          <w:b/>
                          <w:sz w:val="28"/>
                        </w:rPr>
                      </w:sdtPr>
                      <w:sdtContent>
                        <w:p>
                          <w:pPr>
                            <w:jc w:val="center"/>
                            <w:spacing w:line="360" w:lineRule="auto"/>
                            <w:shd w:val="clear" w:color="auto" w:fill="ffffff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30.2025-ППР-01</w:t>
                          </w:r>
                          <w:r>
                            <w:rPr>
                              <w:b/>
                              <w:color w:val="0000ff"/>
                            </w:rPr>
                          </w:r>
                        </w:p>
                      </w:sdtContent>
                    </w:sd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  <w:r>
                        <w:rPr>
                          <w:sz w:val="28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98"/>
    </w:pPr>
    <w:r>
      <w:rPr>
        <w:b/>
        <w:sz w:val="28"/>
        <w:szCs w:val="2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2" name="Группа 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9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48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Тема"/>
                              <w15:appearance w15:val="boundingBox"/>
                              <w:id w:val="-622914459"/>
                              <w:rPr>
                                <w:b/>
                                <w:sz w:val="28"/>
                              </w:rPr>
                            </w:sdtPr>
                            <w:sdtContent>
                              <w:p>
                                <w:pPr>
                                  <w:jc w:val="center"/>
                                  <w:spacing w:line="360" w:lineRule="auto"/>
                                  <w:shd w:val="clear" w:color="auto" w:fill="ffffff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30.2025-ППР-01</w:t>
                                </w:r>
                                <w:r>
                                  <w:rPr>
                                    <w:b/>
                                    <w:color w:val="0000ff"/>
                                  </w:rPr>
                                </w:r>
                              </w:p>
                            </w:sdtContent>
                          </w:sd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  <w:r>
                              <w:rPr>
                                <w:sz w:val="2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0000" style="position:absolute;z-index:251660288;o:allowoverlap:true;o:allowincell:false;mso-position-horizontal-relative:page;margin-left:54.90pt;mso-position-horizontal:absolute;mso-position-vertical-relative:page;margin-top:22.45pt;mso-position-vertical:absolute;width:518.40pt;height:799.70pt;mso-wrap-distance-left:9.00pt;mso-wrap-distance-top:0.00pt;mso-wrap-distance-right:9.00pt;mso-wrap-distance-bottom:0.00pt;" coordorigin="0,0" coordsize="200,200">
              <v:shape id="shape 21" o:spid="_x0000_s21" o:spt="1" type="#_x0000_t1" style="position:absolute;left:0;top:0;width:200;height:200;visibility:visible;" filled="f" strokecolor="#000000" strokeweight="2.00pt"/>
              <v:line id="shape 22" o:spid="_x0000_s22" style="position:absolute;left:0;text-align:left;z-index:251660288;visibility:visible;" from="0.0pt,0.0pt" to="200.0pt,200.0pt" filled="f" strokecolor="#000000" strokeweight="2.00pt"/>
              <v:line id="shape 23" o:spid="_x0000_s23" style="position:absolute;left:0;text-align:left;z-index:251660288;visibility:visible;" from="0.0pt,0.0pt" to="200.0pt,200.0pt" filled="f" strokecolor="#000000" strokeweight="2.00pt"/>
              <v:line id="shape 24" o:spid="_x0000_s24" style="position:absolute;left:0;text-align:left;z-index:251660288;visibility:visible;" from="0.0pt,0.0pt" to="200.0pt,200.0pt" filled="f" strokecolor="#000000" strokeweight="2.00pt"/>
              <v:line id="shape 25" o:spid="_x0000_s25" style="position:absolute;left:0;text-align:left;z-index:251660288;visibility:visible;" from="0.0pt,0.0pt" to="200.0pt,200.0pt" filled="f" strokecolor="#000000" strokeweight="2.00pt"/>
              <v:line id="shape 26" o:spid="_x0000_s26" style="position:absolute;left:0;text-align:left;z-index:251660288;visibility:visible;" from="0.0pt,0.0pt" to="200.0pt,200.0pt" filled="f" strokecolor="#000000" strokeweight="2.00pt"/>
              <v:line id="shape 27" o:spid="_x0000_s27" style="position:absolute;left:0;text-align:left;z-index:251660288;visibility:visible;" from="0.0pt,0.0pt" to="200.0pt,200.0pt" filled="f" strokecolor="#000000" strokeweight="2.00pt"/>
              <v:line id="shape 28" o:spid="_x0000_s28" style="position:absolute;left:0;text-align:left;z-index:251660288;visibility:visible;" from="0.0pt,0.0pt" to="200.0pt,200.0pt" filled="f" strokecolor="#000000" strokeweight="2.00pt"/>
              <v:line id="shape 29" o:spid="_x0000_s29" style="position:absolute;left:0;text-align:left;z-index:251660288;visibility:visible;" from="0.0pt,0.0pt" to="200.0pt,200.0pt" filled="f" strokecolor="#000000" strokeweight="1.00pt"/>
              <v:line id="shape 30" o:spid="_x0000_s30" style="position:absolute;left:0;text-align:left;z-index:251660288;visibility:visible;" from="0.0pt,0.0pt" to="200.0pt,200.0pt" filled="f" strokecolor="#000000" strokeweight="2.00pt"/>
              <v:line id="shape 31" o:spid="_x0000_s31" style="position:absolute;left:0;text-align:left;z-index:251660288;visibility:visible;" from="0.0pt,0.0pt" to="200.0pt,200.0pt" filled="f" strokecolor="#000000" strokeweight="1.00pt"/>
              <v:shape id="shape 32" o:spid="_x0000_s3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Изм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Лист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Подпись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pPr>
                        <w:pStyle w:val="129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48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77;top:192;width:110;height:4;v-text-anchor:top;visibility:visible;" filled="f" stroked="f">
                <v:textbox inset="0,0,0,0">
                  <w:txbxContent>
                    <w:sdt>
                      <w:sdtPr>
                        <w:alias w:val="Тема"/>
                        <w15:appearance w15:val="boundingBox"/>
                        <w:id w:val="-622914459"/>
                        <w:rPr>
                          <w:b/>
                          <w:sz w:val="28"/>
                        </w:rPr>
                      </w:sdtPr>
                      <w:sdtContent>
                        <w:p>
                          <w:pPr>
                            <w:jc w:val="center"/>
                            <w:spacing w:line="360" w:lineRule="auto"/>
                            <w:shd w:val="clear" w:color="auto" w:fill="ffffff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30.2025-ППР-01</w:t>
                          </w:r>
                          <w:r>
                            <w:rPr>
                              <w:b/>
                              <w:color w:val="0000ff"/>
                            </w:rPr>
                          </w:r>
                        </w:p>
                      </w:sdtContent>
                    </w:sd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  <w:r>
                        <w:rPr>
                          <w:sz w:val="28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29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437"/>
      <w:isLgl w:val="false"/>
      <w:suff w:val="tab"/>
      <w:lvlText w:val="2.7.%1."/>
      <w:lvlJc w:val="left"/>
      <w:pPr>
        <w:ind w:left="720" w:hanging="360"/>
      </w:pPr>
      <w:rPr>
        <w:rFonts w:hint="default" w:ascii="Times New Roman" w:hAnsi="Times New Roman" w:cs="Times New Roman"/>
        <w:i w:val="0"/>
        <w:iCs w:val="0"/>
        <w: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pStyle w:val="1286"/>
      <w:isLgl w:val="false"/>
      <w:suff w:val="tab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pStyle w:val="1430"/>
      <w:isLgl w:val="false"/>
      <w:suff w:val="tab"/>
      <w:lvlText w:val="%1."/>
      <w:lvlJc w:val="center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1419"/>
      <w:isLgl w:val="false"/>
      <w:suff w:val="tab"/>
      <w:lvlText w:val="2.6.%1."/>
      <w:lvlJc w:val="left"/>
      <w:pPr>
        <w:ind w:left="26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49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56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63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70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7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85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92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948" w:hanging="180"/>
      </w:pPr>
    </w:lvl>
  </w:abstractNum>
  <w:abstractNum w:abstractNumId="7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decimal"/>
      <w:pStyle w:val="1417"/>
      <w:isLgl w:val="false"/>
      <w:suff w:val="tab"/>
      <w:lvlText w:val="2.4.%1."/>
      <w:lvlJc w:val="left"/>
      <w:pPr>
        <w:ind w:left="6739" w:hanging="360"/>
      </w:pPr>
      <w:rPr>
        <w:rFonts w:hint="default" w:ascii="Times New Roman" w:hAnsi="Times New Roman" w:cs="Times New Roman"/>
        <w:i w:val="0"/>
        <w:iCs w:val="0"/>
        <w:strike w:val="0"/>
        <w:vanish w:val="0"/>
        <w:color w:val="ee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5">
    <w:multiLevelType w:val="hybridMultilevel"/>
    <w:lvl w:ilvl="0">
      <w:start w:val="1"/>
      <w:numFmt w:val="decimal"/>
      <w:pStyle w:val="1287"/>
      <w:isLgl w:val="false"/>
      <w:suff w:val="tab"/>
      <w:lvlText w:val="2.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decimal"/>
      <w:pStyle w:val="1381"/>
      <w:isLgl w:val="false"/>
      <w:suff w:val="tab"/>
      <w:lvlText w:val="%1."/>
      <w:lvlJc w:val="left"/>
      <w:pPr>
        <w:ind w:left="927" w:hanging="360"/>
      </w:pPr>
      <w:rPr>
        <w:rFonts w:hint="default"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pStyle w:val="1416"/>
      <w:isLgl w:val="false"/>
      <w:suff w:val="tab"/>
      <w:lvlText w:val="-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pStyle w:val="1436"/>
      <w:isLgl w:val="false"/>
      <w:suff w:val="tab"/>
      <w:lvlText w:val="2.5.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pStyle w:val="1316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2.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2.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2.4.%1."/>
      <w:lvlJc w:val="left"/>
      <w:pPr>
        <w:ind w:left="6739" w:hanging="360"/>
      </w:pPr>
      <w:rPr>
        <w:rFonts w:hint="default" w:ascii="Times New Roman" w:hAnsi="Times New Roman" w:cs="Times New Roman"/>
        <w:i w:val="0"/>
        <w:iCs w:val="0"/>
        <w:strike w:val="0"/>
        <w:vanish w:val="0"/>
        <w:color w:val="ee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  <w:color w:val="000000" w:themeColor="text1"/>
        <w:highlight w:val="whit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  <w:color w:val="000000" w:themeColor="text1"/>
        <w:highlight w:val="whit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  <w:color w:val="000000" w:themeColor="text1"/>
        <w:highlight w:val="whit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2.4.%1."/>
      <w:lvlJc w:val="left"/>
      <w:pPr>
        <w:ind w:left="6739" w:hanging="360"/>
      </w:pPr>
      <w:rPr>
        <w:rFonts w:hint="default" w:ascii="Times New Roman" w:hAnsi="Times New Roman" w:cs="Times New Roman"/>
        <w:i w:val="0"/>
        <w:iCs w:val="0"/>
        <w:strike w:val="0"/>
        <w:vanish w:val="0"/>
        <w:color w:val="ee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8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9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54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8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9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54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17"/>
  </w:num>
  <w:num w:numId="5">
    <w:abstractNumId w:val="3"/>
  </w:num>
  <w:num w:numId="6">
    <w:abstractNumId w:val="15"/>
  </w:num>
  <w:num w:numId="7">
    <w:abstractNumId w:val="11"/>
  </w:num>
  <w:num w:numId="8">
    <w:abstractNumId w:val="6"/>
  </w:num>
  <w:num w:numId="9">
    <w:abstractNumId w:val="23"/>
  </w:num>
  <w:num w:numId="10">
    <w:abstractNumId w:val="23"/>
    <w:lvlOverride w:ilvl="0">
      <w:startOverride w:val="1"/>
    </w:lvlOverride>
  </w:num>
  <w:num w:numId="11">
    <w:abstractNumId w:val="5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8"/>
  </w:num>
  <w:num w:numId="34">
    <w:abstractNumId w:val="18"/>
  </w:num>
  <w:num w:numId="35">
    <w:abstractNumId w:val="15"/>
  </w:num>
  <w:num w:numId="36">
    <w:abstractNumId w:val="15"/>
  </w:num>
  <w:num w:numId="37">
    <w:abstractNumId w:val="15"/>
  </w:num>
  <w:num w:numId="38">
    <w:abstractNumId w:val="11"/>
  </w:num>
  <w:num w:numId="39">
    <w:abstractNumId w:val="7"/>
  </w:num>
  <w:num w:numId="40">
    <w:abstractNumId w:val="1"/>
  </w:num>
  <w:num w:numId="41">
    <w:abstractNumId w:val="15"/>
  </w:num>
  <w:num w:numId="42">
    <w:abstractNumId w:val="21"/>
  </w:num>
  <w:num w:numId="43">
    <w:abstractNumId w:val="20"/>
  </w:num>
  <w:num w:numId="44">
    <w:abstractNumId w:val="15"/>
  </w:num>
  <w:num w:numId="45">
    <w:abstractNumId w:val="11"/>
  </w:num>
  <w:num w:numId="46">
    <w:abstractNumId w:val="0"/>
  </w:num>
  <w:num w:numId="47">
    <w:abstractNumId w:val="11"/>
  </w:num>
  <w:num w:numId="48">
    <w:abstractNumId w:val="15"/>
  </w:num>
  <w:num w:numId="49">
    <w:abstractNumId w:val="15"/>
  </w:num>
  <w:num w:numId="50">
    <w:abstractNumId w:val="15"/>
    <w:lvlOverride w:ilvl="0">
      <w:startOverride w:val="10"/>
    </w:lvlOverride>
  </w:num>
  <w:num w:numId="51">
    <w:abstractNumId w:val="22"/>
  </w:num>
  <w:num w:numId="52">
    <w:abstractNumId w:val="24"/>
  </w:num>
  <w:num w:numId="53">
    <w:abstractNumId w:val="9"/>
  </w:num>
  <w:num w:numId="54">
    <w:abstractNumId w:val="16"/>
  </w:num>
  <w:num w:numId="55">
    <w:abstractNumId w:val="13"/>
  </w:num>
  <w:num w:numId="56">
    <w:abstractNumId w:val="19"/>
  </w:num>
  <w:num w:numId="57">
    <w:abstractNumId w:val="4"/>
  </w:num>
  <w:num w:numId="58">
    <w:abstractNumId w:val="12"/>
  </w:num>
  <w:num w:numId="59">
    <w:abstractNumId w:val="8"/>
  </w:num>
  <w:num w:numId="60">
    <w:abstractNumId w:val="14"/>
  </w:num>
  <w:num w:numId="61">
    <w:abstractNumId w:val="25"/>
    <w:lvlOverride w:ilvl="0">
      <w:startOverride w:val="10"/>
    </w:lvlOverride>
  </w:num>
  <w:num w:numId="62">
    <w:abstractNumId w:val="26"/>
    <w:lvlOverride w:ilvl="0">
      <w:startOverride w:val="10"/>
    </w:lvlOverride>
  </w:num>
  <w:num w:numId="63">
    <w:abstractNumId w:val="27"/>
  </w:num>
  <w:num w:numId="64">
    <w:abstractNumId w:val="28"/>
  </w:num>
  <w:num w:numId="65">
    <w:abstractNumId w:val="29"/>
  </w:num>
  <w:num w:numId="66">
    <w:abstractNumId w:val="30"/>
  </w:num>
  <w:num w:numId="67">
    <w:abstractNumId w:val="31"/>
  </w:num>
  <w:num w:numId="68">
    <w:abstractNumId w:val="32"/>
  </w:num>
  <w:num w:numId="69">
    <w:abstractNumId w:val="33"/>
  </w:num>
  <w:num w:numId="70">
    <w:abstractNumId w:val="34"/>
  </w:num>
  <w:num w:numId="71">
    <w:abstractNumId w:val="35"/>
  </w:num>
  <w:num w:numId="72">
    <w:abstractNumId w:val="36"/>
  </w:num>
  <w:num w:numId="73">
    <w:abstractNumId w:val="37"/>
  </w:num>
  <w:num w:numId="74">
    <w:abstractNumId w:val="38"/>
  </w:num>
  <w:num w:numId="75">
    <w:abstractNumId w:val="39"/>
  </w:num>
  <w:num w:numId="7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67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292"/>
    <w:link w:val="1285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292"/>
    <w:link w:val="1286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292"/>
    <w:link w:val="128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292"/>
    <w:link w:val="1288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292"/>
    <w:link w:val="1289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292"/>
    <w:link w:val="1290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1292"/>
    <w:link w:val="12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284"/>
    <w:next w:val="128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29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284"/>
    <w:next w:val="128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29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292"/>
    <w:link w:val="1430"/>
    <w:uiPriority w:val="10"/>
    <w:rPr>
      <w:sz w:val="48"/>
      <w:szCs w:val="48"/>
    </w:rPr>
  </w:style>
  <w:style w:type="character" w:styleId="37">
    <w:name w:val="Subtitle Char"/>
    <w:basedOn w:val="1292"/>
    <w:link w:val="1391"/>
    <w:uiPriority w:val="11"/>
    <w:rPr>
      <w:sz w:val="24"/>
      <w:szCs w:val="24"/>
    </w:rPr>
  </w:style>
  <w:style w:type="paragraph" w:styleId="38">
    <w:name w:val="Quote"/>
    <w:basedOn w:val="1284"/>
    <w:next w:val="128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284"/>
    <w:next w:val="128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1292"/>
    <w:link w:val="1298"/>
    <w:uiPriority w:val="99"/>
  </w:style>
  <w:style w:type="character" w:styleId="45">
    <w:name w:val="Footer Char"/>
    <w:basedOn w:val="1292"/>
    <w:link w:val="1300"/>
    <w:uiPriority w:val="99"/>
  </w:style>
  <w:style w:type="character" w:styleId="47">
    <w:name w:val="Caption Char"/>
    <w:basedOn w:val="1379"/>
    <w:link w:val="1300"/>
    <w:uiPriority w:val="99"/>
  </w:style>
  <w:style w:type="table" w:styleId="49">
    <w:name w:val="Table Grid Light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12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12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12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12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1405"/>
    <w:uiPriority w:val="99"/>
    <w:rPr>
      <w:sz w:val="18"/>
    </w:rPr>
  </w:style>
  <w:style w:type="character" w:styleId="179">
    <w:name w:val="Endnote Text Char"/>
    <w:link w:val="1393"/>
    <w:uiPriority w:val="99"/>
    <w:rPr>
      <w:sz w:val="20"/>
    </w:rPr>
  </w:style>
  <w:style w:type="paragraph" w:styleId="185">
    <w:name w:val="toc 5"/>
    <w:basedOn w:val="1284"/>
    <w:next w:val="128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284"/>
    <w:next w:val="1284"/>
    <w:uiPriority w:val="39"/>
    <w:unhideWhenUsed/>
    <w:pPr>
      <w:ind w:left="1417" w:right="0" w:firstLine="0"/>
      <w:spacing w:after="57"/>
    </w:pPr>
  </w:style>
  <w:style w:type="paragraph" w:styleId="188">
    <w:name w:val="toc 8"/>
    <w:basedOn w:val="1284"/>
    <w:next w:val="1284"/>
    <w:uiPriority w:val="39"/>
    <w:unhideWhenUsed/>
    <w:pPr>
      <w:ind w:left="1984" w:right="0" w:firstLine="0"/>
      <w:spacing w:after="57"/>
    </w:pPr>
  </w:style>
  <w:style w:type="paragraph" w:styleId="191">
    <w:name w:val="table of figures"/>
    <w:basedOn w:val="1284"/>
    <w:next w:val="1284"/>
    <w:uiPriority w:val="99"/>
    <w:unhideWhenUsed/>
    <w:pPr>
      <w:spacing w:after="0" w:afterAutospacing="0"/>
    </w:pPr>
  </w:style>
  <w:style w:type="paragraph" w:styleId="1284" w:default="1">
    <w:name w:val="Normal"/>
    <w:qFormat/>
    <w:rPr>
      <w:rFonts w:ascii="Times New Roman" w:hAnsi="Times New Roman"/>
      <w:sz w:val="24"/>
      <w:szCs w:val="24"/>
    </w:rPr>
  </w:style>
  <w:style w:type="paragraph" w:styleId="1285">
    <w:name w:val="Heading 1"/>
    <w:basedOn w:val="1284"/>
    <w:next w:val="1284"/>
    <w:link w:val="1345"/>
    <w:uiPriority w:val="9"/>
    <w:pPr>
      <w:jc w:val="center"/>
      <w:keepNext/>
      <w:spacing w:before="240" w:after="120" w:line="276" w:lineRule="auto"/>
      <w:outlineLvl w:val="0"/>
    </w:pPr>
    <w:rPr>
      <w:b/>
      <w:bCs/>
      <w:caps/>
      <w:szCs w:val="32"/>
      <w:lang w:eastAsia="en-US"/>
    </w:rPr>
  </w:style>
  <w:style w:type="paragraph" w:styleId="1286">
    <w:name w:val="Heading 2"/>
    <w:basedOn w:val="1284"/>
    <w:next w:val="1284"/>
    <w:link w:val="1350"/>
    <w:uiPriority w:val="9"/>
    <w:unhideWhenUsed/>
    <w:qFormat/>
    <w:pPr>
      <w:numPr>
        <w:ilvl w:val="0"/>
        <w:numId w:val="5"/>
      </w:numPr>
      <w:ind w:left="0" w:firstLine="0"/>
      <w:jc w:val="center"/>
      <w:keepNext/>
      <w:spacing w:before="120" w:after="120" w:line="360" w:lineRule="auto"/>
      <w:outlineLvl w:val="1"/>
    </w:pPr>
    <w:rPr>
      <w:b/>
      <w:bCs/>
      <w:iCs/>
      <w:szCs w:val="28"/>
      <w:lang w:eastAsia="en-US"/>
    </w:rPr>
  </w:style>
  <w:style w:type="paragraph" w:styleId="1287">
    <w:name w:val="Heading 3"/>
    <w:basedOn w:val="1284"/>
    <w:next w:val="1284"/>
    <w:link w:val="1385"/>
    <w:uiPriority w:val="9"/>
    <w:unhideWhenUsed/>
    <w:qFormat/>
    <w:pPr>
      <w:numPr>
        <w:ilvl w:val="0"/>
        <w:numId w:val="49"/>
      </w:numPr>
      <w:jc w:val="center"/>
      <w:keepNext/>
      <w:spacing w:before="120" w:line="360" w:lineRule="auto"/>
      <w:outlineLvl w:val="2"/>
    </w:pPr>
    <w:rPr>
      <w:rFonts w:eastAsia="Times New Roman"/>
      <w:b/>
      <w:bCs/>
      <w:szCs w:val="26"/>
    </w:rPr>
  </w:style>
  <w:style w:type="paragraph" w:styleId="1288">
    <w:name w:val="Heading 4"/>
    <w:basedOn w:val="1284"/>
    <w:next w:val="1284"/>
    <w:link w:val="1386"/>
    <w:uiPriority w:val="9"/>
    <w:unhideWhenUsed/>
    <w:qFormat/>
    <w:pPr>
      <w:jc w:val="center"/>
      <w:keepNext/>
      <w:spacing w:before="240" w:after="120"/>
      <w:outlineLvl w:val="3"/>
    </w:pPr>
    <w:rPr>
      <w:rFonts w:eastAsia="Times New Roman"/>
      <w:b/>
      <w:bCs/>
      <w:sz w:val="28"/>
      <w:szCs w:val="28"/>
    </w:rPr>
  </w:style>
  <w:style w:type="paragraph" w:styleId="1289">
    <w:name w:val="Heading 5"/>
    <w:basedOn w:val="1284"/>
    <w:next w:val="1284"/>
    <w:link w:val="1397"/>
    <w:uiPriority w:val="9"/>
    <w:unhideWhenUsed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1290">
    <w:name w:val="Heading 6"/>
    <w:basedOn w:val="1284"/>
    <w:next w:val="1284"/>
    <w:link w:val="1414"/>
    <w:uiPriority w:val="9"/>
    <w:unhideWhenUsed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291">
    <w:name w:val="Heading 7"/>
    <w:basedOn w:val="1284"/>
    <w:next w:val="1284"/>
    <w:link w:val="1415"/>
    <w:uiPriority w:val="9"/>
    <w:unhideWhenUsed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1292" w:default="1">
    <w:name w:val="Default Paragraph Font"/>
    <w:uiPriority w:val="1"/>
    <w:unhideWhenUsed/>
  </w:style>
  <w:style w:type="table" w:styleId="12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94" w:default="1">
    <w:name w:val="No List"/>
    <w:uiPriority w:val="99"/>
    <w:semiHidden/>
    <w:unhideWhenUsed/>
  </w:style>
  <w:style w:type="paragraph" w:styleId="1295">
    <w:name w:val="Balloon Text"/>
    <w:basedOn w:val="1284"/>
    <w:link w:val="1296"/>
    <w:uiPriority w:val="99"/>
    <w:semiHidden/>
    <w:unhideWhenUsed/>
    <w:rPr>
      <w:rFonts w:ascii="Tahoma" w:hAnsi="Tahoma" w:eastAsia="Times New Roman"/>
      <w:sz w:val="16"/>
      <w:szCs w:val="16"/>
    </w:rPr>
  </w:style>
  <w:style w:type="character" w:styleId="1296" w:customStyle="1">
    <w:name w:val="Текст выноски Знак"/>
    <w:link w:val="1295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1297" w:customStyle="1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1298">
    <w:name w:val="Header"/>
    <w:basedOn w:val="1284"/>
    <w:link w:val="1299"/>
    <w:uiPriority w:val="99"/>
    <w:unhideWhenUsed/>
    <w:pPr>
      <w:tabs>
        <w:tab w:val="center" w:pos="4677" w:leader="none"/>
        <w:tab w:val="right" w:pos="9355" w:leader="none"/>
      </w:tabs>
    </w:pPr>
    <w:rPr>
      <w:rFonts w:eastAsia="Times New Roman"/>
    </w:rPr>
  </w:style>
  <w:style w:type="character" w:styleId="1299" w:customStyle="1">
    <w:name w:val="Верхний колонтитул Знак"/>
    <w:link w:val="129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00">
    <w:name w:val="Footer"/>
    <w:basedOn w:val="1284"/>
    <w:link w:val="1301"/>
    <w:uiPriority w:val="99"/>
    <w:unhideWhenUsed/>
    <w:pPr>
      <w:tabs>
        <w:tab w:val="center" w:pos="4677" w:leader="none"/>
        <w:tab w:val="right" w:pos="9355" w:leader="none"/>
      </w:tabs>
    </w:pPr>
    <w:rPr>
      <w:rFonts w:eastAsia="Times New Roman"/>
    </w:rPr>
  </w:style>
  <w:style w:type="character" w:styleId="1301" w:customStyle="1">
    <w:name w:val="Нижний колонтитул Знак"/>
    <w:link w:val="130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302">
    <w:name w:val="Table Grid"/>
    <w:basedOn w:val="129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303" w:customStyle="1">
    <w:name w:val="Style10"/>
    <w:basedOn w:val="1284"/>
    <w:uiPriority w:val="99"/>
    <w:pPr>
      <w:widowControl w:val="off"/>
    </w:pPr>
    <w:rPr>
      <w:rFonts w:eastAsia="Times New Roman"/>
    </w:rPr>
  </w:style>
  <w:style w:type="paragraph" w:styleId="1304" w:customStyle="1">
    <w:name w:val="Style11"/>
    <w:basedOn w:val="1284"/>
    <w:uiPriority w:val="99"/>
    <w:pPr>
      <w:widowControl w:val="off"/>
    </w:pPr>
    <w:rPr>
      <w:rFonts w:eastAsia="Times New Roman"/>
    </w:rPr>
  </w:style>
  <w:style w:type="paragraph" w:styleId="1305" w:customStyle="1">
    <w:name w:val="Style12"/>
    <w:basedOn w:val="1284"/>
    <w:uiPriority w:val="99"/>
    <w:pPr>
      <w:widowControl w:val="off"/>
    </w:pPr>
    <w:rPr>
      <w:rFonts w:eastAsia="Times New Roman"/>
    </w:rPr>
  </w:style>
  <w:style w:type="paragraph" w:styleId="1306" w:customStyle="1">
    <w:name w:val="Style16"/>
    <w:basedOn w:val="1284"/>
    <w:uiPriority w:val="99"/>
    <w:pPr>
      <w:widowControl w:val="off"/>
    </w:pPr>
    <w:rPr>
      <w:rFonts w:eastAsia="Times New Roman"/>
    </w:rPr>
  </w:style>
  <w:style w:type="paragraph" w:styleId="1307" w:customStyle="1">
    <w:name w:val="Style19"/>
    <w:basedOn w:val="1284"/>
    <w:uiPriority w:val="99"/>
    <w:pPr>
      <w:widowControl w:val="off"/>
    </w:pPr>
    <w:rPr>
      <w:rFonts w:eastAsia="Times New Roman"/>
    </w:rPr>
  </w:style>
  <w:style w:type="character" w:styleId="1308" w:customStyle="1">
    <w:name w:val="Font Style37"/>
    <w:uiPriority w:val="99"/>
    <w:rPr>
      <w:rFonts w:ascii="Times New Roman" w:hAnsi="Times New Roman" w:cs="Times New Roman"/>
      <w:sz w:val="20"/>
      <w:szCs w:val="20"/>
    </w:rPr>
  </w:style>
  <w:style w:type="character" w:styleId="1309" w:customStyle="1">
    <w:name w:val="Font Style38"/>
    <w:uiPriority w:val="99"/>
    <w:rPr>
      <w:rFonts w:ascii="Trebuchet MS" w:hAnsi="Trebuchet MS" w:cs="Trebuchet MS"/>
      <w:sz w:val="28"/>
      <w:szCs w:val="28"/>
    </w:rPr>
  </w:style>
  <w:style w:type="character" w:styleId="1310" w:customStyle="1">
    <w:name w:val="Font Style41"/>
    <w:uiPriority w:val="99"/>
    <w:rPr>
      <w:rFonts w:ascii="Palatino Linotype" w:hAnsi="Palatino Linotype" w:cs="Palatino Linotype"/>
      <w:b/>
      <w:bCs/>
      <w:sz w:val="18"/>
      <w:szCs w:val="18"/>
    </w:rPr>
  </w:style>
  <w:style w:type="character" w:styleId="1311" w:customStyle="1">
    <w:name w:val="Font Style43"/>
    <w:uiPriority w:val="99"/>
    <w:rPr>
      <w:rFonts w:ascii="Times New Roman" w:hAnsi="Times New Roman" w:cs="Times New Roman"/>
      <w:b/>
      <w:bCs/>
      <w:sz w:val="12"/>
      <w:szCs w:val="12"/>
    </w:rPr>
  </w:style>
  <w:style w:type="paragraph" w:styleId="1312" w:customStyle="1">
    <w:name w:val="Style18"/>
    <w:basedOn w:val="1284"/>
    <w:uiPriority w:val="99"/>
    <w:pPr>
      <w:widowControl w:val="off"/>
    </w:pPr>
    <w:rPr>
      <w:rFonts w:eastAsia="Times New Roman"/>
    </w:rPr>
  </w:style>
  <w:style w:type="paragraph" w:styleId="1313" w:customStyle="1">
    <w:name w:val="Style20"/>
    <w:basedOn w:val="1284"/>
    <w:uiPriority w:val="99"/>
    <w:pPr>
      <w:widowControl w:val="off"/>
    </w:pPr>
    <w:rPr>
      <w:rFonts w:eastAsia="Times New Roman"/>
    </w:rPr>
  </w:style>
  <w:style w:type="character" w:styleId="1314" w:customStyle="1">
    <w:name w:val="Font Style39"/>
    <w:uiPriority w:val="99"/>
    <w:rPr>
      <w:rFonts w:ascii="Trebuchet MS" w:hAnsi="Trebuchet MS" w:cs="Trebuchet MS"/>
      <w:sz w:val="28"/>
      <w:szCs w:val="28"/>
    </w:rPr>
  </w:style>
  <w:style w:type="character" w:styleId="1315" w:customStyle="1">
    <w:name w:val="Font Style42"/>
    <w:uiPriority w:val="99"/>
    <w:rPr>
      <w:rFonts w:ascii="Times New Roman" w:hAnsi="Times New Roman" w:cs="Times New Roman"/>
      <w:sz w:val="24"/>
      <w:szCs w:val="24"/>
    </w:rPr>
  </w:style>
  <w:style w:type="paragraph" w:styleId="1316" w:customStyle="1">
    <w:name w:val="Нумерованный"/>
    <w:basedOn w:val="1284"/>
    <w:link w:val="1421"/>
    <w:qFormat/>
    <w:pPr>
      <w:numPr>
        <w:ilvl w:val="0"/>
        <w:numId w:val="9"/>
      </w:numPr>
      <w:jc w:val="both"/>
      <w:spacing w:line="360" w:lineRule="auto"/>
      <w:tabs>
        <w:tab w:val="left" w:pos="851" w:leader="none"/>
      </w:tabs>
    </w:pPr>
  </w:style>
  <w:style w:type="character" w:styleId="1317">
    <w:name w:val="Placeholder Text"/>
    <w:uiPriority w:val="99"/>
    <w:semiHidden/>
    <w:rPr>
      <w:color w:val="808080"/>
    </w:rPr>
  </w:style>
  <w:style w:type="character" w:styleId="1318">
    <w:name w:val="Hyperlink"/>
    <w:uiPriority w:val="99"/>
    <w:unhideWhenUsed/>
    <w:rPr>
      <w:color w:val="0000ff"/>
      <w:u w:val="single"/>
    </w:rPr>
  </w:style>
  <w:style w:type="character" w:styleId="1319">
    <w:name w:val="FollowedHyperlink"/>
    <w:uiPriority w:val="99"/>
    <w:semiHidden/>
    <w:unhideWhenUsed/>
    <w:rPr>
      <w:color w:val="800080"/>
      <w:u w:val="single"/>
    </w:rPr>
  </w:style>
  <w:style w:type="paragraph" w:styleId="1320" w:customStyle="1">
    <w:name w:val="font5"/>
    <w:basedOn w:val="1284"/>
    <w:pPr>
      <w:spacing w:before="100" w:beforeAutospacing="1" w:after="100" w:afterAutospacing="1"/>
    </w:pPr>
    <w:rPr>
      <w:color w:val="000000"/>
      <w:sz w:val="14"/>
      <w:szCs w:val="14"/>
    </w:rPr>
  </w:style>
  <w:style w:type="paragraph" w:styleId="1321" w:customStyle="1">
    <w:name w:val="xl65"/>
    <w:basedOn w:val="1284"/>
    <w:pPr>
      <w:jc w:val="center"/>
      <w:spacing w:before="100" w:beforeAutospacing="1" w:after="100" w:afterAutospacing="1"/>
    </w:pPr>
    <w:rPr>
      <w:sz w:val="16"/>
      <w:szCs w:val="16"/>
    </w:rPr>
  </w:style>
  <w:style w:type="paragraph" w:styleId="1322" w:customStyle="1">
    <w:name w:val="xl66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23" w:customStyle="1">
    <w:name w:val="xl67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</w:pBdr>
    </w:pPr>
    <w:rPr>
      <w:sz w:val="14"/>
      <w:szCs w:val="14"/>
    </w:rPr>
  </w:style>
  <w:style w:type="paragraph" w:styleId="1324" w:customStyle="1">
    <w:name w:val="xl68"/>
    <w:basedOn w:val="1284"/>
    <w:pPr>
      <w:jc w:val="center"/>
      <w:spacing w:before="100" w:beforeAutospacing="1" w:after="100" w:afterAutospacing="1"/>
      <w:pBdr>
        <w:top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25" w:customStyle="1">
    <w:name w:val="xl69"/>
    <w:basedOn w:val="1284"/>
    <w:pPr>
      <w:jc w:val="center"/>
      <w:spacing w:before="100" w:beforeAutospacing="1" w:after="100" w:afterAutospacing="1"/>
      <w:pBdr>
        <w:left w:val="single" w:color="000000" w:sz="4" w:space="0"/>
        <w:bottom w:val="single" w:color="000000" w:sz="4" w:space="0"/>
      </w:pBdr>
    </w:pPr>
    <w:rPr>
      <w:sz w:val="14"/>
      <w:szCs w:val="14"/>
    </w:rPr>
  </w:style>
  <w:style w:type="paragraph" w:styleId="1326" w:customStyle="1">
    <w:name w:val="xl70"/>
    <w:basedOn w:val="1284"/>
    <w:pPr>
      <w:jc w:val="center"/>
      <w:spacing w:before="100" w:beforeAutospacing="1" w:after="100" w:afterAutospacing="1"/>
      <w:pBdr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27" w:customStyle="1">
    <w:name w:val="xl71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28" w:customStyle="1">
    <w:name w:val="xl72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29" w:customStyle="1">
    <w:name w:val="xl73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30" w:customStyle="1">
    <w:name w:val="xl74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31" w:customStyle="1">
    <w:name w:val="xl75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32" w:customStyle="1">
    <w:name w:val="xl76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33" w:customStyle="1">
    <w:name w:val="xl77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34" w:customStyle="1">
    <w:name w:val="xl78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sz w:val="14"/>
      <w:szCs w:val="14"/>
    </w:rPr>
  </w:style>
  <w:style w:type="paragraph" w:styleId="1335" w:customStyle="1">
    <w:name w:val="xl79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b/>
      <w:bCs/>
      <w:sz w:val="14"/>
      <w:szCs w:val="14"/>
    </w:rPr>
  </w:style>
  <w:style w:type="paragraph" w:styleId="1336" w:customStyle="1">
    <w:name w:val="xl80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b/>
      <w:bCs/>
      <w:sz w:val="14"/>
      <w:szCs w:val="14"/>
    </w:rPr>
  </w:style>
  <w:style w:type="paragraph" w:styleId="1337" w:customStyle="1">
    <w:name w:val="xl81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</w:pBdr>
    </w:pPr>
    <w:rPr>
      <w:b/>
      <w:bCs/>
      <w:sz w:val="14"/>
      <w:szCs w:val="14"/>
    </w:rPr>
  </w:style>
  <w:style w:type="paragraph" w:styleId="1338" w:customStyle="1">
    <w:name w:val="xl82"/>
    <w:basedOn w:val="1284"/>
    <w:pPr>
      <w:jc w:val="center"/>
      <w:spacing w:before="100" w:beforeAutospacing="1" w:after="100" w:afterAutospacing="1"/>
      <w:pBdr>
        <w:top w:val="single" w:color="000000" w:sz="4" w:space="0"/>
        <w:bottom w:val="single" w:color="000000" w:sz="4" w:space="0"/>
        <w:right w:val="single" w:color="000000" w:sz="4" w:space="0"/>
      </w:pBdr>
    </w:pPr>
  </w:style>
  <w:style w:type="paragraph" w:styleId="1339" w:customStyle="1">
    <w:name w:val="xl83"/>
    <w:basedOn w:val="1284"/>
    <w:pPr>
      <w:jc w:val="center"/>
      <w:spacing w:before="100" w:beforeAutospacing="1" w:after="100" w:afterAutospacing="1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</w:pPr>
    <w:rPr>
      <w:b/>
      <w:bCs/>
      <w:sz w:val="14"/>
      <w:szCs w:val="14"/>
    </w:rPr>
  </w:style>
  <w:style w:type="paragraph" w:styleId="1340">
    <w:name w:val="Plain Text"/>
    <w:basedOn w:val="1284"/>
    <w:link w:val="1341"/>
    <w:uiPriority w:val="99"/>
    <w:semiHidden/>
    <w:unhideWhenUsed/>
    <w:rPr>
      <w:rFonts w:ascii="Courier New" w:hAnsi="Courier New" w:eastAsia="Times New Roman"/>
      <w:sz w:val="20"/>
      <w:szCs w:val="20"/>
    </w:rPr>
  </w:style>
  <w:style w:type="character" w:styleId="1341" w:customStyle="1">
    <w:name w:val="Текст Знак"/>
    <w:link w:val="1340"/>
    <w:uiPriority w:val="99"/>
    <w:semiHidden/>
    <w:rPr>
      <w:rFonts w:ascii="Courier New" w:hAnsi="Courier New" w:eastAsia="Times New Roman" w:cs="Courier New"/>
    </w:rPr>
  </w:style>
  <w:style w:type="character" w:styleId="1342" w:customStyle="1">
    <w:name w:val="apple-converted-space"/>
    <w:uiPriority w:val="99"/>
  </w:style>
  <w:style w:type="character" w:styleId="1343">
    <w:name w:val="Strong"/>
    <w:uiPriority w:val="22"/>
    <w:qFormat/>
    <w:rPr>
      <w:b/>
      <w:bCs/>
    </w:rPr>
  </w:style>
  <w:style w:type="character" w:styleId="1344" w:customStyle="1">
    <w:name w:val="List Paragraph"/>
  </w:style>
  <w:style w:type="character" w:styleId="1345" w:customStyle="1">
    <w:name w:val="Заголовок 1 Знак"/>
    <w:link w:val="1285"/>
    <w:uiPriority w:val="9"/>
    <w:rPr>
      <w:rFonts w:ascii="Times New Roman" w:hAnsi="Times New Roman"/>
      <w:b/>
      <w:bCs/>
      <w:caps/>
      <w:sz w:val="24"/>
      <w:szCs w:val="32"/>
      <w:lang w:eastAsia="en-US"/>
    </w:rPr>
  </w:style>
  <w:style w:type="paragraph" w:styleId="1346">
    <w:name w:val="TOC Heading"/>
    <w:basedOn w:val="1285"/>
    <w:next w:val="1284"/>
    <w:uiPriority w:val="39"/>
    <w:semiHidden/>
    <w:unhideWhenUsed/>
    <w:qFormat/>
    <w:pPr>
      <w:keepLines/>
      <w:spacing w:before="480" w:after="0"/>
      <w:outlineLvl w:val="9"/>
    </w:pPr>
    <w:rPr>
      <w:color w:val="365f91"/>
      <w:sz w:val="28"/>
      <w:szCs w:val="28"/>
    </w:rPr>
  </w:style>
  <w:style w:type="paragraph" w:styleId="1347">
    <w:name w:val="toc 1"/>
    <w:basedOn w:val="1284"/>
    <w:next w:val="1284"/>
    <w:uiPriority w:val="39"/>
    <w:unhideWhenUsed/>
    <w:pPr>
      <w:jc w:val="both"/>
      <w:spacing w:line="360" w:lineRule="auto"/>
      <w:tabs>
        <w:tab w:val="right" w:pos="9781" w:leader="dot"/>
      </w:tabs>
    </w:pPr>
    <w:rPr>
      <w:caps/>
    </w:rPr>
  </w:style>
  <w:style w:type="character" w:styleId="1348" w:customStyle="1">
    <w:name w:val="Основной текст_"/>
    <w:link w:val="1349"/>
    <w:rPr>
      <w:rFonts w:ascii="Times New Roman" w:hAnsi="Times New Roman" w:eastAsia="Times New Roman"/>
      <w:sz w:val="18"/>
      <w:szCs w:val="18"/>
      <w:shd w:val="clear" w:color="auto" w:fill="ffffff"/>
    </w:rPr>
  </w:style>
  <w:style w:type="paragraph" w:styleId="1349" w:customStyle="1">
    <w:name w:val="Основной текст1"/>
    <w:basedOn w:val="1284"/>
    <w:link w:val="1348"/>
    <w:pPr>
      <w:spacing w:line="213" w:lineRule="exact"/>
      <w:shd w:val="clear" w:color="auto" w:fill="ffffff"/>
    </w:pPr>
    <w:rPr>
      <w:rFonts w:eastAsia="Times New Roman"/>
      <w:sz w:val="18"/>
      <w:szCs w:val="18"/>
    </w:rPr>
  </w:style>
  <w:style w:type="character" w:styleId="1350" w:customStyle="1">
    <w:name w:val="Заголовок 2 Знак"/>
    <w:link w:val="1286"/>
    <w:uiPriority w:val="9"/>
    <w:rPr>
      <w:rFonts w:ascii="Times New Roman" w:hAnsi="Times New Roman"/>
      <w:b/>
      <w:bCs/>
      <w:iCs/>
      <w:sz w:val="24"/>
      <w:szCs w:val="28"/>
      <w:lang w:eastAsia="en-US"/>
    </w:rPr>
  </w:style>
  <w:style w:type="paragraph" w:styleId="1351">
    <w:name w:val="toc 2"/>
    <w:basedOn w:val="1284"/>
    <w:next w:val="1284"/>
    <w:uiPriority w:val="39"/>
    <w:unhideWhenUsed/>
    <w:pPr>
      <w:ind w:left="284"/>
      <w:jc w:val="both"/>
      <w:spacing w:line="360" w:lineRule="auto"/>
      <w:tabs>
        <w:tab w:val="left" w:pos="426" w:leader="none"/>
        <w:tab w:val="right" w:pos="9781" w:leader="dot"/>
      </w:tabs>
    </w:pPr>
  </w:style>
  <w:style w:type="paragraph" w:styleId="1352" w:customStyle="1">
    <w:name w:val="Default"/>
    <w:rPr>
      <w:rFonts w:ascii="Times New Roman" w:hAnsi="Times New Roman" w:eastAsia="Times New Roman"/>
      <w:color w:val="000000"/>
      <w:sz w:val="24"/>
      <w:szCs w:val="24"/>
    </w:rPr>
  </w:style>
  <w:style w:type="paragraph" w:styleId="1353">
    <w:name w:val="Normal (Web)"/>
    <w:basedOn w:val="1284"/>
    <w:uiPriority w:val="99"/>
    <w:unhideWhenUsed/>
    <w:pPr>
      <w:spacing w:before="100" w:beforeAutospacing="1" w:after="100" w:afterAutospacing="1"/>
    </w:pPr>
  </w:style>
  <w:style w:type="paragraph" w:styleId="1354" w:customStyle="1">
    <w:name w:val="Основной текст7"/>
    <w:basedOn w:val="1284"/>
    <w:pPr>
      <w:jc w:val="center"/>
      <w:spacing w:after="180" w:line="269" w:lineRule="exact"/>
      <w:shd w:val="clear" w:color="auto" w:fill="ffffff"/>
      <w:widowControl w:val="off"/>
    </w:pPr>
    <w:rPr>
      <w:color w:val="000000"/>
      <w:sz w:val="21"/>
      <w:szCs w:val="21"/>
    </w:rPr>
  </w:style>
  <w:style w:type="character" w:styleId="1355" w:customStyle="1">
    <w:name w:val="_tgc"/>
    <w:basedOn w:val="1292"/>
  </w:style>
  <w:style w:type="paragraph" w:styleId="1356" w:customStyle="1">
    <w:name w:val="formattext"/>
    <w:basedOn w:val="1284"/>
    <w:pPr>
      <w:spacing w:before="100" w:beforeAutospacing="1" w:after="100" w:afterAutospacing="1"/>
    </w:pPr>
  </w:style>
  <w:style w:type="character" w:styleId="1357" w:customStyle="1">
    <w:name w:val="Основной текст (14) + 9 pt;Интервал 0 pt Exact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1"/>
      <w:position w:val="0"/>
      <w:sz w:val="18"/>
      <w:szCs w:val="18"/>
      <w:u w:val="none"/>
      <w:lang w:val="ru-RU"/>
    </w:rPr>
  </w:style>
  <w:style w:type="paragraph" w:styleId="1358" w:customStyle="1">
    <w:name w:val="Основной текст9"/>
    <w:basedOn w:val="1284"/>
    <w:qFormat/>
    <w:pPr>
      <w:ind w:hanging="900"/>
      <w:spacing w:before="1800" w:line="293" w:lineRule="exact"/>
      <w:shd w:val="clear" w:color="auto" w:fill="ffffff"/>
      <w:widowControl w:val="off"/>
    </w:pPr>
    <w:rPr>
      <w:rFonts w:ascii="Trebuchet MS" w:hAnsi="Trebuchet MS" w:eastAsia="Trebuchet MS" w:cs="Trebuchet MS"/>
      <w:i/>
      <w:iCs/>
      <w:color w:val="000000"/>
      <w:sz w:val="18"/>
      <w:szCs w:val="18"/>
    </w:rPr>
  </w:style>
  <w:style w:type="character" w:styleId="1359" w:customStyle="1">
    <w:name w:val="Подпись к картинке_"/>
    <w:link w:val="1360"/>
    <w:rPr>
      <w:rFonts w:ascii="Trebuchet MS" w:hAnsi="Trebuchet MS" w:eastAsia="Trebuchet MS" w:cs="Trebuchet MS"/>
      <w:i/>
      <w:iCs/>
      <w:sz w:val="18"/>
      <w:szCs w:val="18"/>
      <w:shd w:val="clear" w:color="auto" w:fill="ffffff"/>
    </w:rPr>
  </w:style>
  <w:style w:type="paragraph" w:styleId="1360" w:customStyle="1">
    <w:name w:val="Подпись к картинке"/>
    <w:basedOn w:val="1284"/>
    <w:link w:val="1359"/>
    <w:pPr>
      <w:spacing w:line="0" w:lineRule="atLeast"/>
      <w:shd w:val="clear" w:color="auto" w:fill="ffffff"/>
      <w:widowControl w:val="off"/>
    </w:pPr>
    <w:rPr>
      <w:rFonts w:ascii="Trebuchet MS" w:hAnsi="Trebuchet MS" w:eastAsia="Trebuchet MS"/>
      <w:i/>
      <w:iCs/>
      <w:sz w:val="18"/>
      <w:szCs w:val="18"/>
    </w:rPr>
  </w:style>
  <w:style w:type="character" w:styleId="1361" w:customStyle="1">
    <w:name w:val="st"/>
    <w:basedOn w:val="1292"/>
  </w:style>
  <w:style w:type="character" w:styleId="1362">
    <w:name w:val="Emphasis"/>
    <w:uiPriority w:val="20"/>
    <w:qFormat/>
    <w:rPr>
      <w:i/>
      <w:iCs/>
    </w:rPr>
  </w:style>
  <w:style w:type="character" w:styleId="1363" w:customStyle="1">
    <w:name w:val="Основной текст (9) Exact"/>
    <w:rPr>
      <w:rFonts w:ascii="Trebuchet MS" w:hAnsi="Trebuchet MS" w:eastAsia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styleId="1364" w:customStyle="1">
    <w:name w:val="Основной текст (9)_"/>
    <w:link w:val="1365"/>
    <w:rPr>
      <w:rFonts w:ascii="Trebuchet MS" w:hAnsi="Trebuchet MS" w:eastAsia="Trebuchet MS" w:cs="Trebuchet MS"/>
      <w:i/>
      <w:iCs/>
      <w:sz w:val="16"/>
      <w:szCs w:val="16"/>
      <w:shd w:val="clear" w:color="auto" w:fill="ffffff"/>
    </w:rPr>
  </w:style>
  <w:style w:type="paragraph" w:styleId="1365" w:customStyle="1">
    <w:name w:val="Основной текст (9)"/>
    <w:basedOn w:val="1284"/>
    <w:link w:val="1364"/>
    <w:pPr>
      <w:jc w:val="both"/>
      <w:spacing w:line="0" w:lineRule="atLeast"/>
      <w:shd w:val="clear" w:color="auto" w:fill="ffffff"/>
      <w:widowControl w:val="off"/>
    </w:pPr>
    <w:rPr>
      <w:rFonts w:ascii="Trebuchet MS" w:hAnsi="Trebuchet MS" w:eastAsia="Trebuchet MS"/>
      <w:i/>
      <w:iCs/>
      <w:sz w:val="16"/>
      <w:szCs w:val="16"/>
    </w:rPr>
  </w:style>
  <w:style w:type="character" w:styleId="1366" w:customStyle="1">
    <w:name w:val="Основной текст Exact"/>
    <w:rPr>
      <w:rFonts w:ascii="Trebuchet MS" w:hAnsi="Trebuchet MS" w:eastAsia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styleId="1367" w:customStyle="1">
    <w:name w:val="Основной текст (15) Exact"/>
    <w:link w:val="1368"/>
    <w:rPr>
      <w:rFonts w:ascii="Arial" w:hAnsi="Arial" w:eastAsia="Arial" w:cs="Arial"/>
      <w:b/>
      <w:bCs/>
      <w:spacing w:val="-1"/>
      <w:sz w:val="41"/>
      <w:szCs w:val="41"/>
      <w:shd w:val="clear" w:color="auto" w:fill="ffffff"/>
    </w:rPr>
  </w:style>
  <w:style w:type="paragraph" w:styleId="1368" w:customStyle="1">
    <w:name w:val="Основной текст (15)"/>
    <w:basedOn w:val="1284"/>
    <w:link w:val="1367"/>
    <w:pPr>
      <w:spacing w:after="60" w:line="0" w:lineRule="atLeast"/>
      <w:shd w:val="clear" w:color="auto" w:fill="ffffff"/>
      <w:widowControl w:val="off"/>
    </w:pPr>
    <w:rPr>
      <w:rFonts w:ascii="Arial" w:hAnsi="Arial" w:eastAsia="Arial"/>
      <w:b/>
      <w:bCs/>
      <w:spacing w:val="-1"/>
      <w:sz w:val="41"/>
      <w:szCs w:val="41"/>
    </w:rPr>
  </w:style>
  <w:style w:type="character" w:styleId="1369" w:customStyle="1">
    <w:name w:val="Заголовок №1_"/>
    <w:link w:val="1370"/>
    <w:rPr>
      <w:rFonts w:ascii="Arial" w:hAnsi="Arial" w:eastAsia="Arial" w:cs="Arial"/>
      <w:b/>
      <w:bCs/>
      <w:sz w:val="32"/>
      <w:szCs w:val="32"/>
      <w:shd w:val="clear" w:color="auto" w:fill="ffffff"/>
    </w:rPr>
  </w:style>
  <w:style w:type="paragraph" w:styleId="1370" w:customStyle="1">
    <w:name w:val="Заголовок №1"/>
    <w:basedOn w:val="1284"/>
    <w:link w:val="1369"/>
    <w:pPr>
      <w:spacing w:before="60" w:after="720" w:line="0" w:lineRule="atLeast"/>
      <w:shd w:val="clear" w:color="auto" w:fill="ffffff"/>
      <w:widowControl w:val="off"/>
      <w:outlineLvl w:val="0"/>
    </w:pPr>
    <w:rPr>
      <w:rFonts w:ascii="Arial" w:hAnsi="Arial" w:eastAsia="Arial"/>
      <w:b/>
      <w:bCs/>
      <w:sz w:val="32"/>
      <w:szCs w:val="32"/>
    </w:rPr>
  </w:style>
  <w:style w:type="character" w:styleId="1371" w:customStyle="1">
    <w:name w:val="Основной текст (16) Exact"/>
    <w:link w:val="1372"/>
    <w:rPr>
      <w:rFonts w:ascii="Arial" w:hAnsi="Arial" w:eastAsia="Arial" w:cs="Arial"/>
      <w:b/>
      <w:bCs/>
      <w:spacing w:val="4"/>
      <w:shd w:val="clear" w:color="auto" w:fill="ffffff"/>
    </w:rPr>
  </w:style>
  <w:style w:type="paragraph" w:styleId="1372" w:customStyle="1">
    <w:name w:val="Основной текст (16)"/>
    <w:basedOn w:val="1284"/>
    <w:link w:val="1371"/>
    <w:pPr>
      <w:jc w:val="center"/>
      <w:spacing w:after="60" w:line="0" w:lineRule="atLeast"/>
      <w:shd w:val="clear" w:color="auto" w:fill="ffffff"/>
      <w:widowControl w:val="off"/>
    </w:pPr>
    <w:rPr>
      <w:rFonts w:ascii="Arial" w:hAnsi="Arial" w:eastAsia="Arial"/>
      <w:b/>
      <w:bCs/>
      <w:spacing w:val="4"/>
      <w:sz w:val="20"/>
      <w:szCs w:val="20"/>
    </w:rPr>
  </w:style>
  <w:style w:type="character" w:styleId="1373" w:customStyle="1">
    <w:name w:val="Основной текст + Не курсив;Интервал 0 pt"/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9"/>
      <w:position w:val="0"/>
      <w:sz w:val="17"/>
      <w:szCs w:val="17"/>
      <w:u w:val="none"/>
      <w:shd w:val="clear" w:color="auto" w:fill="ffffff"/>
      <w:lang w:val="ru-RU"/>
    </w:rPr>
  </w:style>
  <w:style w:type="character" w:styleId="1374" w:customStyle="1">
    <w:name w:val="Основной текст (8)_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styleId="1375" w:customStyle="1">
    <w:name w:val="Основной текст (8) + Полужирный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  <w:lang w:val="ru-RU"/>
    </w:rPr>
  </w:style>
  <w:style w:type="character" w:styleId="1376" w:customStyle="1">
    <w:name w:val="Основной текст (8)"/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3"/>
      <w:szCs w:val="23"/>
      <w:u w:val="single"/>
      <w:lang w:val="en-US"/>
    </w:rPr>
  </w:style>
  <w:style w:type="character" w:styleId="1377" w:customStyle="1">
    <w:name w:val="Основной текст + 11;5 pt;Полужирный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  <w:shd w:val="clear" w:color="auto" w:fill="ffffff"/>
      <w:lang w:val="ru-RU"/>
    </w:rPr>
  </w:style>
  <w:style w:type="paragraph" w:styleId="1378" w:customStyle="1">
    <w:name w:val="Основной текст2"/>
    <w:basedOn w:val="1284"/>
    <w:pPr>
      <w:ind w:hanging="340"/>
      <w:jc w:val="both"/>
      <w:spacing w:before="180" w:line="283" w:lineRule="exact"/>
      <w:shd w:val="clear" w:color="auto" w:fill="ffffff"/>
      <w:widowControl w:val="off"/>
    </w:pPr>
    <w:rPr>
      <w:color w:val="000000"/>
      <w:sz w:val="20"/>
      <w:szCs w:val="20"/>
    </w:rPr>
  </w:style>
  <w:style w:type="paragraph" w:styleId="1379">
    <w:name w:val="Caption"/>
    <w:basedOn w:val="1284"/>
    <w:next w:val="1284"/>
    <w:uiPriority w:val="35"/>
    <w:unhideWhenUsed/>
    <w:qFormat/>
    <w:pPr>
      <w:spacing w:after="200"/>
    </w:pPr>
    <w:rPr>
      <w:b/>
      <w:bCs/>
      <w:color w:val="4f81bd"/>
      <w:sz w:val="18"/>
      <w:szCs w:val="18"/>
    </w:rPr>
  </w:style>
  <w:style w:type="paragraph" w:styleId="1380" w:customStyle="1">
    <w:name w:val="Таблица"/>
    <w:basedOn w:val="1379"/>
    <w:pPr>
      <w:jc w:val="right"/>
      <w:spacing w:before="120" w:after="120"/>
    </w:pPr>
    <w:rPr>
      <w:b w:val="0"/>
      <w:i/>
      <w:color w:val="0070c0"/>
      <w:sz w:val="24"/>
    </w:rPr>
  </w:style>
  <w:style w:type="paragraph" w:styleId="1381" w:customStyle="1">
    <w:name w:val="Глава"/>
    <w:basedOn w:val="1284"/>
    <w:link w:val="1383"/>
    <w:pPr>
      <w:numPr>
        <w:ilvl w:val="0"/>
        <w:numId w:val="4"/>
      </w:numPr>
      <w:ind w:left="0" w:firstLine="0"/>
      <w:jc w:val="center"/>
      <w:spacing w:after="120" w:line="360" w:lineRule="auto"/>
      <w:tabs>
        <w:tab w:val="left" w:pos="284" w:leader="none"/>
      </w:tabs>
    </w:pPr>
    <w:rPr>
      <w:b/>
      <w:caps/>
    </w:rPr>
  </w:style>
  <w:style w:type="paragraph" w:styleId="1382" w:customStyle="1">
    <w:name w:val="Оглавление (глава)"/>
    <w:basedOn w:val="1381"/>
    <w:pPr>
      <w:spacing w:after="0"/>
    </w:pPr>
    <w:rPr>
      <w:caps w:val="0"/>
      <w:sz w:val="28"/>
      <w:szCs w:val="28"/>
    </w:rPr>
  </w:style>
  <w:style w:type="character" w:styleId="1383" w:customStyle="1">
    <w:name w:val="Глава Знак"/>
    <w:link w:val="1381"/>
    <w:rPr>
      <w:rFonts w:ascii="Times New Roman" w:hAnsi="Times New Roman"/>
      <w:b/>
      <w:caps/>
      <w:sz w:val="24"/>
      <w:szCs w:val="24"/>
    </w:rPr>
  </w:style>
  <w:style w:type="paragraph" w:styleId="1384" w:customStyle="1">
    <w:name w:val="Оглавление (параграф)"/>
    <w:basedOn w:val="1382"/>
    <w:rPr>
      <w:caps/>
    </w:rPr>
  </w:style>
  <w:style w:type="character" w:styleId="1385" w:customStyle="1">
    <w:name w:val="Заголовок 3 Знак"/>
    <w:link w:val="1287"/>
    <w:uiPriority w:val="9"/>
    <w:rPr>
      <w:rFonts w:ascii="Times New Roman" w:hAnsi="Times New Roman" w:eastAsia="Times New Roman"/>
      <w:b/>
      <w:bCs/>
      <w:sz w:val="24"/>
      <w:szCs w:val="26"/>
    </w:rPr>
  </w:style>
  <w:style w:type="character" w:styleId="1386" w:customStyle="1">
    <w:name w:val="Заголовок 4 Знак"/>
    <w:link w:val="1288"/>
    <w:uiPriority w:val="9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387">
    <w:name w:val="toc 3"/>
    <w:basedOn w:val="1284"/>
    <w:next w:val="1284"/>
    <w:uiPriority w:val="39"/>
    <w:unhideWhenUsed/>
    <w:pPr>
      <w:ind w:left="567"/>
      <w:jc w:val="both"/>
      <w:spacing w:line="360" w:lineRule="auto"/>
      <w:tabs>
        <w:tab w:val="right" w:pos="9781" w:leader="dot"/>
      </w:tabs>
    </w:pPr>
  </w:style>
  <w:style w:type="character" w:styleId="1388" w:customStyle="1">
    <w:name w:val="Название Знак"/>
    <w:link w:val="1389"/>
    <w:uiPriority w:val="10"/>
    <w:rPr>
      <w:rFonts w:ascii="Times New Roman" w:hAnsi="Times New Roman" w:eastAsia="Times New Roman"/>
      <w:bCs/>
      <w:i/>
      <w:color w:val="0000ff"/>
      <w:sz w:val="24"/>
      <w:szCs w:val="32"/>
    </w:rPr>
  </w:style>
  <w:style w:type="paragraph" w:styleId="1389" w:customStyle="1">
    <w:name w:val="Название1"/>
    <w:basedOn w:val="1284"/>
    <w:next w:val="1284"/>
    <w:link w:val="1388"/>
    <w:uiPriority w:val="10"/>
    <w:pPr>
      <w:jc w:val="right"/>
      <w:spacing w:before="120" w:after="120"/>
      <w:outlineLvl w:val="0"/>
    </w:pPr>
    <w:rPr>
      <w:rFonts w:eastAsia="Times New Roman"/>
      <w:bCs/>
      <w:i/>
      <w:color w:val="0000ff"/>
      <w:szCs w:val="32"/>
    </w:rPr>
  </w:style>
  <w:style w:type="character" w:styleId="1390" w:customStyle="1">
    <w:name w:val="Название Знак1"/>
    <w:uiPriority w:val="10"/>
    <w:rPr>
      <w:rFonts w:ascii="Cambria" w:hAnsi="Cambria" w:eastAsia="Times New Roman" w:cs="Times New Roman"/>
      <w:b/>
      <w:bCs/>
      <w:sz w:val="32"/>
      <w:szCs w:val="32"/>
    </w:rPr>
  </w:style>
  <w:style w:type="paragraph" w:styleId="1391">
    <w:name w:val="Subtitle"/>
    <w:basedOn w:val="1284"/>
    <w:next w:val="1284"/>
    <w:link w:val="1392"/>
    <w:uiPriority w:val="11"/>
    <w:pPr>
      <w:jc w:val="center"/>
      <w:spacing w:before="120" w:after="120"/>
      <w:outlineLvl w:val="1"/>
    </w:pPr>
    <w:rPr>
      <w:rFonts w:eastAsia="Times New Roman"/>
      <w:i/>
      <w:color w:val="0000ff"/>
    </w:rPr>
  </w:style>
  <w:style w:type="character" w:styleId="1392" w:customStyle="1">
    <w:name w:val="Подзаголовок Знак"/>
    <w:link w:val="1391"/>
    <w:uiPriority w:val="11"/>
    <w:rPr>
      <w:rFonts w:ascii="Times New Roman" w:hAnsi="Times New Roman" w:eastAsia="Times New Roman"/>
      <w:i/>
      <w:color w:val="0000ff"/>
      <w:sz w:val="24"/>
      <w:szCs w:val="24"/>
    </w:rPr>
  </w:style>
  <w:style w:type="paragraph" w:styleId="1393">
    <w:name w:val="endnote text"/>
    <w:basedOn w:val="1284"/>
    <w:link w:val="1394"/>
    <w:uiPriority w:val="99"/>
    <w:semiHidden/>
    <w:unhideWhenUsed/>
    <w:rPr>
      <w:sz w:val="20"/>
      <w:szCs w:val="20"/>
    </w:rPr>
  </w:style>
  <w:style w:type="character" w:styleId="1394" w:customStyle="1">
    <w:name w:val="Текст концевой сноски Знак"/>
    <w:link w:val="1393"/>
    <w:uiPriority w:val="99"/>
    <w:semiHidden/>
    <w:rPr>
      <w:rFonts w:ascii="Times New Roman" w:hAnsi="Times New Roman"/>
    </w:rPr>
  </w:style>
  <w:style w:type="character" w:styleId="1395">
    <w:name w:val="endnote reference"/>
    <w:uiPriority w:val="99"/>
    <w:semiHidden/>
    <w:unhideWhenUsed/>
    <w:rPr>
      <w:vertAlign w:val="superscript"/>
    </w:rPr>
  </w:style>
  <w:style w:type="paragraph" w:styleId="1396" w:customStyle="1">
    <w:name w:val=".FORMATTEXT"/>
    <w:uiPriority w:val="99"/>
    <w:pPr>
      <w:widowControl w:val="off"/>
    </w:pPr>
    <w:rPr>
      <w:rFonts w:ascii="Arial" w:hAnsi="Arial" w:eastAsia="Times New Roman" w:cs="Arial"/>
    </w:rPr>
  </w:style>
  <w:style w:type="character" w:styleId="1397" w:customStyle="1">
    <w:name w:val="Заголовок 5 Знак"/>
    <w:link w:val="1289"/>
    <w:uiPriority w:val="9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1398" w:customStyle="1">
    <w:name w:val="topleveltext image"/>
    <w:basedOn w:val="1284"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1399" w:customStyle="1">
    <w:name w:val="formattext topleveltext centertext"/>
    <w:basedOn w:val="1284"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character" w:styleId="1400" w:customStyle="1">
    <w:name w:val="header_aff6"/>
  </w:style>
  <w:style w:type="character" w:styleId="1401" w:customStyle="1">
    <w:name w:val="header_afff"/>
  </w:style>
  <w:style w:type="paragraph" w:styleId="1402" w:customStyle="1">
    <w:name w:val="formattext topleveltext"/>
    <w:basedOn w:val="1284"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1403">
    <w:name w:val="HTML Preformatted"/>
    <w:basedOn w:val="1284"/>
    <w:link w:val="140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1404" w:customStyle="1">
    <w:name w:val="Стандартный HTML Знак"/>
    <w:link w:val="1403"/>
    <w:rPr>
      <w:rFonts w:ascii="Courier New" w:hAnsi="Courier New" w:eastAsia="Times New Roman" w:cs="Courier New"/>
    </w:rPr>
  </w:style>
  <w:style w:type="paragraph" w:styleId="1405">
    <w:name w:val="footnote text"/>
    <w:basedOn w:val="1284"/>
    <w:link w:val="1407"/>
    <w:uiPriority w:val="99"/>
    <w:semiHidden/>
    <w:unhideWhenUsed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paragraph" w:styleId="1406">
    <w:name w:val="toc 4"/>
    <w:basedOn w:val="1284"/>
    <w:next w:val="1284"/>
    <w:uiPriority w:val="39"/>
    <w:semiHidden/>
    <w:unhideWhenUsed/>
    <w:pPr>
      <w:jc w:val="both"/>
    </w:pPr>
  </w:style>
  <w:style w:type="character" w:styleId="1407" w:customStyle="1">
    <w:name w:val="Текст сноски Знак"/>
    <w:link w:val="1405"/>
    <w:uiPriority w:val="99"/>
    <w:semiHidden/>
    <w:rPr>
      <w:lang w:eastAsia="en-US"/>
    </w:rPr>
  </w:style>
  <w:style w:type="character" w:styleId="1408">
    <w:name w:val="footnote reference"/>
    <w:uiPriority w:val="99"/>
    <w:semiHidden/>
    <w:unhideWhenUsed/>
    <w:rPr>
      <w:vertAlign w:val="superscript"/>
    </w:rPr>
  </w:style>
  <w:style w:type="table" w:styleId="1409" w:customStyle="1">
    <w:name w:val="Сетка таблицы светлая1"/>
    <w:basedOn w:val="1293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styleId="1410" w:customStyle="1">
    <w:name w:val="Неразрешенное упоминание1"/>
    <w:basedOn w:val="1292"/>
    <w:uiPriority w:val="99"/>
    <w:semiHidden/>
    <w:unhideWhenUsed/>
    <w:rPr>
      <w:color w:val="605e5c"/>
      <w:shd w:val="clear" w:color="auto" w:fill="e1dfdd"/>
    </w:rPr>
  </w:style>
  <w:style w:type="paragraph" w:styleId="1411" w:customStyle="1">
    <w:name w:val="Текст абзаца"/>
    <w:basedOn w:val="1284"/>
    <w:link w:val="1413"/>
    <w:qFormat/>
    <w:pPr>
      <w:ind w:firstLine="567"/>
      <w:jc w:val="both"/>
      <w:spacing w:line="360" w:lineRule="auto"/>
      <w:shd w:val="clear" w:color="auto" w:fill="ffffff"/>
    </w:pPr>
  </w:style>
  <w:style w:type="character" w:styleId="1412">
    <w:name w:val="Intense Emphasis"/>
    <w:basedOn w:val="1292"/>
    <w:uiPriority w:val="21"/>
    <w:rPr>
      <w:i/>
      <w:iCs/>
      <w:color w:val="5b9bd5" w:themeColor="accent1"/>
    </w:rPr>
  </w:style>
  <w:style w:type="character" w:styleId="1413" w:customStyle="1">
    <w:name w:val="Текст абзаца Знак"/>
    <w:basedOn w:val="1292"/>
    <w:link w:val="1411"/>
    <w:rPr>
      <w:rFonts w:ascii="Times New Roman" w:hAnsi="Times New Roman"/>
      <w:sz w:val="24"/>
      <w:szCs w:val="24"/>
      <w:shd w:val="clear" w:color="auto" w:fill="ffffff"/>
    </w:rPr>
  </w:style>
  <w:style w:type="character" w:styleId="1414" w:customStyle="1">
    <w:name w:val="Заголовок 6 Знак"/>
    <w:basedOn w:val="1292"/>
    <w:link w:val="1290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1415" w:customStyle="1">
    <w:name w:val="Заголовок 7 Знак"/>
    <w:basedOn w:val="1292"/>
    <w:link w:val="1291"/>
    <w:uiPriority w:val="9"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</w:rPr>
  </w:style>
  <w:style w:type="paragraph" w:styleId="1416" w:customStyle="1">
    <w:name w:val="Маркированный"/>
    <w:basedOn w:val="1284"/>
    <w:link w:val="1418"/>
    <w:qFormat/>
    <w:pPr>
      <w:numPr>
        <w:ilvl w:val="0"/>
        <w:numId w:val="1"/>
      </w:numPr>
      <w:jc w:val="both"/>
      <w:spacing w:line="360" w:lineRule="auto"/>
      <w:tabs>
        <w:tab w:val="left" w:pos="851" w:leader="none"/>
      </w:tabs>
    </w:pPr>
    <w:rPr>
      <w:iCs/>
    </w:rPr>
  </w:style>
  <w:style w:type="paragraph" w:styleId="1417" w:customStyle="1">
    <w:name w:val="Заголовок 24"/>
    <w:basedOn w:val="1287"/>
    <w:link w:val="1420"/>
    <w:qFormat/>
    <w:pPr>
      <w:numPr>
        <w:ilvl w:val="0"/>
        <w:numId w:val="7"/>
      </w:numPr>
    </w:pPr>
  </w:style>
  <w:style w:type="character" w:styleId="1418" w:customStyle="1">
    <w:name w:val="Маркированный Знак"/>
    <w:basedOn w:val="1292"/>
    <w:link w:val="1416"/>
    <w:rPr>
      <w:rFonts w:ascii="Times New Roman" w:hAnsi="Times New Roman"/>
      <w:iCs/>
      <w:sz w:val="24"/>
      <w:szCs w:val="24"/>
    </w:rPr>
  </w:style>
  <w:style w:type="paragraph" w:styleId="1419" w:customStyle="1">
    <w:name w:val="Заголовок 26"/>
    <w:basedOn w:val="1287"/>
    <w:link w:val="1422"/>
    <w:qFormat/>
    <w:pPr>
      <w:numPr>
        <w:ilvl w:val="0"/>
        <w:numId w:val="8"/>
      </w:numPr>
    </w:pPr>
  </w:style>
  <w:style w:type="character" w:styleId="1420" w:customStyle="1">
    <w:name w:val="Заголовок 24 Знак"/>
    <w:basedOn w:val="1385"/>
    <w:link w:val="1417"/>
    <w:rPr>
      <w:rFonts w:ascii="Times New Roman" w:hAnsi="Times New Roman" w:eastAsia="Times New Roman"/>
      <w:b/>
      <w:bCs/>
      <w:sz w:val="24"/>
      <w:szCs w:val="26"/>
    </w:rPr>
  </w:style>
  <w:style w:type="character" w:styleId="1421" w:customStyle="1">
    <w:name w:val="Нумерованный Знак"/>
    <w:basedOn w:val="1292"/>
    <w:link w:val="1316"/>
    <w:rPr>
      <w:rFonts w:ascii="Times New Roman" w:hAnsi="Times New Roman"/>
      <w:sz w:val="24"/>
      <w:szCs w:val="24"/>
    </w:rPr>
  </w:style>
  <w:style w:type="character" w:styleId="1422" w:customStyle="1">
    <w:name w:val="Заголовок 26 Знак"/>
    <w:basedOn w:val="1385"/>
    <w:link w:val="1419"/>
    <w:rPr>
      <w:rFonts w:ascii="Times New Roman" w:hAnsi="Times New Roman" w:eastAsia="Times New Roman"/>
      <w:b/>
      <w:bCs/>
      <w:sz w:val="24"/>
      <w:szCs w:val="26"/>
    </w:rPr>
  </w:style>
  <w:style w:type="paragraph" w:styleId="1423">
    <w:name w:val="toc 7"/>
    <w:basedOn w:val="1284"/>
    <w:next w:val="1284"/>
    <w:uiPriority w:val="39"/>
    <w:semiHidden/>
    <w:unhideWhenUsed/>
    <w:pPr>
      <w:ind w:left="1440"/>
      <w:spacing w:after="100"/>
    </w:pPr>
  </w:style>
  <w:style w:type="paragraph" w:styleId="1424">
    <w:name w:val="toc 9"/>
    <w:basedOn w:val="1284"/>
    <w:next w:val="1284"/>
    <w:uiPriority w:val="39"/>
    <w:semiHidden/>
    <w:unhideWhenUsed/>
    <w:pPr>
      <w:ind w:left="1920"/>
      <w:spacing w:after="100"/>
    </w:pPr>
  </w:style>
  <w:style w:type="paragraph" w:styleId="1425">
    <w:name w:val="List Paragraph"/>
    <w:basedOn w:val="1284"/>
    <w:link w:val="1429"/>
    <w:uiPriority w:val="34"/>
    <w:qFormat/>
    <w:pPr>
      <w:contextualSpacing/>
      <w:ind w:left="720"/>
    </w:pPr>
  </w:style>
  <w:style w:type="paragraph" w:styleId="1426">
    <w:name w:val="annotation text"/>
    <w:basedOn w:val="1284"/>
    <w:link w:val="1427"/>
    <w:uiPriority w:val="99"/>
    <w:unhideWhenUsed/>
    <w:rPr>
      <w:rFonts w:eastAsia="Times New Roman"/>
      <w:sz w:val="20"/>
      <w:szCs w:val="20"/>
    </w:rPr>
  </w:style>
  <w:style w:type="character" w:styleId="1427" w:customStyle="1">
    <w:name w:val="Текст примечания Знак"/>
    <w:basedOn w:val="1292"/>
    <w:link w:val="1426"/>
    <w:uiPriority w:val="99"/>
    <w:rPr>
      <w:rFonts w:ascii="Times New Roman" w:hAnsi="Times New Roman" w:eastAsia="Times New Roman"/>
    </w:rPr>
  </w:style>
  <w:style w:type="character" w:styleId="1428">
    <w:name w:val="annotation reference"/>
    <w:basedOn w:val="1292"/>
    <w:uiPriority w:val="99"/>
    <w:unhideWhenUsed/>
    <w:rPr>
      <w:sz w:val="16"/>
      <w:szCs w:val="16"/>
    </w:rPr>
  </w:style>
  <w:style w:type="character" w:styleId="1429" w:customStyle="1">
    <w:name w:val="Абзац списка Знак"/>
    <w:link w:val="1425"/>
    <w:uiPriority w:val="34"/>
    <w:rPr>
      <w:rFonts w:ascii="Times New Roman" w:hAnsi="Times New Roman"/>
      <w:sz w:val="24"/>
      <w:szCs w:val="24"/>
    </w:rPr>
  </w:style>
  <w:style w:type="paragraph" w:styleId="1430">
    <w:name w:val="Title"/>
    <w:basedOn w:val="1285"/>
    <w:link w:val="1431"/>
    <w:qFormat/>
    <w:pPr>
      <w:numPr>
        <w:ilvl w:val="0"/>
        <w:numId w:val="11"/>
      </w:numPr>
      <w:ind w:left="0" w:firstLine="0"/>
      <w:spacing w:before="120" w:line="360" w:lineRule="auto"/>
      <w:tabs>
        <w:tab w:val="left" w:pos="284" w:leader="none"/>
      </w:tabs>
    </w:pPr>
    <w:rPr>
      <w:rFonts w:eastAsia="Times New Roman"/>
      <w:szCs w:val="20"/>
    </w:rPr>
  </w:style>
  <w:style w:type="character" w:styleId="1431" w:customStyle="1">
    <w:name w:val="Заголовок Знак"/>
    <w:basedOn w:val="1292"/>
    <w:link w:val="1430"/>
    <w:rPr>
      <w:rFonts w:ascii="Times New Roman" w:hAnsi="Times New Roman" w:eastAsia="Times New Roman"/>
      <w:b/>
      <w:bCs/>
      <w:caps/>
      <w:sz w:val="24"/>
      <w:lang w:eastAsia="en-US"/>
    </w:rPr>
  </w:style>
  <w:style w:type="paragraph" w:styleId="1432" w:customStyle="1">
    <w:name w:val="Заголовок 2.1.1"/>
    <w:basedOn w:val="1287"/>
    <w:link w:val="1433"/>
    <w:qFormat/>
    <w:pPr>
      <w:numPr>
        <w:ilvl w:val="0"/>
        <w:numId w:val="0"/>
      </w:numPr>
      <w:ind w:left="851" w:hanging="851"/>
    </w:pPr>
  </w:style>
  <w:style w:type="character" w:styleId="1433" w:customStyle="1">
    <w:name w:val="Заголовок 2.1.1 Знак"/>
    <w:basedOn w:val="1385"/>
    <w:link w:val="1432"/>
    <w:rPr>
      <w:rFonts w:ascii="Times New Roman" w:hAnsi="Times New Roman" w:eastAsia="Times New Roman"/>
      <w:b/>
      <w:bCs/>
      <w:sz w:val="24"/>
      <w:szCs w:val="26"/>
    </w:rPr>
  </w:style>
  <w:style w:type="character" w:styleId="1434" w:customStyle="1">
    <w:name w:val="bx-messenger-ajax"/>
    <w:basedOn w:val="1292"/>
  </w:style>
  <w:style w:type="paragraph" w:styleId="1435" w:customStyle="1">
    <w:name w:val="headertext"/>
    <w:basedOn w:val="1284"/>
    <w:pPr>
      <w:spacing w:before="100" w:beforeAutospacing="1" w:after="100" w:afterAutospacing="1"/>
    </w:pPr>
    <w:rPr>
      <w:rFonts w:eastAsia="Times New Roman"/>
    </w:rPr>
  </w:style>
  <w:style w:type="paragraph" w:styleId="1436" w:customStyle="1">
    <w:name w:val="Заголовок 25"/>
    <w:basedOn w:val="1286"/>
    <w:qFormat/>
    <w:pPr>
      <w:numPr>
        <w:ilvl w:val="0"/>
        <w:numId w:val="42"/>
      </w:numPr>
      <w:ind w:left="0" w:firstLine="0"/>
      <w:spacing w:after="0"/>
    </w:pPr>
  </w:style>
  <w:style w:type="paragraph" w:styleId="1437" w:customStyle="1">
    <w:name w:val="Загаловок 27"/>
    <w:basedOn w:val="1287"/>
    <w:qFormat/>
    <w:pPr>
      <w:numPr>
        <w:ilvl w:val="0"/>
        <w:numId w:val="46"/>
      </w:numPr>
      <w:ind w:left="0" w:firstLine="0"/>
    </w:pPr>
  </w:style>
  <w:style w:type="paragraph" w:styleId="1438" w:customStyle="1">
    <w:name w:val="ds-markdown-paragraph"/>
    <w:basedOn w:val="128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customXml" Target="../customXml/item1.xml" /><Relationship Id="rId14" Type="http://schemas.openxmlformats.org/officeDocument/2006/relationships/hyperlink" Target="https://onlineppr.ru/?roistat=ppr-titulnik-logotip" TargetMode="External"/><Relationship Id="rId15" Type="http://schemas.openxmlformats.org/officeDocument/2006/relationships/image" Target="media/image1.png"/><Relationship Id="rId16" Type="http://schemas.openxmlformats.org/officeDocument/2006/relationships/hyperlink" Target="mailto:info@onlineppr.ru?subject=&#1047;&#1072;&#1103;&#1074;&#1082;&#1072;%20&#1085;&#1072;%20&#1055;&#1055;&#1056;&amp;amp;body=&#1047;&#1076;&#1088;&#1072;&#1074;&#1089;&#1090;&#1074;&#1091;&#1081;&#1090;&#1077;!%22;%22info@onlineppr.ru" TargetMode="External"/><Relationship Id="rId17" Type="http://schemas.openxmlformats.org/officeDocument/2006/relationships/hyperlink" Target="https://onlineppr.ru/?roistat=titulnik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s://zen.yandex.ru/id/5e18e9ca6d29c100af79493f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vk.com/onlineppr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s://ok.ru/group/56189125460218" TargetMode="External"/><Relationship Id="rId24" Type="http://schemas.openxmlformats.org/officeDocument/2006/relationships/image" Target="media/image5.png"/><Relationship Id="rId25" Type="http://schemas.openxmlformats.org/officeDocument/2006/relationships/hyperlink" Target="https://www.facebook.com/onlineppr" TargetMode="External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jp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52E298157BBA4AC78A28CB4CA63F2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EF114-F2E9-4819-8FDF-D0BA9E50B51E}"/>
      </w:docPartPr>
      <w:docPartBody>
        <w:p>
          <w:pPr>
            <w:pStyle w:val="1875"/>
          </w:pPr>
          <w:r>
            <w:rPr>
              <w:rStyle w:val="1874"/>
            </w:rPr>
            <w:t xml:space="preserve">[Название]</w:t>
          </w:r>
          <w:r/>
        </w:p>
      </w:docPartBody>
    </w:docPart>
    <w:docPart>
      <w:docPartPr>
        <w:name w:val="17764A3D43D944F49E959EF9C0C21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8C1C9-2E09-4FEC-B501-21BC1D5C7F0D}"/>
      </w:docPartPr>
      <w:docPartBody>
        <w:p>
          <w:pPr>
            <w:pStyle w:val="1876"/>
          </w:pPr>
          <w:r>
            <w:rPr>
              <w:rStyle w:val="1874"/>
            </w:rPr>
            <w:t xml:space="preserve">[Тема]</w:t>
          </w:r>
          <w:r/>
        </w:p>
      </w:docPartBody>
    </w:docPart>
    <w:docPart>
      <w:docPartPr>
        <w:name w:val="AE351AC10E4C4FE88A68353AA33ED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31DC6-C70F-415D-9DF4-95C99191D808}"/>
      </w:docPartPr>
      <w:docPartBody>
        <w:p>
          <w:pPr>
            <w:pStyle w:val="1877"/>
          </w:pPr>
          <w:r>
            <w:rPr>
              <w:rStyle w:val="1874"/>
            </w:rPr>
            <w:t xml:space="preserve">[Тема]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56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0">
    <w:name w:val="Heading 1"/>
    <w:basedOn w:val="1870"/>
    <w:next w:val="1870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1871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1870"/>
    <w:next w:val="1870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1871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1870"/>
    <w:next w:val="1870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1871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1870"/>
    <w:next w:val="1870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1871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1870"/>
    <w:next w:val="1870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1871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1870"/>
    <w:next w:val="1870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1871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1870"/>
    <w:next w:val="1870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1871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1870"/>
    <w:next w:val="1870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1871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1870"/>
    <w:next w:val="1870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1871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1870"/>
    <w:uiPriority w:val="34"/>
    <w:qFormat/>
    <w:pPr>
      <w:contextualSpacing/>
      <w:ind w:left="720"/>
    </w:p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1870"/>
    <w:next w:val="1870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1871"/>
    <w:link w:val="271"/>
    <w:uiPriority w:val="10"/>
    <w:rPr>
      <w:sz w:val="48"/>
      <w:szCs w:val="48"/>
    </w:rPr>
  </w:style>
  <w:style w:type="paragraph" w:styleId="273">
    <w:name w:val="Subtitle"/>
    <w:basedOn w:val="1870"/>
    <w:next w:val="1870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1871"/>
    <w:link w:val="273"/>
    <w:uiPriority w:val="11"/>
    <w:rPr>
      <w:sz w:val="24"/>
      <w:szCs w:val="24"/>
    </w:rPr>
  </w:style>
  <w:style w:type="paragraph" w:styleId="275">
    <w:name w:val="Quote"/>
    <w:basedOn w:val="1870"/>
    <w:next w:val="1870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1870"/>
    <w:next w:val="1870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1870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1871"/>
    <w:link w:val="279"/>
    <w:uiPriority w:val="99"/>
  </w:style>
  <w:style w:type="paragraph" w:styleId="281">
    <w:name w:val="Footer"/>
    <w:basedOn w:val="1870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1871"/>
    <w:link w:val="281"/>
    <w:uiPriority w:val="99"/>
  </w:style>
  <w:style w:type="paragraph" w:styleId="283">
    <w:name w:val="Caption"/>
    <w:basedOn w:val="1870"/>
    <w:next w:val="1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187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1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1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1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1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1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1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1870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1871"/>
    <w:uiPriority w:val="99"/>
    <w:unhideWhenUsed/>
    <w:rPr>
      <w:vertAlign w:val="superscript"/>
    </w:rPr>
  </w:style>
  <w:style w:type="paragraph" w:styleId="415">
    <w:name w:val="endnote text"/>
    <w:basedOn w:val="1870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1871"/>
    <w:uiPriority w:val="99"/>
    <w:semiHidden/>
    <w:unhideWhenUsed/>
    <w:rPr>
      <w:vertAlign w:val="superscript"/>
    </w:rPr>
  </w:style>
  <w:style w:type="paragraph" w:styleId="418">
    <w:name w:val="toc 1"/>
    <w:basedOn w:val="1870"/>
    <w:next w:val="1870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1870"/>
    <w:next w:val="1870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1870"/>
    <w:next w:val="1870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1870"/>
    <w:next w:val="1870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1870"/>
    <w:next w:val="1870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1870"/>
    <w:next w:val="1870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1870"/>
    <w:next w:val="1870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1870"/>
    <w:next w:val="1870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1870"/>
    <w:next w:val="1870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1870"/>
    <w:next w:val="1870"/>
    <w:uiPriority w:val="99"/>
    <w:unhideWhenUsed/>
    <w:pPr>
      <w:spacing w:after="0" w:afterAutospacing="0"/>
    </w:pPr>
  </w:style>
  <w:style w:type="paragraph" w:styleId="1870" w:default="1">
    <w:name w:val="Normal"/>
    <w:qFormat/>
  </w:style>
  <w:style w:type="character" w:styleId="1871" w:default="1">
    <w:name w:val="Default Paragraph Font"/>
    <w:uiPriority w:val="1"/>
    <w:semiHidden/>
    <w:unhideWhenUsed/>
  </w:style>
  <w:style w:type="table" w:styleId="187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73" w:default="1">
    <w:name w:val="No List"/>
    <w:uiPriority w:val="99"/>
    <w:semiHidden/>
    <w:unhideWhenUsed/>
  </w:style>
  <w:style w:type="character" w:styleId="1874">
    <w:name w:val="Placeholder Text"/>
    <w:uiPriority w:val="99"/>
    <w:semiHidden/>
    <w:rPr>
      <w:color w:val="808080"/>
    </w:rPr>
  </w:style>
  <w:style w:type="paragraph" w:styleId="1875" w:customStyle="1">
    <w:name w:val="52E298157BBA4AC78A28CB4CA63F2CD2"/>
  </w:style>
  <w:style w:type="paragraph" w:styleId="1876" w:customStyle="1">
    <w:name w:val="17764A3D43D944F49E959EF9C0C21A8D"/>
  </w:style>
  <w:style w:type="paragraph" w:styleId="1877" w:customStyle="1">
    <w:name w:val="AE351AC10E4C4FE88A68353AA33ED5DE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ED07-10C2-407D-A6A5-33132168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Company>ОптимиСТрой</Company>
  <DocSecurity>0</DocSecurity>
  <HyperlinkBase>onlineppr.ru</HyperlinkBase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dc:title>
  <dc:subject>30.2025-ППР-01</dc:subject>
  <dc:creator>Ильсур</dc:creator>
  <cp:keywords/>
  <dc:description/>
  <cp:revision>12</cp:revision>
  <dcterms:created xsi:type="dcterms:W3CDTF">2025-08-04T08:32:00Z</dcterms:created>
  <dcterms:modified xsi:type="dcterms:W3CDTF">2025-08-06T10:06:25Z</dcterms:modified>
</cp:coreProperties>
</file>