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Министерство образования Республики Беларусь</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Учреждение образования</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БЕЛОРУССКИЙ ГОСУДАРСТВЕННЫЙ УНИВЕРСИТЕТ</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ИНФОРМАТИКИ И РАДИОЭЛЕКТРОНИКИ</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Факультет компьютерных систем и сетей</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Кафедра электронных вычислительных машин</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ОТЧЕТ</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лабораторной работе №2</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тему</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РЕШЕНИЕ СЛАБОСТРУКТУРИРОВАННЫХ ЗАДАЧ НА ОСНОВЕ МЕТОДА АНАЛИЗА ИЕРАРХИЙ С ИСПОЛЬЗОВАНИЕМ СИСТЕМЫ ПОДДЕРЖКИ ПРИНЯТИЯ РЕШЕНИЙ EXPERTCHOISE</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Выполнил студент группы № 950505</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Преподаватель</w:t>
            </w:r>
          </w:p>
        </w:tc>
        <w:tc>
          <w:tcPr/>
          <w:p w:rsidR="00000000" w:rsidDel="00000000" w:rsidP="00000000" w:rsidRDefault="00000000" w:rsidRPr="00000000" w14:paraId="0000002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Довголёнок Д.А.</w:t>
            </w:r>
          </w:p>
          <w:p w:rsidR="00000000" w:rsidDel="00000000" w:rsidP="00000000" w:rsidRDefault="00000000" w:rsidRPr="00000000" w14:paraId="0000002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Байдун Д. Р.</w:t>
            </w:r>
          </w:p>
        </w:tc>
      </w:tr>
    </w:tb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Минск 2022</w:t>
      </w:r>
    </w:p>
    <w:p w:rsidR="00000000" w:rsidDel="00000000" w:rsidP="00000000" w:rsidRDefault="00000000" w:rsidRPr="00000000" w14:paraId="0000002F">
      <w:pPr>
        <w:ind w:firstLine="709"/>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Цель работы:</w:t>
      </w:r>
    </w:p>
    <w:p w:rsidR="00000000" w:rsidDel="00000000" w:rsidP="00000000" w:rsidRDefault="00000000" w:rsidRPr="00000000" w14:paraId="00000030">
      <w:pPr>
        <w:numPr>
          <w:ilvl w:val="0"/>
          <w:numId w:val="1"/>
        </w:numPr>
        <w:ind w:lef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ознакомление с понятием слабоструктурированной задачи и одним из основных классов таких задач – задачами многокритериального выбора альтернатив;</w:t>
      </w:r>
    </w:p>
    <w:p w:rsidR="00000000" w:rsidDel="00000000" w:rsidP="00000000" w:rsidRDefault="00000000" w:rsidRPr="00000000" w14:paraId="00000031">
      <w:pPr>
        <w:numPr>
          <w:ilvl w:val="0"/>
          <w:numId w:val="1"/>
        </w:numPr>
        <w:ind w:lef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изучение принципов решения слабоструктурированных задач на основе выбора множества недоминируемых альтернатив и метода анализа иерархий;</w:t>
      </w:r>
    </w:p>
    <w:p w:rsidR="00000000" w:rsidDel="00000000" w:rsidP="00000000" w:rsidRDefault="00000000" w:rsidRPr="00000000" w14:paraId="00000032">
      <w:pPr>
        <w:numPr>
          <w:ilvl w:val="0"/>
          <w:numId w:val="1"/>
        </w:numPr>
        <w:ind w:lef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ознакомление с принципами работы и приобретение навыков практического использования систем поддержки принятия решений (на примере системы ExpertChoice).</w:t>
      </w:r>
    </w:p>
    <w:p w:rsidR="00000000" w:rsidDel="00000000" w:rsidP="00000000" w:rsidRDefault="00000000" w:rsidRPr="00000000" w14:paraId="00000033">
      <w:pPr>
        <w:ind w:firstLine="709"/>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Задание:</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теоретические сведения по лабораторной работе.</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Получить задание на лабораторную работу (см. приложение Б).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Выбрать множество Парето.</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Составить матрицы парных сравнений для решения задачи методом анализа иерархий.</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Выбрать лучшую альтернативу на основе метода анализа иерархий, выполнив расчеты в табличном процессоре Excel.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Выбрать лучшую альтернативу, используя СППР ExpertChoice.</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Вариант Б.2</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51" w:right="0" w:hanging="29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Исходные данные для выполнения</w:t>
      </w:r>
    </w:p>
    <w:p w:rsidR="00000000" w:rsidDel="00000000" w:rsidP="00000000" w:rsidRDefault="00000000" w:rsidRPr="00000000" w14:paraId="0000003C">
      <w:pPr>
        <w:ind w:left="557"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D">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Предприятие предполагает приобрести станок. Характеристики станков, из которых делается выбор, следующие.</w:t>
      </w:r>
      <w:r w:rsidDel="00000000" w:rsidR="00000000" w:rsidRPr="00000000">
        <w:rPr>
          <w:rtl w:val="0"/>
        </w:rPr>
      </w:r>
    </w:p>
    <w:tbl>
      <w:tblPr>
        <w:tblStyle w:val="Table2"/>
        <w:tblW w:w="9339.0" w:type="dxa"/>
        <w:jc w:val="left"/>
        <w:tblInd w:w="0.0" w:type="dxa"/>
        <w:tblLayout w:type="fixed"/>
        <w:tblLook w:val="0400"/>
      </w:tblPr>
      <w:tblGrid>
        <w:gridCol w:w="2363"/>
        <w:gridCol w:w="1312"/>
        <w:gridCol w:w="885"/>
        <w:gridCol w:w="970"/>
        <w:gridCol w:w="1612"/>
        <w:gridCol w:w="885"/>
        <w:gridCol w:w="1312"/>
        <w:tblGridChange w:id="0">
          <w:tblGrid>
            <w:gridCol w:w="2363"/>
            <w:gridCol w:w="1312"/>
            <w:gridCol w:w="885"/>
            <w:gridCol w:w="970"/>
            <w:gridCol w:w="1612"/>
            <w:gridCol w:w="885"/>
            <w:gridCol w:w="131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Станок</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Производительность, изделий/ч</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Стоимость станка, тыс. ден.ед.</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Надежность</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достаточно высокая</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высокая</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достаточно высокая (немного ниже, чем у СТ1 и СТ6)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достаточно высокая</w:t>
            </w:r>
          </w:p>
        </w:tc>
      </w:tr>
    </w:tbl>
    <w:p w:rsidR="00000000" w:rsidDel="00000000" w:rsidP="00000000" w:rsidRDefault="00000000" w:rsidRPr="00000000" w14:paraId="0000005A">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Важность критериев оценивается двумя экспертами.</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 мнению первого эксперта, основной критерий - производительность, немного менее важный - надежность, еще немного менее важный - стоимость.</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По мнению второго эксперта, основной критерий - производительность, менее важный - стоимость, еще немного менее важный - надежность.</w:t>
      </w:r>
      <w:r w:rsidDel="00000000" w:rsidR="00000000" w:rsidRPr="00000000">
        <w:rPr>
          <w:rtl w:val="0"/>
        </w:rPr>
      </w:r>
    </w:p>
    <w:p w:rsidR="00000000" w:rsidDel="00000000" w:rsidP="00000000" w:rsidRDefault="00000000" w:rsidRPr="00000000" w14:paraId="0000005D">
      <w:pPr>
        <w:ind w:left="70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70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ВЫБОР МНОЖЕСТВА ПАРЕТО</w:t>
      </w:r>
    </w:p>
    <w:p w:rsidR="00000000" w:rsidDel="00000000" w:rsidP="00000000" w:rsidRDefault="00000000" w:rsidRPr="00000000" w14:paraId="00000063">
      <w:pPr>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ind w:firstLine="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Алгоритм выбора множества Парето</w:t>
      </w:r>
    </w:p>
    <w:p w:rsidR="00000000" w:rsidDel="00000000" w:rsidP="00000000" w:rsidRDefault="00000000" w:rsidRPr="00000000" w14:paraId="00000065">
      <w:pPr>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rsidR="00000000" w:rsidDel="00000000" w:rsidP="00000000" w:rsidRDefault="00000000" w:rsidRPr="00000000" w14:paraId="00000067">
      <w:pPr>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недоминируемых альтернатив: в нем отсутствуют альтернативы, явно (по всем критериям) отстающие от какой-либо другой альтернативы.</w:t>
      </w:r>
    </w:p>
    <w:p w:rsidR="00000000" w:rsidDel="00000000" w:rsidP="00000000" w:rsidRDefault="00000000" w:rsidRPr="00000000" w14:paraId="00000068">
      <w:pPr>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Выбор множества Парето производится следующим образом. </w:t>
      </w:r>
      <w:r w:rsidDel="00000000" w:rsidR="00000000" w:rsidRPr="00000000">
        <w:rPr>
          <w:rFonts w:ascii="Times New Roman" w:cs="Times New Roman" w:eastAsia="Times New Roman" w:hAnsi="Times New Roman"/>
          <w:i w:val="1"/>
          <w:rtl w:val="0"/>
        </w:rPr>
        <w:t xml:space="preserve">Все</w:t>
      </w:r>
      <w:r w:rsidDel="00000000" w:rsidR="00000000" w:rsidRPr="00000000">
        <w:rPr>
          <w:rFonts w:ascii="Times New Roman" w:cs="Times New Roman" w:eastAsia="Times New Roman" w:hAnsi="Times New Roman"/>
          <w:rtl w:val="0"/>
        </w:rPr>
        <w:t xml:space="preserve"> альтернативы </w:t>
      </w:r>
      <w:r w:rsidDel="00000000" w:rsidR="00000000" w:rsidRPr="00000000">
        <w:rPr>
          <w:rFonts w:ascii="Times New Roman" w:cs="Times New Roman" w:eastAsia="Times New Roman" w:hAnsi="Times New Roman"/>
          <w:i w:val="1"/>
          <w:rtl w:val="0"/>
        </w:rPr>
        <w:t xml:space="preserve">попарно</w:t>
      </w:r>
      <w:r w:rsidDel="00000000" w:rsidR="00000000" w:rsidRPr="00000000">
        <w:rPr>
          <w:rFonts w:ascii="Times New Roman" w:cs="Times New Roman" w:eastAsia="Times New Roman" w:hAnsi="Times New Roman"/>
          <w:rtl w:val="0"/>
        </w:rPr>
        <w:t xml:space="preserve"> сравниваются друг с другом </w:t>
      </w:r>
      <w:r w:rsidDel="00000000" w:rsidR="00000000" w:rsidRPr="00000000">
        <w:rPr>
          <w:rFonts w:ascii="Times New Roman" w:cs="Times New Roman" w:eastAsia="Times New Roman" w:hAnsi="Times New Roman"/>
          <w:i w:val="1"/>
          <w:rtl w:val="0"/>
        </w:rPr>
        <w:t xml:space="preserve">по всем критериям</w:t>
      </w:r>
      <w:r w:rsidDel="00000000" w:rsidR="00000000" w:rsidRPr="00000000">
        <w:rPr>
          <w:rFonts w:ascii="Times New Roman" w:cs="Times New Roman" w:eastAsia="Times New Roman" w:hAnsi="Times New Roman"/>
          <w:rtl w:val="0"/>
        </w:rPr>
        <w:t xml:space="preserve">. Если при сравнении каких-либо альтернатив (обозначим их как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i</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и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j</w:t>
      </w:r>
      <w:r w:rsidDel="00000000" w:rsidR="00000000" w:rsidRPr="00000000">
        <w:rPr>
          <w:rFonts w:ascii="Times New Roman" w:cs="Times New Roman" w:eastAsia="Times New Roman" w:hAnsi="Times New Roman"/>
          <w:rtl w:val="0"/>
        </w:rPr>
        <w:t xml:space="preserve">) оказывается, что одна из них (например,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не лучше другой ни по одному критерию</w:t>
      </w:r>
      <w:r w:rsidDel="00000000" w:rsidR="00000000" w:rsidRPr="00000000">
        <w:rPr>
          <w:rFonts w:ascii="Times New Roman" w:cs="Times New Roman" w:eastAsia="Times New Roman" w:hAnsi="Times New Roman"/>
          <w:rtl w:val="0"/>
        </w:rPr>
        <w:t xml:space="preserve">, то ее можно исключить из рассмотрения. Исключенную альтернативу (в данном случае – альтернативу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j</w:t>
      </w:r>
      <w:r w:rsidDel="00000000" w:rsidR="00000000" w:rsidRPr="00000000">
        <w:rPr>
          <w:rFonts w:ascii="Times New Roman" w:cs="Times New Roman" w:eastAsia="Times New Roman" w:hAnsi="Times New Roman"/>
          <w:rtl w:val="0"/>
        </w:rPr>
        <w:t xml:space="preserve">) не требуется сравнивать с другими альтернативами, так как она явно неперспективна.</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rsidR="00000000" w:rsidDel="00000000" w:rsidP="00000000" w:rsidRDefault="00000000" w:rsidRPr="00000000" w14:paraId="0000006A">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firstLine="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Непосредственно выбор множества Парето</w:t>
      </w:r>
    </w:p>
    <w:p w:rsidR="00000000" w:rsidDel="00000000" w:rsidP="00000000" w:rsidRDefault="00000000" w:rsidRPr="00000000" w14:paraId="0000006C">
      <w:pPr>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пункту 1.1 для выбора множества Парето проводится попарное сравнение альтернатив, при этом из множества Парето будет исключена та альтернатива, которая будет не лучше другой ни по одному критерию, в дальнейшем она исключается. В данном случае исключается 5 альтернатива, так как она не лучше 2 альтернативы ни по одному из критериев.</w:t>
      </w:r>
    </w:p>
    <w:p w:rsidR="00000000" w:rsidDel="00000000" w:rsidP="00000000" w:rsidRDefault="00000000" w:rsidRPr="00000000" w14:paraId="0000006E">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ind w:firstLine="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МЕТОД АНАЛИЗА ИЕРАРХИЙ</w:t>
      </w:r>
    </w:p>
    <w:p w:rsidR="00000000" w:rsidDel="00000000" w:rsidP="00000000" w:rsidRDefault="00000000" w:rsidRPr="00000000" w14:paraId="00000079">
      <w:pPr>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ind w:firstLine="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Составление матрицы парных сравнений для решения задачи </w:t>
      </w:r>
    </w:p>
    <w:p w:rsidR="00000000" w:rsidDel="00000000" w:rsidP="00000000" w:rsidRDefault="00000000" w:rsidRPr="00000000" w14:paraId="0000007B">
      <w:pPr>
        <w:ind w:firstLine="113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методом иерархий</w:t>
      </w:r>
    </w:p>
    <w:p w:rsidR="00000000" w:rsidDel="00000000" w:rsidP="00000000" w:rsidRDefault="00000000" w:rsidRPr="00000000" w14:paraId="0000007C">
      <w:pPr>
        <w:ind w:firstLine="1134"/>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Составим матрицу парных критериев по важности согласно оценкам первого (таблица 2.1) и второго (таблица 2.2)  экспертов.</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firstLine="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К1 – производительность;</w:t>
      </w:r>
    </w:p>
    <w:p w:rsidR="00000000" w:rsidDel="00000000" w:rsidP="00000000" w:rsidRDefault="00000000" w:rsidRPr="00000000" w14:paraId="00000080">
      <w:pPr>
        <w:ind w:firstLine="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К2 – стоимость;</w:t>
      </w:r>
    </w:p>
    <w:p w:rsidR="00000000" w:rsidDel="00000000" w:rsidP="00000000" w:rsidRDefault="00000000" w:rsidRPr="00000000" w14:paraId="00000081">
      <w:pPr>
        <w:ind w:firstLine="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К3 – надежность;</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 – Матрица парных сравнений критериев по важности </w:t>
      </w:r>
    </w:p>
    <w:p w:rsidR="00000000" w:rsidDel="00000000" w:rsidP="00000000" w:rsidRDefault="00000000" w:rsidRPr="00000000" w14:paraId="00000084">
      <w:pPr>
        <w:ind w:firstLine="184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оценкам первого эксперта)</w:t>
      </w:r>
    </w:p>
    <w:tbl>
      <w:tblPr>
        <w:tblStyle w:val="Table3"/>
        <w:tblW w:w="3280.0" w:type="dxa"/>
        <w:jc w:val="left"/>
        <w:tblInd w:w="-5.0" w:type="dxa"/>
        <w:tblLayout w:type="fixed"/>
        <w:tblLook w:val="0400"/>
      </w:tblPr>
      <w:tblGrid>
        <w:gridCol w:w="820"/>
        <w:gridCol w:w="820"/>
        <w:gridCol w:w="820"/>
        <w:gridCol w:w="820"/>
        <w:tblGridChange w:id="0">
          <w:tblGrid>
            <w:gridCol w:w="820"/>
            <w:gridCol w:w="820"/>
            <w:gridCol w:w="820"/>
            <w:gridCol w:w="820"/>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r>
    </w:tbl>
    <w:p w:rsidR="00000000" w:rsidDel="00000000" w:rsidP="00000000" w:rsidRDefault="00000000" w:rsidRPr="00000000" w14:paraId="00000095">
      <w:pPr>
        <w:ind w:firstLine="113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2.2 – Матрица парных сравнений критериев по важности </w:t>
      </w:r>
    </w:p>
    <w:p w:rsidR="00000000" w:rsidDel="00000000" w:rsidP="00000000" w:rsidRDefault="00000000" w:rsidRPr="00000000" w14:paraId="00000097">
      <w:pPr>
        <w:ind w:firstLine="184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(согласно оценкам второго эксперта)</w:t>
      </w:r>
    </w:p>
    <w:tbl>
      <w:tblPr>
        <w:tblStyle w:val="Table4"/>
        <w:tblW w:w="3280.0" w:type="dxa"/>
        <w:jc w:val="left"/>
        <w:tblInd w:w="-5.0" w:type="dxa"/>
        <w:tblLayout w:type="fixed"/>
        <w:tblLook w:val="0400"/>
      </w:tblPr>
      <w:tblGrid>
        <w:gridCol w:w="820"/>
        <w:gridCol w:w="820"/>
        <w:gridCol w:w="820"/>
        <w:gridCol w:w="820"/>
        <w:tblGridChange w:id="0">
          <w:tblGrid>
            <w:gridCol w:w="820"/>
            <w:gridCol w:w="820"/>
            <w:gridCol w:w="820"/>
            <w:gridCol w:w="820"/>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p>
        </w:tc>
      </w:tr>
    </w:tbl>
    <w:p w:rsidR="00000000" w:rsidDel="00000000" w:rsidP="00000000" w:rsidRDefault="00000000" w:rsidRPr="00000000" w14:paraId="000000A8">
      <w:pPr>
        <w:ind w:firstLine="113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были составлены матрицы парных сравнений альтернатив по всем рассматриваемым критериям: “</w:t>
      </w:r>
      <w:r w:rsidDel="00000000" w:rsidR="00000000" w:rsidRPr="00000000">
        <w:rPr>
          <w:rFonts w:ascii="Times New Roman" w:cs="Times New Roman" w:eastAsia="Times New Roman" w:hAnsi="Times New Roman"/>
          <w:highlight w:val="white"/>
          <w:rtl w:val="0"/>
        </w:rPr>
        <w:t xml:space="preserve">Производительность, изделий/ч</w:t>
      </w:r>
      <w:r w:rsidDel="00000000" w:rsidR="00000000" w:rsidRPr="00000000">
        <w:rPr>
          <w:rFonts w:ascii="Times New Roman" w:cs="Times New Roman" w:eastAsia="Times New Roman" w:hAnsi="Times New Roman"/>
          <w:rtl w:val="0"/>
        </w:rPr>
        <w:t xml:space="preserve">” (таблица 2.3); “ Стоимость станка, тыс. ден.ед.” (таблица 2.4); “ Надежность ” (таблица 2.5). </w:t>
      </w:r>
    </w:p>
    <w:p w:rsidR="00000000" w:rsidDel="00000000" w:rsidP="00000000" w:rsidRDefault="00000000" w:rsidRPr="00000000" w14:paraId="000000AA">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2.3 – Матрица парных сравнений по критерию “</w:t>
      </w:r>
      <w:r w:rsidDel="00000000" w:rsidR="00000000" w:rsidRPr="00000000">
        <w:rPr>
          <w:rtl w:val="0"/>
        </w:rPr>
        <w:t xml:space="preserve"> </w:t>
      </w:r>
      <w:r w:rsidDel="00000000" w:rsidR="00000000" w:rsidRPr="00000000">
        <w:rPr>
          <w:rFonts w:ascii="Times New Roman" w:cs="Times New Roman" w:eastAsia="Times New Roman" w:hAnsi="Times New Roman"/>
          <w:highlight w:val="white"/>
          <w:rtl w:val="0"/>
        </w:rPr>
        <w:t xml:space="preserve">Производительность, изделий/ч </w:t>
      </w:r>
      <w:r w:rsidDel="00000000" w:rsidR="00000000" w:rsidRPr="00000000">
        <w:rPr>
          <w:rFonts w:ascii="Times New Roman" w:cs="Times New Roman" w:eastAsia="Times New Roman" w:hAnsi="Times New Roman"/>
          <w:rtl w:val="0"/>
        </w:rPr>
        <w:t xml:space="preserve">”</w:t>
      </w:r>
    </w:p>
    <w:tbl>
      <w:tblPr>
        <w:tblStyle w:val="Table5"/>
        <w:tblW w:w="5760.0" w:type="dxa"/>
        <w:jc w:val="left"/>
        <w:tblInd w:w="0.0" w:type="dxa"/>
        <w:tblLayout w:type="fixed"/>
        <w:tblLook w:val="0400"/>
      </w:tblPr>
      <w:tblGrid>
        <w:gridCol w:w="960"/>
        <w:gridCol w:w="960"/>
        <w:gridCol w:w="960"/>
        <w:gridCol w:w="960"/>
        <w:gridCol w:w="960"/>
        <w:gridCol w:w="960"/>
        <w:tblGridChange w:id="0">
          <w:tblGrid>
            <w:gridCol w:w="960"/>
            <w:gridCol w:w="960"/>
            <w:gridCol w:w="960"/>
            <w:gridCol w:w="960"/>
            <w:gridCol w:w="960"/>
            <w:gridCol w:w="96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jc w:val="center"/>
              <w:rPr>
                <w:color w:val="000000"/>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jc w:val="center"/>
              <w:rPr>
                <w:color w:val="000000"/>
              </w:rPr>
            </w:pPr>
            <w:r w:rsidDel="00000000" w:rsidR="00000000" w:rsidRPr="00000000">
              <w:rPr>
                <w:color w:val="000000"/>
                <w:rtl w:val="0"/>
              </w:rPr>
              <w:t xml:space="preserve">Пл1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center"/>
              <w:rPr>
                <w:color w:val="000000"/>
              </w:rPr>
            </w:pPr>
            <w:r w:rsidDel="00000000" w:rsidR="00000000" w:rsidRPr="00000000">
              <w:rPr>
                <w:color w:val="000000"/>
                <w:rtl w:val="0"/>
              </w:rPr>
              <w:t xml:space="preserve">Пл2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jc w:val="center"/>
              <w:rPr>
                <w:color w:val="000000"/>
              </w:rPr>
            </w:pPr>
            <w:r w:rsidDel="00000000" w:rsidR="00000000" w:rsidRPr="00000000">
              <w:rPr>
                <w:color w:val="000000"/>
                <w:rtl w:val="0"/>
              </w:rPr>
              <w:t xml:space="preserve">Пл3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jc w:val="center"/>
              <w:rPr>
                <w:color w:val="000000"/>
              </w:rPr>
            </w:pPr>
            <w:r w:rsidDel="00000000" w:rsidR="00000000" w:rsidRPr="00000000">
              <w:rPr>
                <w:color w:val="000000"/>
                <w:rtl w:val="0"/>
              </w:rPr>
              <w:t xml:space="preserve">Пл4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jc w:val="center"/>
              <w:rPr>
                <w:color w:val="000000"/>
              </w:rPr>
            </w:pPr>
            <w:r w:rsidDel="00000000" w:rsidR="00000000" w:rsidRPr="00000000">
              <w:rPr>
                <w:color w:val="000000"/>
                <w:rtl w:val="0"/>
              </w:rPr>
              <w:t xml:space="preserve">Пл6</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jc w:val="center"/>
              <w:rPr>
                <w:color w:val="000000"/>
              </w:rPr>
            </w:pPr>
            <w:r w:rsidDel="00000000" w:rsidR="00000000" w:rsidRPr="00000000">
              <w:rPr>
                <w:color w:val="000000"/>
                <w:rtl w:val="0"/>
              </w:rPr>
              <w:t xml:space="preserve">Пл1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jc w:val="center"/>
              <w:rPr>
                <w:color w:val="000000"/>
              </w:rPr>
            </w:pPr>
            <w:r w:rsidDel="00000000" w:rsidR="00000000" w:rsidRPr="00000000">
              <w:rPr>
                <w:color w:val="000000"/>
                <w:rtl w:val="0"/>
              </w:rPr>
              <w:t xml:space="preserve"> 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jc w:val="center"/>
              <w:rPr>
                <w:color w:val="000000"/>
              </w:rPr>
            </w:pPr>
            <w:r w:rsidDel="00000000" w:rsidR="00000000" w:rsidRPr="00000000">
              <w:rPr>
                <w:color w:val="000000"/>
                <w:rtl w:val="0"/>
              </w:rPr>
              <w:t xml:space="preserve"> 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jc w:val="center"/>
              <w:rPr>
                <w:color w:val="000000"/>
              </w:rPr>
            </w:pPr>
            <w:r w:rsidDel="00000000" w:rsidR="00000000" w:rsidRPr="00000000">
              <w:rPr>
                <w:color w:val="000000"/>
                <w:rtl w:val="0"/>
              </w:rPr>
              <w:t xml:space="preserve"> 1/5</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jc w:val="center"/>
              <w:rPr>
                <w:color w:val="000000"/>
              </w:rPr>
            </w:pPr>
            <w:r w:rsidDel="00000000" w:rsidR="00000000" w:rsidRPr="00000000">
              <w:rPr>
                <w:color w:val="000000"/>
                <w:rtl w:val="0"/>
              </w:rPr>
              <w:t xml:space="preserve">Пл2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jc w:val="center"/>
              <w:rPr>
                <w:color w:val="000000"/>
              </w:rPr>
            </w:pPr>
            <w:r w:rsidDel="00000000" w:rsidR="00000000" w:rsidRPr="00000000">
              <w:rPr>
                <w:color w:val="000000"/>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jc w:val="center"/>
              <w:rPr>
                <w:color w:val="000000"/>
              </w:rPr>
            </w:pPr>
            <w:r w:rsidDel="00000000" w:rsidR="00000000" w:rsidRPr="00000000">
              <w:rPr>
                <w:color w:val="000000"/>
                <w:rtl w:val="0"/>
              </w:rPr>
              <w:t xml:space="preserve">3</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jc w:val="center"/>
              <w:rPr>
                <w:color w:val="000000"/>
              </w:rPr>
            </w:pPr>
            <w:r w:rsidDel="00000000" w:rsidR="00000000" w:rsidRPr="00000000">
              <w:rPr>
                <w:color w:val="000000"/>
                <w:rtl w:val="0"/>
              </w:rPr>
              <w:t xml:space="preserve">Пл3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jc w:val="center"/>
              <w:rPr>
                <w:color w:val="000000"/>
              </w:rPr>
            </w:pPr>
            <w:r w:rsidDel="00000000" w:rsidR="00000000" w:rsidRPr="00000000">
              <w:rPr>
                <w:color w:val="000000"/>
                <w:rtl w:val="0"/>
              </w:rPr>
              <w:t xml:space="preserve"> 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jc w:val="center"/>
              <w:rPr>
                <w:color w:val="000000"/>
              </w:rPr>
            </w:pPr>
            <w:r w:rsidDel="00000000" w:rsidR="00000000" w:rsidRPr="00000000">
              <w:rPr>
                <w:color w:val="000000"/>
                <w:rtl w:val="0"/>
              </w:rPr>
              <w:t xml:space="preserve"> 1/3</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jc w:val="center"/>
              <w:rPr>
                <w:color w:val="000000"/>
              </w:rPr>
            </w:pPr>
            <w:r w:rsidDel="00000000" w:rsidR="00000000" w:rsidRPr="00000000">
              <w:rPr>
                <w:color w:val="000000"/>
                <w:rtl w:val="0"/>
              </w:rPr>
              <w:t xml:space="preserve">Пл4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jc w:val="center"/>
              <w:rPr>
                <w:color w:val="000000"/>
              </w:rPr>
            </w:pPr>
            <w:r w:rsidDel="00000000" w:rsidR="00000000" w:rsidRPr="00000000">
              <w:rPr>
                <w:color w:val="000000"/>
                <w:rtl w:val="0"/>
              </w:rPr>
              <w:t xml:space="preserve"> 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jc w:val="center"/>
              <w:rPr>
                <w:color w:val="000000"/>
              </w:rPr>
            </w:pPr>
            <w:r w:rsidDel="00000000" w:rsidR="00000000" w:rsidRPr="00000000">
              <w:rPr>
                <w:color w:val="000000"/>
                <w:rtl w:val="0"/>
              </w:rPr>
              <w:t xml:space="preserve"> 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jc w:val="center"/>
              <w:rPr>
                <w:color w:val="000000"/>
              </w:rPr>
            </w:pPr>
            <w:r w:rsidDel="00000000" w:rsidR="00000000" w:rsidRPr="00000000">
              <w:rPr>
                <w:color w:val="000000"/>
                <w:rtl w:val="0"/>
              </w:rPr>
              <w:t xml:space="preserve"> 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jc w:val="center"/>
              <w:rPr>
                <w:color w:val="000000"/>
              </w:rPr>
            </w:pPr>
            <w:r w:rsidDel="00000000" w:rsidR="00000000" w:rsidRPr="00000000">
              <w:rPr>
                <w:color w:val="000000"/>
                <w:rtl w:val="0"/>
              </w:rPr>
              <w:t xml:space="preserve"> 1/7</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jc w:val="center"/>
              <w:rPr>
                <w:color w:val="000000"/>
              </w:rPr>
            </w:pPr>
            <w:r w:rsidDel="00000000" w:rsidR="00000000" w:rsidRPr="00000000">
              <w:rPr>
                <w:color w:val="000000"/>
                <w:rtl w:val="0"/>
              </w:rPr>
              <w:t xml:space="preserve">Пл6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jc w:val="center"/>
              <w:rPr>
                <w:color w:val="000000"/>
              </w:rPr>
            </w:pPr>
            <w:r w:rsidDel="00000000" w:rsidR="00000000" w:rsidRPr="00000000">
              <w:rPr>
                <w:color w:val="00000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jc w:val="center"/>
              <w:rPr>
                <w:color w:val="000000"/>
              </w:rPr>
            </w:pPr>
            <w:r w:rsidDel="00000000" w:rsidR="00000000" w:rsidRPr="00000000">
              <w:rPr>
                <w:color w:val="000000"/>
                <w:rtl w:val="0"/>
              </w:rPr>
              <w:t xml:space="preserve"> 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jc w:val="center"/>
              <w:rPr>
                <w:color w:val="000000"/>
              </w:rPr>
            </w:pPr>
            <w:r w:rsidDel="00000000" w:rsidR="00000000" w:rsidRPr="00000000">
              <w:rPr>
                <w:color w:val="00000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2.4 – Матрица парных сравнений по критерию “</w:t>
      </w:r>
      <w:r w:rsidDel="00000000" w:rsidR="00000000" w:rsidRPr="00000000">
        <w:rPr>
          <w:rtl w:val="0"/>
        </w:rPr>
        <w:t xml:space="preserve"> </w:t>
      </w:r>
      <w:r w:rsidDel="00000000" w:rsidR="00000000" w:rsidRPr="00000000">
        <w:rPr>
          <w:rFonts w:ascii="Times New Roman" w:cs="Times New Roman" w:eastAsia="Times New Roman" w:hAnsi="Times New Roman"/>
          <w:highlight w:val="white"/>
          <w:rtl w:val="0"/>
        </w:rPr>
        <w:t xml:space="preserve">Стоимость станка, тыс. ден.ед.</w:t>
      </w:r>
      <w:r w:rsidDel="00000000" w:rsidR="00000000" w:rsidRPr="00000000">
        <w:rPr>
          <w:rFonts w:ascii="Times New Roman" w:cs="Times New Roman" w:eastAsia="Times New Roman" w:hAnsi="Times New Roman"/>
          <w:rtl w:val="0"/>
        </w:rPr>
        <w:t xml:space="preserve">”</w:t>
      </w:r>
    </w:p>
    <w:tbl>
      <w:tblPr>
        <w:tblStyle w:val="Table6"/>
        <w:tblW w:w="5760.0" w:type="dxa"/>
        <w:jc w:val="left"/>
        <w:tblInd w:w="0.0" w:type="dxa"/>
        <w:tblLayout w:type="fixed"/>
        <w:tblLook w:val="0400"/>
      </w:tblPr>
      <w:tblGrid>
        <w:gridCol w:w="960"/>
        <w:gridCol w:w="960"/>
        <w:gridCol w:w="960"/>
        <w:gridCol w:w="960"/>
        <w:gridCol w:w="960"/>
        <w:gridCol w:w="960"/>
        <w:tblGridChange w:id="0">
          <w:tblGrid>
            <w:gridCol w:w="960"/>
            <w:gridCol w:w="960"/>
            <w:gridCol w:w="960"/>
            <w:gridCol w:w="960"/>
            <w:gridCol w:w="960"/>
            <w:gridCol w:w="96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jc w:val="center"/>
              <w:rPr>
                <w:color w:val="000000"/>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jc w:val="center"/>
              <w:rPr>
                <w:color w:val="000000"/>
              </w:rPr>
            </w:pPr>
            <w:r w:rsidDel="00000000" w:rsidR="00000000" w:rsidRPr="00000000">
              <w:rPr>
                <w:color w:val="000000"/>
                <w:rtl w:val="0"/>
              </w:rPr>
              <w:t xml:space="preserve">Пл1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jc w:val="center"/>
              <w:rPr>
                <w:color w:val="000000"/>
              </w:rPr>
            </w:pPr>
            <w:r w:rsidDel="00000000" w:rsidR="00000000" w:rsidRPr="00000000">
              <w:rPr>
                <w:color w:val="000000"/>
                <w:rtl w:val="0"/>
              </w:rPr>
              <w:t xml:space="preserve">Пл2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jc w:val="center"/>
              <w:rPr>
                <w:color w:val="000000"/>
              </w:rPr>
            </w:pPr>
            <w:r w:rsidDel="00000000" w:rsidR="00000000" w:rsidRPr="00000000">
              <w:rPr>
                <w:color w:val="000000"/>
                <w:rtl w:val="0"/>
              </w:rPr>
              <w:t xml:space="preserve">Пл3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jc w:val="center"/>
              <w:rPr>
                <w:color w:val="000000"/>
              </w:rPr>
            </w:pPr>
            <w:r w:rsidDel="00000000" w:rsidR="00000000" w:rsidRPr="00000000">
              <w:rPr>
                <w:color w:val="000000"/>
                <w:rtl w:val="0"/>
              </w:rPr>
              <w:t xml:space="preserve">Пл4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jc w:val="center"/>
              <w:rPr>
                <w:color w:val="000000"/>
              </w:rPr>
            </w:pPr>
            <w:r w:rsidDel="00000000" w:rsidR="00000000" w:rsidRPr="00000000">
              <w:rPr>
                <w:color w:val="000000"/>
                <w:rtl w:val="0"/>
              </w:rPr>
              <w:t xml:space="preserve">Пл6</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jc w:val="center"/>
              <w:rPr>
                <w:color w:val="000000"/>
              </w:rPr>
            </w:pPr>
            <w:r w:rsidDel="00000000" w:rsidR="00000000" w:rsidRPr="00000000">
              <w:rPr>
                <w:color w:val="000000"/>
                <w:rtl w:val="0"/>
              </w:rPr>
              <w:t xml:space="preserve">Пл1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jc w:val="center"/>
              <w:rPr>
                <w:color w:val="000000"/>
              </w:rPr>
            </w:pPr>
            <w:r w:rsidDel="00000000" w:rsidR="00000000" w:rsidRPr="00000000">
              <w:rPr>
                <w:color w:val="000000"/>
                <w:rtl w:val="0"/>
              </w:rPr>
              <w:t xml:space="preserve"> 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jc w:val="center"/>
              <w:rPr>
                <w:color w:val="000000"/>
              </w:rPr>
            </w:pPr>
            <w:r w:rsidDel="00000000" w:rsidR="00000000" w:rsidRPr="00000000">
              <w:rPr>
                <w:color w:val="000000"/>
                <w:rtl w:val="0"/>
              </w:rPr>
              <w:t xml:space="preserve">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jc w:val="center"/>
              <w:rPr>
                <w:color w:val="000000"/>
              </w:rPr>
            </w:pPr>
            <w:r w:rsidDel="00000000" w:rsidR="00000000" w:rsidRPr="00000000">
              <w:rPr>
                <w:color w:val="000000"/>
                <w:rtl w:val="0"/>
              </w:rPr>
              <w:t xml:space="preserve">4</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jc w:val="center"/>
              <w:rPr>
                <w:color w:val="000000"/>
              </w:rPr>
            </w:pPr>
            <w:r w:rsidDel="00000000" w:rsidR="00000000" w:rsidRPr="00000000">
              <w:rPr>
                <w:color w:val="000000"/>
                <w:rtl w:val="0"/>
              </w:rPr>
              <w:t xml:space="preserve">Пл2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jc w:val="center"/>
              <w:rPr>
                <w:color w:val="000000"/>
              </w:rPr>
            </w:pPr>
            <w:r w:rsidDel="00000000" w:rsidR="00000000" w:rsidRPr="00000000">
              <w:rPr>
                <w:color w:val="000000"/>
                <w:rtl w:val="0"/>
              </w:rPr>
              <w:t xml:space="preserve">9</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jc w:val="center"/>
              <w:rPr>
                <w:color w:val="000000"/>
              </w:rPr>
            </w:pPr>
            <w:r w:rsidDel="00000000" w:rsidR="00000000" w:rsidRPr="00000000">
              <w:rPr>
                <w:color w:val="000000"/>
                <w:rtl w:val="0"/>
              </w:rPr>
              <w:t xml:space="preserve">Пл3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jc w:val="center"/>
              <w:rPr>
                <w:color w:val="000000"/>
              </w:rPr>
            </w:pPr>
            <w:r w:rsidDel="00000000" w:rsidR="00000000" w:rsidRPr="00000000">
              <w:rPr>
                <w:color w:val="000000"/>
                <w:rtl w:val="0"/>
              </w:rPr>
              <w:t xml:space="preserve">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jc w:val="center"/>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jc w:val="center"/>
              <w:rPr>
                <w:color w:val="000000"/>
              </w:rPr>
            </w:pPr>
            <w:r w:rsidDel="00000000" w:rsidR="00000000" w:rsidRPr="00000000">
              <w:rPr>
                <w:color w:val="000000"/>
                <w:rtl w:val="0"/>
              </w:rPr>
              <w:t xml:space="preserve">7</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jc w:val="center"/>
              <w:rPr>
                <w:color w:val="000000"/>
              </w:rPr>
            </w:pPr>
            <w:r w:rsidDel="00000000" w:rsidR="00000000" w:rsidRPr="00000000">
              <w:rPr>
                <w:color w:val="000000"/>
                <w:rtl w:val="0"/>
              </w:rPr>
              <w:t xml:space="preserve">Пл4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jc w:val="center"/>
              <w:rPr>
                <w:color w:val="000000"/>
              </w:rPr>
            </w:pPr>
            <w:r w:rsidDel="00000000" w:rsidR="00000000" w:rsidRPr="00000000">
              <w:rPr>
                <w:color w:val="000000"/>
                <w:rtl w:val="0"/>
              </w:rPr>
              <w:t xml:space="preserve"> 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jc w:val="center"/>
              <w:rPr>
                <w:color w:val="000000"/>
              </w:rPr>
            </w:pPr>
            <w:r w:rsidDel="00000000" w:rsidR="00000000" w:rsidRPr="00000000">
              <w:rPr>
                <w:color w:val="000000"/>
                <w:rtl w:val="0"/>
              </w:rPr>
              <w:t xml:space="preserve">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jc w:val="center"/>
              <w:rPr>
                <w:color w:val="000000"/>
              </w:rPr>
            </w:pPr>
            <w:r w:rsidDel="00000000" w:rsidR="00000000" w:rsidRPr="00000000">
              <w:rPr>
                <w:color w:val="000000"/>
                <w:rtl w:val="0"/>
              </w:rPr>
              <w:t xml:space="preserve">4</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jc w:val="center"/>
              <w:rPr>
                <w:color w:val="000000"/>
              </w:rPr>
            </w:pPr>
            <w:r w:rsidDel="00000000" w:rsidR="00000000" w:rsidRPr="00000000">
              <w:rPr>
                <w:color w:val="000000"/>
                <w:rtl w:val="0"/>
              </w:rPr>
              <w:t xml:space="preserve">Пл6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jc w:val="center"/>
              <w:rPr>
                <w:color w:val="000000"/>
              </w:rPr>
            </w:pPr>
            <w:r w:rsidDel="00000000" w:rsidR="00000000" w:rsidRPr="00000000">
              <w:rPr>
                <w:color w:val="000000"/>
                <w:rtl w:val="0"/>
              </w:rPr>
              <w:t xml:space="preserve">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jc w:val="center"/>
              <w:rPr>
                <w:color w:val="000000"/>
              </w:rPr>
            </w:pPr>
            <w:r w:rsidDel="00000000" w:rsidR="00000000" w:rsidRPr="00000000">
              <w:rPr>
                <w:color w:val="000000"/>
                <w:rtl w:val="0"/>
              </w:rPr>
              <w:t xml:space="preserve"> 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jc w:val="center"/>
              <w:rPr>
                <w:color w:val="000000"/>
              </w:rPr>
            </w:pPr>
            <w:r w:rsidDel="00000000" w:rsidR="00000000" w:rsidRPr="00000000">
              <w:rPr>
                <w:color w:val="000000"/>
                <w:rtl w:val="0"/>
              </w:rPr>
              <w:t xml:space="preserve"> 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jc w:val="center"/>
              <w:rPr>
                <w:color w:val="000000"/>
              </w:rPr>
            </w:pPr>
            <w:r w:rsidDel="00000000" w:rsidR="00000000" w:rsidRPr="00000000">
              <w:rPr>
                <w:color w:val="000000"/>
                <w:rtl w:val="0"/>
              </w:rPr>
              <w:t xml:space="preserve">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0F9">
      <w:pPr>
        <w:ind w:firstLine="184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2.5 – Матрица парных сравнений по критерию “</w:t>
      </w:r>
      <w:r w:rsidDel="00000000" w:rsidR="00000000" w:rsidRPr="00000000">
        <w:rPr>
          <w:rFonts w:ascii="Times New Roman" w:cs="Times New Roman" w:eastAsia="Times New Roman" w:hAnsi="Times New Roman"/>
          <w:color w:val="000000"/>
          <w:rtl w:val="0"/>
        </w:rPr>
        <w:t xml:space="preserve">Надежность</w:t>
      </w:r>
      <w:r w:rsidDel="00000000" w:rsidR="00000000" w:rsidRPr="00000000">
        <w:rPr>
          <w:rFonts w:ascii="Times New Roman" w:cs="Times New Roman" w:eastAsia="Times New Roman" w:hAnsi="Times New Roman"/>
          <w:rtl w:val="0"/>
        </w:rPr>
        <w:t xml:space="preserve">”</w:t>
      </w:r>
    </w:p>
    <w:tbl>
      <w:tblPr>
        <w:tblStyle w:val="Table7"/>
        <w:tblW w:w="5760.0" w:type="dxa"/>
        <w:jc w:val="left"/>
        <w:tblInd w:w="0.0" w:type="dxa"/>
        <w:tblLayout w:type="fixed"/>
        <w:tblLook w:val="0400"/>
      </w:tblPr>
      <w:tblGrid>
        <w:gridCol w:w="960"/>
        <w:gridCol w:w="960"/>
        <w:gridCol w:w="960"/>
        <w:gridCol w:w="960"/>
        <w:gridCol w:w="960"/>
        <w:gridCol w:w="960"/>
        <w:tblGridChange w:id="0">
          <w:tblGrid>
            <w:gridCol w:w="960"/>
            <w:gridCol w:w="960"/>
            <w:gridCol w:w="960"/>
            <w:gridCol w:w="960"/>
            <w:gridCol w:w="960"/>
            <w:gridCol w:w="96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jc w:val="center"/>
              <w:rPr>
                <w:color w:val="000000"/>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jc w:val="center"/>
              <w:rPr>
                <w:color w:val="000000"/>
              </w:rPr>
            </w:pPr>
            <w:r w:rsidDel="00000000" w:rsidR="00000000" w:rsidRPr="00000000">
              <w:rPr>
                <w:color w:val="000000"/>
                <w:rtl w:val="0"/>
              </w:rPr>
              <w:t xml:space="preserve">Пл1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jc w:val="center"/>
              <w:rPr>
                <w:color w:val="000000"/>
              </w:rPr>
            </w:pPr>
            <w:r w:rsidDel="00000000" w:rsidR="00000000" w:rsidRPr="00000000">
              <w:rPr>
                <w:color w:val="000000"/>
                <w:rtl w:val="0"/>
              </w:rPr>
              <w:t xml:space="preserve">Пл2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jc w:val="center"/>
              <w:rPr>
                <w:color w:val="000000"/>
              </w:rPr>
            </w:pPr>
            <w:r w:rsidDel="00000000" w:rsidR="00000000" w:rsidRPr="00000000">
              <w:rPr>
                <w:color w:val="000000"/>
                <w:rtl w:val="0"/>
              </w:rPr>
              <w:t xml:space="preserve">Пл3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jc w:val="center"/>
              <w:rPr>
                <w:color w:val="000000"/>
              </w:rPr>
            </w:pPr>
            <w:r w:rsidDel="00000000" w:rsidR="00000000" w:rsidRPr="00000000">
              <w:rPr>
                <w:color w:val="000000"/>
                <w:rtl w:val="0"/>
              </w:rPr>
              <w:t xml:space="preserve">Пл4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jc w:val="center"/>
              <w:rPr>
                <w:color w:val="000000"/>
              </w:rPr>
            </w:pPr>
            <w:r w:rsidDel="00000000" w:rsidR="00000000" w:rsidRPr="00000000">
              <w:rPr>
                <w:color w:val="000000"/>
                <w:rtl w:val="0"/>
              </w:rPr>
              <w:t xml:space="preserve">Пл6</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jc w:val="center"/>
              <w:rPr>
                <w:color w:val="000000"/>
              </w:rPr>
            </w:pPr>
            <w:r w:rsidDel="00000000" w:rsidR="00000000" w:rsidRPr="00000000">
              <w:rPr>
                <w:color w:val="000000"/>
                <w:rtl w:val="0"/>
              </w:rPr>
              <w:t xml:space="preserve">Пл1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jc w:val="center"/>
              <w:rPr>
                <w:color w:val="000000"/>
              </w:rPr>
            </w:pPr>
            <w:r w:rsidDel="00000000" w:rsidR="00000000" w:rsidRPr="00000000">
              <w:rPr>
                <w:color w:val="000000"/>
                <w:rtl w:val="0"/>
              </w:rPr>
              <w:t xml:space="preserve"> 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jc w:val="center"/>
              <w:rPr>
                <w:color w:val="000000"/>
              </w:rPr>
            </w:pPr>
            <w:r w:rsidDel="00000000" w:rsidR="00000000" w:rsidRPr="00000000">
              <w:rPr>
                <w:color w:val="000000"/>
                <w:rtl w:val="0"/>
              </w:rPr>
              <w:t xml:space="preserve"> 1/7</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jc w:val="center"/>
              <w:rPr>
                <w:color w:val="000000"/>
              </w:rPr>
            </w:pPr>
            <w:r w:rsidDel="00000000" w:rsidR="00000000" w:rsidRPr="00000000">
              <w:rPr>
                <w:color w:val="000000"/>
                <w:rtl w:val="0"/>
              </w:rPr>
              <w:t xml:space="preserve">Пл2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jc w:val="center"/>
              <w:rPr>
                <w:color w:val="000000"/>
              </w:rPr>
            </w:pPr>
            <w:r w:rsidDel="00000000" w:rsidR="00000000" w:rsidRPr="00000000">
              <w:rPr>
                <w:color w:val="000000"/>
                <w:rtl w:val="0"/>
              </w:rPr>
              <w:t xml:space="preserve"> 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jc w:val="center"/>
              <w:rPr>
                <w:color w:val="000000"/>
              </w:rPr>
            </w:pPr>
            <w:r w:rsidDel="00000000" w:rsidR="00000000" w:rsidRPr="00000000">
              <w:rPr>
                <w:color w:val="000000"/>
                <w:rtl w:val="0"/>
              </w:rPr>
              <w:t xml:space="preserve"> 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jc w:val="center"/>
              <w:rPr>
                <w:color w:val="000000"/>
              </w:rPr>
            </w:pPr>
            <w:r w:rsidDel="00000000" w:rsidR="00000000" w:rsidRPr="00000000">
              <w:rPr>
                <w:color w:val="000000"/>
                <w:rtl w:val="0"/>
              </w:rPr>
              <w:t xml:space="preserve"> 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jc w:val="center"/>
              <w:rPr>
                <w:color w:val="000000"/>
              </w:rPr>
            </w:pPr>
            <w:r w:rsidDel="00000000" w:rsidR="00000000" w:rsidRPr="00000000">
              <w:rPr>
                <w:color w:val="000000"/>
                <w:rtl w:val="0"/>
              </w:rPr>
              <w:t xml:space="preserve"> 1/9</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jc w:val="center"/>
              <w:rPr>
                <w:color w:val="000000"/>
              </w:rPr>
            </w:pPr>
            <w:r w:rsidDel="00000000" w:rsidR="00000000" w:rsidRPr="00000000">
              <w:rPr>
                <w:color w:val="000000"/>
                <w:rtl w:val="0"/>
              </w:rPr>
              <w:t xml:space="preserve">Пл3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jc w:val="center"/>
              <w:rPr>
                <w:color w:val="000000"/>
              </w:rPr>
            </w:pPr>
            <w:r w:rsidDel="00000000" w:rsidR="00000000" w:rsidRPr="00000000">
              <w:rPr>
                <w:color w:val="000000"/>
                <w:rtl w:val="0"/>
              </w:rPr>
              <w:t xml:space="preserve"> 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jc w:val="center"/>
              <w:rPr>
                <w:color w:val="000000"/>
              </w:rPr>
            </w:pPr>
            <w:r w:rsidDel="00000000" w:rsidR="00000000" w:rsidRPr="00000000">
              <w:rPr>
                <w:color w:val="000000"/>
                <w:rtl w:val="0"/>
              </w:rPr>
              <w:t xml:space="preserve"> 1/7</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jc w:val="center"/>
              <w:rPr>
                <w:color w:val="000000"/>
              </w:rPr>
            </w:pPr>
            <w:r w:rsidDel="00000000" w:rsidR="00000000" w:rsidRPr="00000000">
              <w:rPr>
                <w:color w:val="000000"/>
                <w:rtl w:val="0"/>
              </w:rPr>
              <w:t xml:space="preserve">Пл4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jc w:val="center"/>
              <w:rPr>
                <w:color w:val="000000"/>
              </w:rPr>
            </w:pPr>
            <w:r w:rsidDel="00000000" w:rsidR="00000000" w:rsidRPr="00000000">
              <w:rPr>
                <w:color w:val="000000"/>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jc w:val="center"/>
              <w:rPr>
                <w:color w:val="000000"/>
              </w:rPr>
            </w:pPr>
            <w:r w:rsidDel="00000000" w:rsidR="00000000" w:rsidRPr="00000000">
              <w:rPr>
                <w:color w:val="000000"/>
                <w:rtl w:val="0"/>
              </w:rPr>
              <w:t xml:space="preserve">1</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jc w:val="center"/>
              <w:rPr>
                <w:color w:val="000000"/>
              </w:rPr>
            </w:pPr>
            <w:r w:rsidDel="00000000" w:rsidR="00000000" w:rsidRPr="00000000">
              <w:rPr>
                <w:color w:val="000000"/>
                <w:rtl w:val="0"/>
              </w:rPr>
              <w:t xml:space="preserve">Пл6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jc w:val="center"/>
              <w:rPr>
                <w:color w:val="000000"/>
              </w:rPr>
            </w:pPr>
            <w:r w:rsidDel="00000000" w:rsidR="00000000" w:rsidRPr="00000000">
              <w:rPr>
                <w:color w:val="000000"/>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jc w:val="center"/>
              <w:rPr>
                <w:color w:val="000000"/>
              </w:rPr>
            </w:pPr>
            <w:r w:rsidDel="00000000" w:rsidR="00000000" w:rsidRPr="00000000">
              <w:rPr>
                <w:color w:val="000000"/>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jc w:val="center"/>
              <w:rPr>
                <w:color w:val="000000"/>
              </w:rPr>
            </w:pPr>
            <w:r w:rsidDel="00000000" w:rsidR="00000000" w:rsidRPr="00000000">
              <w:rPr>
                <w:color w:val="00000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11F">
      <w:pPr>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ind w:firstLine="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Выбор лучшей альтернативы табличным процессором Excel</w:t>
      </w:r>
    </w:p>
    <w:p w:rsidR="00000000" w:rsidDel="00000000" w:rsidP="00000000" w:rsidRDefault="00000000" w:rsidRPr="00000000" w14:paraId="00000121">
      <w:pPr>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решения задачи методом иерархий необходимо сначала провести сравнение критериев по важности, а после сравнить альтернативы по каждому из критериев. Все заполненные матрицы из п. 2.1 обрабатываются  согласно правилам метода Саати, однако после их обработки  мы получаем не веса альтернатив, а локальные приоритеты для критериев и для альтернатив. После же будут получены глобальные приоритеты, которые и укажут на наиболее предпочтительную альтернативу.</w:t>
      </w:r>
    </w:p>
    <w:p w:rsidR="00000000" w:rsidDel="00000000" w:rsidP="00000000" w:rsidRDefault="00000000" w:rsidRPr="00000000" w14:paraId="00000123">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Найденные средние геометрические для строк матриц представлены в таблицах 2.6, 2.7, 2.8, 2.9, 2.10.</w:t>
      </w:r>
    </w:p>
    <w:p w:rsidR="00000000" w:rsidDel="00000000" w:rsidP="00000000" w:rsidRDefault="00000000" w:rsidRPr="00000000" w14:paraId="00000124">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2.6 – Средние геометрические для строк матрицы парных сравнений </w:t>
      </w:r>
    </w:p>
    <w:p w:rsidR="00000000" w:rsidDel="00000000" w:rsidP="00000000" w:rsidRDefault="00000000" w:rsidRPr="00000000" w14:paraId="0000012B">
      <w:pPr>
        <w:ind w:firstLine="17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критерию “</w:t>
      </w:r>
      <w:r w:rsidDel="00000000" w:rsidR="00000000" w:rsidRPr="00000000">
        <w:rPr>
          <w:rFonts w:ascii="Times New Roman" w:cs="Times New Roman" w:eastAsia="Times New Roman" w:hAnsi="Times New Roman"/>
          <w:highlight w:val="white"/>
          <w:rtl w:val="0"/>
        </w:rPr>
        <w:t xml:space="preserve"> Производительность, изделий/ч </w:t>
      </w:r>
      <w:r w:rsidDel="00000000" w:rsidR="00000000" w:rsidRPr="00000000">
        <w:rPr>
          <w:rFonts w:ascii="Times New Roman" w:cs="Times New Roman" w:eastAsia="Times New Roman" w:hAnsi="Times New Roman"/>
          <w:rtl w:val="0"/>
        </w:rPr>
        <w:t xml:space="preserve">” (табл. 2.3)</w:t>
      </w:r>
    </w:p>
    <w:tbl>
      <w:tblPr>
        <w:tblStyle w:val="Table8"/>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0,49112</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3,93628</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0,25405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2,03617</w:t>
            </w:r>
          </w:p>
        </w:tc>
      </w:tr>
    </w:tbl>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2.7 – Средние геометрические для строк матрицы парных сравнений </w:t>
      </w:r>
    </w:p>
    <w:p w:rsidR="00000000" w:rsidDel="00000000" w:rsidP="00000000" w:rsidRDefault="00000000" w:rsidRPr="00000000" w14:paraId="00000139">
      <w:pPr>
        <w:ind w:firstLine="17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критерию “</w:t>
      </w:r>
      <w:r w:rsidDel="00000000" w:rsidR="00000000" w:rsidRPr="00000000">
        <w:rPr>
          <w:rFonts w:ascii="Times New Roman" w:cs="Times New Roman" w:eastAsia="Times New Roman" w:hAnsi="Times New Roman"/>
          <w:highlight w:val="white"/>
          <w:rtl w:val="0"/>
        </w:rPr>
        <w:t xml:space="preserve"> Стоимость станка, тыс. ден.ед.</w:t>
      </w:r>
      <w:r w:rsidDel="00000000" w:rsidR="00000000" w:rsidRPr="00000000">
        <w:rPr>
          <w:rFonts w:ascii="Times New Roman" w:cs="Times New Roman" w:eastAsia="Times New Roman" w:hAnsi="Times New Roman"/>
          <w:rtl w:val="0"/>
        </w:rPr>
        <w:t xml:space="preserve">"(табл. 2.4)</w:t>
      </w:r>
    </w:p>
    <w:tbl>
      <w:tblPr>
        <w:tblStyle w:val="Table9"/>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0,67761</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4,45964</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1,94729</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0,67761</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0,25079</w:t>
            </w:r>
          </w:p>
        </w:tc>
      </w:tr>
    </w:tbl>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Таблица 2.8 – Средние геометрические для строк матрицы парных сравнений</w:t>
      </w:r>
    </w:p>
    <w:p w:rsidR="00000000" w:rsidDel="00000000" w:rsidP="00000000" w:rsidRDefault="00000000" w:rsidRPr="00000000" w14:paraId="00000146">
      <w:pPr>
        <w:ind w:firstLine="17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 критерию “</w:t>
      </w:r>
      <w:r w:rsidDel="00000000" w:rsidR="00000000" w:rsidRPr="00000000">
        <w:rPr>
          <w:rFonts w:ascii="Times New Roman" w:cs="Times New Roman" w:eastAsia="Times New Roman" w:hAnsi="Times New Roman"/>
          <w:color w:val="000000"/>
          <w:rtl w:val="0"/>
        </w:rPr>
        <w:t xml:space="preserve"> Надежность</w:t>
      </w:r>
      <w:r w:rsidDel="00000000" w:rsidR="00000000" w:rsidRPr="00000000">
        <w:rPr>
          <w:rFonts w:ascii="Times New Roman" w:cs="Times New Roman" w:eastAsia="Times New Roman" w:hAnsi="Times New Roman"/>
          <w:rtl w:val="0"/>
        </w:rPr>
        <w:t xml:space="preserve">” (табл. 2.5)</w:t>
      </w:r>
    </w:p>
    <w:tbl>
      <w:tblPr>
        <w:tblStyle w:val="Table10"/>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0,67761</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0,19066</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0,67761</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3,37977</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3,37977</w:t>
            </w:r>
          </w:p>
        </w:tc>
      </w:tr>
    </w:tbl>
    <w:p w:rsidR="00000000" w:rsidDel="00000000" w:rsidP="00000000" w:rsidRDefault="00000000" w:rsidRPr="00000000" w14:paraId="00000151">
      <w:pPr>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2.9 – Средние геометрические для строк матрицы парных сравнений </w:t>
      </w:r>
    </w:p>
    <w:p w:rsidR="00000000" w:rsidDel="00000000" w:rsidP="00000000" w:rsidRDefault="00000000" w:rsidRPr="00000000" w14:paraId="00000153">
      <w:pPr>
        <w:ind w:firstLine="184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критериев по важности (согласно оценкам первого эксперта)</w:t>
      </w:r>
    </w:p>
    <w:p w:rsidR="00000000" w:rsidDel="00000000" w:rsidP="00000000" w:rsidRDefault="00000000" w:rsidRPr="00000000" w14:paraId="00000154">
      <w:pPr>
        <w:ind w:firstLine="184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 2.1)</w:t>
      </w:r>
    </w:p>
    <w:tbl>
      <w:tblPr>
        <w:tblStyle w:val="Table11"/>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2,46621</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0,84343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0,48075</w:t>
            </w:r>
          </w:p>
        </w:tc>
      </w:tr>
    </w:tbl>
    <w:p w:rsidR="00000000" w:rsidDel="00000000" w:rsidP="00000000" w:rsidRDefault="00000000" w:rsidRPr="00000000" w14:paraId="0000015B">
      <w:pPr>
        <w:ind w:firstLine="184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2.9 – Средние геометрические для строк матрицы парных сравнений </w:t>
      </w:r>
    </w:p>
    <w:p w:rsidR="00000000" w:rsidDel="00000000" w:rsidP="00000000" w:rsidRDefault="00000000" w:rsidRPr="00000000" w14:paraId="0000015D">
      <w:pPr>
        <w:ind w:firstLine="184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критериев по важности (согласно оценкам второго эксперта)</w:t>
      </w:r>
    </w:p>
    <w:p w:rsidR="00000000" w:rsidDel="00000000" w:rsidP="00000000" w:rsidRDefault="00000000" w:rsidRPr="00000000" w14:paraId="0000015E">
      <w:pPr>
        <w:ind w:firstLine="184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 2.2)</w:t>
      </w:r>
    </w:p>
    <w:tbl>
      <w:tblPr>
        <w:tblStyle w:val="Table12"/>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2,46621</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1,18563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0,342</w:t>
            </w:r>
          </w:p>
        </w:tc>
      </w:tr>
    </w:tbl>
    <w:p w:rsidR="00000000" w:rsidDel="00000000" w:rsidP="00000000" w:rsidRDefault="00000000" w:rsidRPr="00000000" w14:paraId="0000016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Далее были найдены суммы средних геометрических для каждой из рассматриваемых матриц. </w:t>
      </w:r>
    </w:p>
    <w:p w:rsidR="00000000" w:rsidDel="00000000" w:rsidP="00000000" w:rsidRDefault="00000000" w:rsidRPr="00000000" w14:paraId="00000167">
      <w:pPr>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Для матрицы парных сравнений по критерию “Производительность, изделий/ч” (табл. 2.3) С = </w:t>
      </w:r>
      <w:r w:rsidDel="00000000" w:rsidR="00000000" w:rsidRPr="00000000">
        <w:rPr>
          <w:rFonts w:ascii="Times New Roman" w:cs="Times New Roman" w:eastAsia="Times New Roman" w:hAnsi="Times New Roman"/>
          <w:color w:val="000000"/>
          <w:rtl w:val="0"/>
        </w:rPr>
        <w:t xml:space="preserve">8.012.</w:t>
      </w:r>
    </w:p>
    <w:p w:rsidR="00000000" w:rsidDel="00000000" w:rsidP="00000000" w:rsidRDefault="00000000" w:rsidRPr="00000000" w14:paraId="0000016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tab/>
        <w:t xml:space="preserve">Для матрицы парных сравнений по критерию “</w:t>
      </w:r>
      <w:r w:rsidDel="00000000" w:rsidR="00000000" w:rsidRPr="00000000">
        <w:rPr>
          <w:rFonts w:ascii="Times New Roman" w:cs="Times New Roman" w:eastAsia="Times New Roman" w:hAnsi="Times New Roman"/>
          <w:color w:val="444444"/>
          <w:highlight w:val="white"/>
          <w:rtl w:val="0"/>
        </w:rPr>
        <w:t xml:space="preserve">Стоимость станка, тыс. ден.ед.</w:t>
      </w:r>
      <w:r w:rsidDel="00000000" w:rsidR="00000000" w:rsidRPr="00000000">
        <w:rPr>
          <w:rFonts w:ascii="Times New Roman" w:cs="Times New Roman" w:eastAsia="Times New Roman" w:hAnsi="Times New Roman"/>
          <w:rtl w:val="0"/>
        </w:rPr>
        <w:t xml:space="preserve">” (табл. 2.4) C = </w:t>
      </w:r>
      <w:r w:rsidDel="00000000" w:rsidR="00000000" w:rsidRPr="00000000">
        <w:rPr>
          <w:rFonts w:ascii="Times New Roman" w:cs="Times New Roman" w:eastAsia="Times New Roman" w:hAnsi="Times New Roman"/>
          <w:color w:val="000000"/>
          <w:rtl w:val="0"/>
        </w:rPr>
        <w:t xml:space="preserve">8.305</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69">
      <w:pPr>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Для матрицы парных сравнений по критерию “</w:t>
      </w:r>
      <w:r w:rsidDel="00000000" w:rsidR="00000000" w:rsidRPr="00000000">
        <w:rPr>
          <w:rFonts w:ascii="Times New Roman" w:cs="Times New Roman" w:eastAsia="Times New Roman" w:hAnsi="Times New Roman"/>
          <w:color w:val="444444"/>
          <w:highlight w:val="white"/>
          <w:rtl w:val="0"/>
        </w:rPr>
        <w:t xml:space="preserve">Надёжность</w:t>
      </w:r>
      <w:r w:rsidDel="00000000" w:rsidR="00000000" w:rsidRPr="00000000">
        <w:rPr>
          <w:rFonts w:ascii="Times New Roman" w:cs="Times New Roman" w:eastAsia="Times New Roman" w:hAnsi="Times New Roman"/>
          <w:rtl w:val="0"/>
        </w:rPr>
        <w:t xml:space="preserve">” (табл. 2.5) С = </w:t>
      </w:r>
      <w:r w:rsidDel="00000000" w:rsidR="00000000" w:rsidRPr="00000000">
        <w:rPr>
          <w:rFonts w:ascii="Times New Roman" w:cs="Times New Roman" w:eastAsia="Times New Roman" w:hAnsi="Times New Roman"/>
          <w:color w:val="000000"/>
          <w:rtl w:val="0"/>
        </w:rPr>
        <w:t xml:space="preserve">3.79</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A">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матрицы парных сравнений критериев по важности (согласно оценкам первого эксперта) (табл. 2.1) С = 3.79.</w:t>
      </w:r>
    </w:p>
    <w:p w:rsidR="00000000" w:rsidDel="00000000" w:rsidP="00000000" w:rsidRDefault="00000000" w:rsidRPr="00000000" w14:paraId="0000016B">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матрицы парных сравнений критериев по важности (согласно оценкам второго эксперта) (табл. 2.2) С = 3.99.</w:t>
      </w:r>
    </w:p>
    <w:p w:rsidR="00000000" w:rsidDel="00000000" w:rsidP="00000000" w:rsidRDefault="00000000" w:rsidRPr="00000000" w14:paraId="0000016C">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Теперь переходим к нахождению локальных приоритетов для критериев и для альтернатив.</w:t>
      </w:r>
    </w:p>
    <w:p w:rsidR="00000000" w:rsidDel="00000000" w:rsidP="00000000" w:rsidRDefault="00000000" w:rsidRPr="00000000" w14:paraId="0000016D">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Локальные приоритеты для альтернатив (аналог весов альтернатив) по критериям “Производительность, изделий/ч”, “</w:t>
      </w:r>
      <w:r w:rsidDel="00000000" w:rsidR="00000000" w:rsidRPr="00000000">
        <w:rPr>
          <w:rFonts w:ascii="Times New Roman" w:cs="Times New Roman" w:eastAsia="Times New Roman" w:hAnsi="Times New Roman"/>
          <w:color w:val="444444"/>
          <w:highlight w:val="white"/>
          <w:rtl w:val="0"/>
        </w:rPr>
        <w:t xml:space="preserve">Стоимость станка, тыс. ден.ед.</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44444"/>
          <w:highlight w:val="white"/>
          <w:rtl w:val="0"/>
        </w:rPr>
        <w:t xml:space="preserve"> Надёжность</w:t>
      </w:r>
      <w:r w:rsidDel="00000000" w:rsidR="00000000" w:rsidRPr="00000000">
        <w:rPr>
          <w:rFonts w:ascii="Times New Roman" w:cs="Times New Roman" w:eastAsia="Times New Roman" w:hAnsi="Times New Roman"/>
          <w:rtl w:val="0"/>
        </w:rPr>
        <w:t xml:space="preserve">” представлены в таблицах 2.10, 2.11, 2.12 соответственно.</w:t>
      </w:r>
    </w:p>
    <w:p w:rsidR="00000000" w:rsidDel="00000000" w:rsidP="00000000" w:rsidRDefault="00000000" w:rsidRPr="00000000" w14:paraId="0000016E">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2.10 – Локальные приоритеты по критерию “</w:t>
      </w:r>
      <w:r w:rsidDel="00000000" w:rsidR="00000000" w:rsidRPr="00000000">
        <w:rPr>
          <w:rFonts w:ascii="Times New Roman" w:cs="Times New Roman" w:eastAsia="Times New Roman" w:hAnsi="Times New Roman"/>
          <w:color w:val="444444"/>
          <w:highlight w:val="white"/>
          <w:rtl w:val="0"/>
        </w:rPr>
        <w:t xml:space="preserve">Производительность, изделий/ч</w:t>
      </w:r>
      <w:r w:rsidDel="00000000" w:rsidR="00000000" w:rsidRPr="00000000">
        <w:rPr>
          <w:rFonts w:ascii="Times New Roman" w:cs="Times New Roman" w:eastAsia="Times New Roman" w:hAnsi="Times New Roman"/>
          <w:rtl w:val="0"/>
        </w:rPr>
        <w:t xml:space="preserve">”</w:t>
      </w:r>
    </w:p>
    <w:tbl>
      <w:tblPr>
        <w:tblStyle w:val="Table13"/>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0,06364</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0,51004</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0,12957</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0,03292</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0,26383</w:t>
            </w:r>
          </w:p>
        </w:tc>
      </w:tr>
    </w:tbl>
    <w:p w:rsidR="00000000" w:rsidDel="00000000" w:rsidP="00000000" w:rsidRDefault="00000000" w:rsidRPr="00000000" w14:paraId="0000017A">
      <w:pPr>
        <w:ind w:firstLine="184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2.11 – Локальные приоритеты по критерию “</w:t>
      </w:r>
      <w:r w:rsidDel="00000000" w:rsidR="00000000" w:rsidRPr="00000000">
        <w:rPr>
          <w:rFonts w:ascii="Times New Roman" w:cs="Times New Roman" w:eastAsia="Times New Roman" w:hAnsi="Times New Roman"/>
          <w:color w:val="444444"/>
          <w:highlight w:val="white"/>
          <w:rtl w:val="0"/>
        </w:rPr>
        <w:t xml:space="preserve">Стоимость станка, тыс. ден.ед. </w:t>
      </w:r>
      <w:r w:rsidDel="00000000" w:rsidR="00000000" w:rsidRPr="00000000">
        <w:rPr>
          <w:rFonts w:ascii="Times New Roman" w:cs="Times New Roman" w:eastAsia="Times New Roman" w:hAnsi="Times New Roman"/>
          <w:rtl w:val="0"/>
        </w:rPr>
        <w:t xml:space="preserve">”</w:t>
      </w:r>
    </w:p>
    <w:tbl>
      <w:tblPr>
        <w:tblStyle w:val="Table14"/>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0,08456</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0,55655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0,24302</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0,08456</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0,0313</w:t>
            </w:r>
          </w:p>
        </w:tc>
      </w:tr>
    </w:tbl>
    <w:p w:rsidR="00000000" w:rsidDel="00000000" w:rsidP="00000000" w:rsidRDefault="00000000" w:rsidRPr="00000000" w14:paraId="00000186">
      <w:pPr>
        <w:ind w:firstLine="1843"/>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2.12 – Локальные приоритеты по критерию “</w:t>
      </w:r>
      <w:r w:rsidDel="00000000" w:rsidR="00000000" w:rsidRPr="00000000">
        <w:rPr>
          <w:rFonts w:ascii="Times New Roman" w:cs="Times New Roman" w:eastAsia="Times New Roman" w:hAnsi="Times New Roman"/>
          <w:color w:val="444444"/>
          <w:highlight w:val="white"/>
          <w:rtl w:val="0"/>
        </w:rPr>
        <w:t xml:space="preserve"> Надёжность</w:t>
      </w:r>
      <w:r w:rsidDel="00000000" w:rsidR="00000000" w:rsidRPr="00000000">
        <w:rPr>
          <w:rFonts w:ascii="Times New Roman" w:cs="Times New Roman" w:eastAsia="Times New Roman" w:hAnsi="Times New Roman"/>
          <w:rtl w:val="0"/>
        </w:rPr>
        <w:t xml:space="preserve">”</w:t>
      </w:r>
    </w:p>
    <w:tbl>
      <w:tblPr>
        <w:tblStyle w:val="Table15"/>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0,08159</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0,02296</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0,08159</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0,40694</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0,40694</w:t>
            </w:r>
          </w:p>
        </w:tc>
      </w:tr>
    </w:tbl>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Локальные приоритеты для критериев (аналог весов критериев) по оценкам первого и второго эксперта представлены в таблицах 2.13 и 2.14 соответственно.</w:t>
      </w:r>
    </w:p>
    <w:p w:rsidR="00000000" w:rsidDel="00000000" w:rsidP="00000000" w:rsidRDefault="00000000" w:rsidRPr="00000000" w14:paraId="00000194">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2.13 – Локальные приоритеты для критериев по оценкам первого</w:t>
      </w:r>
    </w:p>
    <w:p w:rsidR="00000000" w:rsidDel="00000000" w:rsidP="00000000" w:rsidRDefault="00000000" w:rsidRPr="00000000" w14:paraId="00000197">
      <w:pPr>
        <w:ind w:firstLine="19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эксперта</w:t>
      </w:r>
    </w:p>
    <w:tbl>
      <w:tblPr>
        <w:tblStyle w:val="Table16"/>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0,65065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0,22252</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0,12683</w:t>
            </w:r>
          </w:p>
        </w:tc>
      </w:tr>
    </w:tbl>
    <w:p w:rsidR="00000000" w:rsidDel="00000000" w:rsidP="00000000" w:rsidRDefault="00000000" w:rsidRPr="00000000" w14:paraId="0000019E">
      <w:pPr>
        <w:ind w:firstLine="198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2.14 – Локальные приоритеты для критериев по оценкам второго</w:t>
      </w:r>
    </w:p>
    <w:p w:rsidR="00000000" w:rsidDel="00000000" w:rsidP="00000000" w:rsidRDefault="00000000" w:rsidRPr="00000000" w14:paraId="000001A0">
      <w:pPr>
        <w:ind w:firstLine="19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Эксперта</w:t>
      </w:r>
    </w:p>
    <w:tbl>
      <w:tblPr>
        <w:tblStyle w:val="Table17"/>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0,6175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0,29687</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0,08563</w:t>
            </w:r>
          </w:p>
        </w:tc>
      </w:tr>
    </w:tbl>
    <w:p w:rsidR="00000000" w:rsidDel="00000000" w:rsidP="00000000" w:rsidRDefault="00000000" w:rsidRPr="00000000" w14:paraId="000001A7">
      <w:pPr>
        <w:ind w:firstLine="198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Теперь необходимо проверить экспертные оценки на непротиворечивость, для этого найдем суммы столбцов для каждой из матриц. </w:t>
      </w:r>
    </w:p>
    <w:p w:rsidR="00000000" w:rsidDel="00000000" w:rsidP="00000000" w:rsidRDefault="00000000" w:rsidRPr="00000000" w14:paraId="000001A9">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Найденные суммы столбцов для матрицы парных сравнений по критерию “</w:t>
      </w:r>
      <w:r w:rsidDel="00000000" w:rsidR="00000000" w:rsidRPr="00000000">
        <w:rPr>
          <w:rFonts w:ascii="Times New Roman" w:cs="Times New Roman" w:eastAsia="Times New Roman" w:hAnsi="Times New Roman"/>
          <w:color w:val="444444"/>
          <w:highlight w:val="white"/>
          <w:rtl w:val="0"/>
        </w:rPr>
        <w:t xml:space="preserve">Производительность, изделий/ч</w:t>
      </w:r>
      <w:r w:rsidDel="00000000" w:rsidR="00000000" w:rsidRPr="00000000">
        <w:rPr>
          <w:rFonts w:ascii="Times New Roman" w:cs="Times New Roman" w:eastAsia="Times New Roman" w:hAnsi="Times New Roman"/>
          <w:rtl w:val="0"/>
        </w:rPr>
        <w:t xml:space="preserve">” представлены в таблице  2.15.</w:t>
      </w:r>
    </w:p>
    <w:p w:rsidR="00000000" w:rsidDel="00000000" w:rsidP="00000000" w:rsidRDefault="00000000" w:rsidRPr="00000000" w14:paraId="000001AA">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матрицы парных сравнений по критерию “Стоимость станка, тыс. ден.ед.” в таблице 2.16.</w:t>
      </w:r>
    </w:p>
    <w:p w:rsidR="00000000" w:rsidDel="00000000" w:rsidP="00000000" w:rsidRDefault="00000000" w:rsidRPr="00000000" w14:paraId="000001AB">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матрицы парных сравнений по критерию “</w:t>
      </w:r>
      <w:r w:rsidDel="00000000" w:rsidR="00000000" w:rsidRPr="00000000">
        <w:rPr>
          <w:rFonts w:ascii="Times New Roman" w:cs="Times New Roman" w:eastAsia="Times New Roman" w:hAnsi="Times New Roman"/>
          <w:color w:val="444444"/>
          <w:highlight w:val="white"/>
          <w:rtl w:val="0"/>
        </w:rPr>
        <w:t xml:space="preserve">Надёжность</w:t>
      </w:r>
      <w:r w:rsidDel="00000000" w:rsidR="00000000" w:rsidRPr="00000000">
        <w:rPr>
          <w:rFonts w:ascii="Times New Roman" w:cs="Times New Roman" w:eastAsia="Times New Roman" w:hAnsi="Times New Roman"/>
          <w:rtl w:val="0"/>
        </w:rPr>
        <w:t xml:space="preserve">” в таблице 2.17.</w:t>
      </w:r>
    </w:p>
    <w:p w:rsidR="00000000" w:rsidDel="00000000" w:rsidP="00000000" w:rsidRDefault="00000000" w:rsidRPr="00000000" w14:paraId="000001AC">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матрицы парных сравнений критериев по важности (согласно оценкам первого эксперта) в таблице 2.18.</w:t>
      </w:r>
    </w:p>
    <w:p w:rsidR="00000000" w:rsidDel="00000000" w:rsidP="00000000" w:rsidRDefault="00000000" w:rsidRPr="00000000" w14:paraId="000001AD">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матрицы парных сравнений критериев по важности (согласно оценкам второго эксперта) в таблице 2.18.</w:t>
      </w:r>
    </w:p>
    <w:p w:rsidR="00000000" w:rsidDel="00000000" w:rsidP="00000000" w:rsidRDefault="00000000" w:rsidRPr="00000000" w14:paraId="000001AE">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2.15 – Сумма столбцов матрицы парных сравнений по критерию</w:t>
      </w:r>
    </w:p>
    <w:p w:rsidR="00000000" w:rsidDel="00000000" w:rsidP="00000000" w:rsidRDefault="00000000" w:rsidRPr="00000000" w14:paraId="000001B0">
      <w:pPr>
        <w:ind w:firstLine="19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44444"/>
          <w:highlight w:val="white"/>
          <w:rtl w:val="0"/>
        </w:rPr>
        <w:t xml:space="preserve">Производительность, изделий/ч</w:t>
      </w:r>
      <w:r w:rsidDel="00000000" w:rsidR="00000000" w:rsidRPr="00000000">
        <w:rPr>
          <w:rFonts w:ascii="Times New Roman" w:cs="Times New Roman" w:eastAsia="Times New Roman" w:hAnsi="Times New Roman"/>
          <w:rtl w:val="0"/>
        </w:rPr>
        <w:t xml:space="preserve">” </w:t>
      </w:r>
    </w:p>
    <w:tbl>
      <w:tblPr>
        <w:tblStyle w:val="Table18"/>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16,3333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4/5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1/2</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2/3</w:t>
            </w:r>
          </w:p>
        </w:tc>
      </w:tr>
    </w:tbl>
    <w:p w:rsidR="00000000" w:rsidDel="00000000" w:rsidP="00000000" w:rsidRDefault="00000000" w:rsidRPr="00000000" w14:paraId="000001BB">
      <w:pPr>
        <w:ind w:firstLine="198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2.16 – Сумма столбцов матрицы парных сравнений по критерию</w:t>
      </w:r>
    </w:p>
    <w:p w:rsidR="00000000" w:rsidDel="00000000" w:rsidP="00000000" w:rsidRDefault="00000000" w:rsidRPr="00000000" w14:paraId="000001BD">
      <w:pPr>
        <w:ind w:firstLine="19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44444"/>
          <w:highlight w:val="white"/>
          <w:rtl w:val="0"/>
        </w:rPr>
        <w:t xml:space="preserve">Стоимость станка, тыс. ден.ед.</w:t>
      </w:r>
      <w:r w:rsidDel="00000000" w:rsidR="00000000" w:rsidRPr="00000000">
        <w:rPr>
          <w:rFonts w:ascii="Times New Roman" w:cs="Times New Roman" w:eastAsia="Times New Roman" w:hAnsi="Times New Roman"/>
          <w:rtl w:val="0"/>
        </w:rPr>
        <w:t xml:space="preserve">”</w:t>
      </w:r>
    </w:p>
    <w:tbl>
      <w:tblPr>
        <w:tblStyle w:val="Table19"/>
        <w:tblW w:w="1960.0" w:type="dxa"/>
        <w:jc w:val="left"/>
        <w:tblInd w:w="-5.0" w:type="dxa"/>
        <w:tblLayout w:type="fixed"/>
        <w:tblLook w:val="0400"/>
      </w:tblPr>
      <w:tblGrid>
        <w:gridCol w:w="980"/>
        <w:gridCol w:w="980"/>
        <w:tblGridChange w:id="0">
          <w:tblGrid>
            <w:gridCol w:w="980"/>
            <w:gridCol w:w="980"/>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13,25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2/3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2/3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13,25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    </w:t>
            </w:r>
          </w:p>
        </w:tc>
      </w:tr>
    </w:tbl>
    <w:p w:rsidR="00000000" w:rsidDel="00000000" w:rsidP="00000000" w:rsidRDefault="00000000" w:rsidRPr="00000000" w14:paraId="000001C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2.17 – Сумма столбцов матрицы парных сравнений по критерию</w:t>
      </w:r>
    </w:p>
    <w:p w:rsidR="00000000" w:rsidDel="00000000" w:rsidP="00000000" w:rsidRDefault="00000000" w:rsidRPr="00000000" w14:paraId="000001CA">
      <w:pPr>
        <w:ind w:firstLine="19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44444"/>
          <w:highlight w:val="white"/>
          <w:rtl w:val="0"/>
        </w:rPr>
        <w:t xml:space="preserve"> Надёжность</w:t>
      </w:r>
      <w:r w:rsidDel="00000000" w:rsidR="00000000" w:rsidRPr="00000000">
        <w:rPr>
          <w:rFonts w:ascii="Times New Roman" w:cs="Times New Roman" w:eastAsia="Times New Roman" w:hAnsi="Times New Roman"/>
          <w:rtl w:val="0"/>
        </w:rPr>
        <w:t xml:space="preserve">”</w:t>
      </w:r>
    </w:p>
    <w:tbl>
      <w:tblPr>
        <w:tblStyle w:val="Table20"/>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16,1429</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    </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1/7</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2/5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2/5</w:t>
            </w:r>
          </w:p>
        </w:tc>
      </w:tr>
    </w:tbl>
    <w:p w:rsidR="00000000" w:rsidDel="00000000" w:rsidP="00000000" w:rsidRDefault="00000000" w:rsidRPr="00000000" w14:paraId="000001D5">
      <w:pPr>
        <w:ind w:firstLine="198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2.18 – Сумма столбцов матрицы парных сравнений критериев по </w:t>
      </w:r>
    </w:p>
    <w:p w:rsidR="00000000" w:rsidDel="00000000" w:rsidP="00000000" w:rsidRDefault="00000000" w:rsidRPr="00000000" w14:paraId="000001D7">
      <w:pPr>
        <w:ind w:firstLine="19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важности (согласно оценкам первого эксперта)</w:t>
      </w:r>
    </w:p>
    <w:tbl>
      <w:tblPr>
        <w:tblStyle w:val="Table21"/>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1,53333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1/3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w:t>
            </w:r>
          </w:p>
        </w:tc>
      </w:tr>
    </w:tbl>
    <w:p w:rsidR="00000000" w:rsidDel="00000000" w:rsidP="00000000" w:rsidRDefault="00000000" w:rsidRPr="00000000" w14:paraId="000001DE">
      <w:pPr>
        <w:ind w:firstLine="198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2.19 – Сумма столбцов матрицы парных сравнений критериев по </w:t>
      </w:r>
    </w:p>
    <w:p w:rsidR="00000000" w:rsidDel="00000000" w:rsidP="00000000" w:rsidRDefault="00000000" w:rsidRPr="00000000" w14:paraId="000001E0">
      <w:pPr>
        <w:ind w:firstLine="19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важности (согласно оценкам второго эксперта)</w:t>
      </w:r>
    </w:p>
    <w:tbl>
      <w:tblPr>
        <w:tblStyle w:val="Table22"/>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1,53333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1/5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w:t>
            </w:r>
          </w:p>
        </w:tc>
      </w:tr>
    </w:tbl>
    <w:p w:rsidR="00000000" w:rsidDel="00000000" w:rsidP="00000000" w:rsidRDefault="00000000" w:rsidRPr="00000000" w14:paraId="000001E7">
      <w:pPr>
        <w:ind w:firstLine="198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этого найдем вспомогательную величину </w:t>
      </w:r>
      <w:r w:rsidDel="00000000" w:rsidR="00000000" w:rsidRPr="00000000">
        <w:rPr>
          <w:rtl w:val="0"/>
        </w:rPr>
        <w:t xml:space="preserve">λ</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индекс согласованности (ИС); величину случайной согласованности (СлС) и отношение согласованности (ОС), которое укажет на необходимость (или отсутствие необходимости) уточнения экспертных оценок.</w:t>
      </w:r>
    </w:p>
    <w:p w:rsidR="00000000" w:rsidDel="00000000" w:rsidP="00000000" w:rsidRDefault="00000000" w:rsidRPr="00000000" w14:paraId="000001E9">
      <w:pPr>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Для матрицы парных сравнений по критерию “</w:t>
      </w:r>
      <w:r w:rsidDel="00000000" w:rsidR="00000000" w:rsidRPr="00000000">
        <w:rPr>
          <w:rFonts w:ascii="Times New Roman" w:cs="Times New Roman" w:eastAsia="Times New Roman" w:hAnsi="Times New Roman"/>
          <w:color w:val="444444"/>
          <w:highlight w:val="white"/>
          <w:rtl w:val="0"/>
        </w:rPr>
        <w:t xml:space="preserve">Производительность, изделий/ч</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λ = </w:t>
      </w:r>
      <w:r w:rsidDel="00000000" w:rsidR="00000000" w:rsidRPr="00000000">
        <w:rPr>
          <w:rFonts w:ascii="Times New Roman" w:cs="Times New Roman" w:eastAsia="Times New Roman" w:hAnsi="Times New Roman"/>
          <w:color w:val="000000"/>
          <w:rtl w:val="0"/>
        </w:rPr>
        <w:t xml:space="preserve">5.25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A">
      <w:pPr>
        <w:ind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ИС = </w:t>
      </w:r>
      <w:r w:rsidDel="00000000" w:rsidR="00000000" w:rsidRPr="00000000">
        <w:rPr>
          <w:rFonts w:ascii="Times New Roman" w:cs="Times New Roman" w:eastAsia="Times New Roman" w:hAnsi="Times New Roman"/>
          <w:color w:val="000000"/>
          <w:rtl w:val="0"/>
        </w:rPr>
        <w:t xml:space="preserve">0.0607</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EB">
      <w:pPr>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СлС = </w:t>
      </w:r>
      <w:r w:rsidDel="00000000" w:rsidR="00000000" w:rsidRPr="00000000">
        <w:rPr>
          <w:rFonts w:ascii="Times New Roman" w:cs="Times New Roman" w:eastAsia="Times New Roman" w:hAnsi="Times New Roman"/>
          <w:color w:val="000000"/>
          <w:rtl w:val="0"/>
        </w:rPr>
        <w:t xml:space="preserve">1.12</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EC">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 = 0.054 (уточнение не требуется).</w:t>
      </w:r>
    </w:p>
    <w:p w:rsidR="00000000" w:rsidDel="00000000" w:rsidP="00000000" w:rsidRDefault="00000000" w:rsidRPr="00000000" w14:paraId="000001ED">
      <w:pPr>
        <w:ind w:firstLine="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Для матрицы парных сравнений по критерию “</w:t>
      </w:r>
      <w:r w:rsidDel="00000000" w:rsidR="00000000" w:rsidRPr="00000000">
        <w:rPr>
          <w:rFonts w:ascii="Times New Roman" w:cs="Times New Roman" w:eastAsia="Times New Roman" w:hAnsi="Times New Roman"/>
          <w:color w:val="444444"/>
          <w:highlight w:val="white"/>
          <w:rtl w:val="0"/>
        </w:rPr>
        <w:t xml:space="preserve">Стоимость станка, тыс. ден.ед.</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λ = </w:t>
      </w:r>
      <w:r w:rsidDel="00000000" w:rsidR="00000000" w:rsidRPr="00000000">
        <w:rPr>
          <w:rFonts w:ascii="Times New Roman" w:cs="Times New Roman" w:eastAsia="Times New Roman" w:hAnsi="Times New Roman"/>
          <w:color w:val="000000"/>
          <w:rtl w:val="0"/>
        </w:rPr>
        <w:t xml:space="preserve">5.33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EE">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 = 0.77;</w:t>
      </w:r>
    </w:p>
    <w:p w:rsidR="00000000" w:rsidDel="00000000" w:rsidP="00000000" w:rsidRDefault="00000000" w:rsidRPr="00000000" w14:paraId="000001EF">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СлС = 1,12;</w:t>
      </w:r>
    </w:p>
    <w:p w:rsidR="00000000" w:rsidDel="00000000" w:rsidP="00000000" w:rsidRDefault="00000000" w:rsidRPr="00000000" w14:paraId="000001F0">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 = 0,069 (уточнение не требуется).</w:t>
      </w:r>
    </w:p>
    <w:p w:rsidR="00000000" w:rsidDel="00000000" w:rsidP="00000000" w:rsidRDefault="00000000" w:rsidRPr="00000000" w14:paraId="000001F1">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матрицы парных сравнений по критерию “</w:t>
      </w:r>
      <w:r w:rsidDel="00000000" w:rsidR="00000000" w:rsidRPr="00000000">
        <w:rPr>
          <w:rFonts w:ascii="Times New Roman" w:cs="Times New Roman" w:eastAsia="Times New Roman" w:hAnsi="Times New Roman"/>
          <w:color w:val="444444"/>
          <w:highlight w:val="white"/>
          <w:rtl w:val="0"/>
        </w:rPr>
        <w:t xml:space="preserve"> Надёжность поставок</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λ = </w:t>
      </w:r>
      <w:r w:rsidDel="00000000" w:rsidR="00000000" w:rsidRPr="00000000">
        <w:rPr>
          <w:rFonts w:ascii="Times New Roman" w:cs="Times New Roman" w:eastAsia="Times New Roman" w:hAnsi="Times New Roman"/>
          <w:rtl w:val="0"/>
        </w:rPr>
        <w:t xml:space="preserve">5.33(3);</w:t>
      </w:r>
    </w:p>
    <w:p w:rsidR="00000000" w:rsidDel="00000000" w:rsidP="00000000" w:rsidRDefault="00000000" w:rsidRPr="00000000" w14:paraId="000001F2">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 = 0,0855;</w:t>
      </w:r>
    </w:p>
    <w:p w:rsidR="00000000" w:rsidDel="00000000" w:rsidP="00000000" w:rsidRDefault="00000000" w:rsidRPr="00000000" w14:paraId="000001F3">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СлС = 1,12;</w:t>
      </w:r>
    </w:p>
    <w:p w:rsidR="00000000" w:rsidDel="00000000" w:rsidP="00000000" w:rsidRDefault="00000000" w:rsidRPr="00000000" w14:paraId="000001F4">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 = 0,076 (уточнение не требуется).</w:t>
      </w:r>
    </w:p>
    <w:p w:rsidR="00000000" w:rsidDel="00000000" w:rsidP="00000000" w:rsidRDefault="00000000" w:rsidRPr="00000000" w14:paraId="000001F5">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матрицы парных сравнений критериев по важности (согласно оценкам первого эксперта) в </w:t>
      </w:r>
      <w:r w:rsidDel="00000000" w:rsidR="00000000" w:rsidRPr="00000000">
        <w:rPr>
          <w:rtl w:val="0"/>
        </w:rPr>
        <w:t xml:space="preserve">λ = </w:t>
      </w:r>
      <w:r w:rsidDel="00000000" w:rsidR="00000000" w:rsidRPr="00000000">
        <w:rPr>
          <w:rFonts w:ascii="Times New Roman" w:cs="Times New Roman" w:eastAsia="Times New Roman" w:hAnsi="Times New Roman"/>
          <w:rtl w:val="0"/>
        </w:rPr>
        <w:t xml:space="preserve">3,285;</w:t>
      </w:r>
    </w:p>
    <w:p w:rsidR="00000000" w:rsidDel="00000000" w:rsidP="00000000" w:rsidRDefault="00000000" w:rsidRPr="00000000" w14:paraId="000001F6">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 = 0,147;</w:t>
      </w:r>
    </w:p>
    <w:p w:rsidR="00000000" w:rsidDel="00000000" w:rsidP="00000000" w:rsidRDefault="00000000" w:rsidRPr="00000000" w14:paraId="000001F7">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СлС = 0,58;</w:t>
      </w:r>
    </w:p>
    <w:p w:rsidR="00000000" w:rsidDel="00000000" w:rsidP="00000000" w:rsidRDefault="00000000" w:rsidRPr="00000000" w14:paraId="000001F8">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 = 0,254 (уточнение не требуется).</w:t>
      </w:r>
    </w:p>
    <w:p w:rsidR="00000000" w:rsidDel="00000000" w:rsidP="00000000" w:rsidRDefault="00000000" w:rsidRPr="00000000" w14:paraId="000001F9">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матрицы парных сравнений критериев по важности (согласно оценкам второго эксперта) в в </w:t>
      </w:r>
      <w:r w:rsidDel="00000000" w:rsidR="00000000" w:rsidRPr="00000000">
        <w:rPr>
          <w:rtl w:val="0"/>
        </w:rPr>
        <w:t xml:space="preserve">λ = </w:t>
      </w:r>
      <w:r w:rsidDel="00000000" w:rsidR="00000000" w:rsidRPr="00000000">
        <w:rPr>
          <w:rFonts w:ascii="Times New Roman" w:cs="Times New Roman" w:eastAsia="Times New Roman" w:hAnsi="Times New Roman"/>
          <w:rtl w:val="0"/>
        </w:rPr>
        <w:t xml:space="preserve">3,142;</w:t>
      </w:r>
    </w:p>
    <w:p w:rsidR="00000000" w:rsidDel="00000000" w:rsidP="00000000" w:rsidRDefault="00000000" w:rsidRPr="00000000" w14:paraId="000001FA">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ИС = 0,67;</w:t>
      </w:r>
    </w:p>
    <w:p w:rsidR="00000000" w:rsidDel="00000000" w:rsidP="00000000" w:rsidRDefault="00000000" w:rsidRPr="00000000" w14:paraId="000001FB">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СлС = 0,58;</w:t>
      </w:r>
    </w:p>
    <w:p w:rsidR="00000000" w:rsidDel="00000000" w:rsidP="00000000" w:rsidRDefault="00000000" w:rsidRPr="00000000" w14:paraId="000001FC">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 = 0,116 (уточнение не требуется).</w:t>
      </w:r>
    </w:p>
    <w:p w:rsidR="00000000" w:rsidDel="00000000" w:rsidP="00000000" w:rsidRDefault="00000000" w:rsidRPr="00000000" w14:paraId="000001FD">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Последним шагом найдем глобальные приоритеты, согласно оценкам первого и второго эксперта. Находить глобальные приоритеты будем по формуле 2.1.</w:t>
      </w:r>
    </w:p>
    <w:p w:rsidR="00000000" w:rsidDel="00000000" w:rsidP="00000000" w:rsidRDefault="00000000" w:rsidRPr="00000000" w14:paraId="000001FE">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G</m:t>
            </m:r>
          </m:e>
          <m:sub>
            <m:r>
              <w:rPr>
                <w:rFonts w:ascii="Cambria Math" w:cs="Cambria Math" w:eastAsia="Cambria Math" w:hAnsi="Cambria Math"/>
              </w:rPr>
              <m:t xml:space="preserve">Плi</m:t>
            </m:r>
          </m:sub>
        </m:sSub>
        <m:r>
          <w:rPr>
            <w:rFonts w:ascii="Cambria Math" w:cs="Cambria Math" w:eastAsia="Cambria Math" w:hAnsi="Cambria Math"/>
          </w:rPr>
          <m:t xml:space="preserve">= </m:t>
        </m:r>
        <m:sSubSup>
          <m:sSubSupPr>
            <m:ctrlPr>
              <w:rPr>
                <w:rFonts w:ascii="Cambria Math" w:cs="Cambria Math" w:eastAsia="Cambria Math" w:hAnsi="Cambria Math"/>
              </w:rPr>
            </m:ctrlPr>
          </m:sSubSupPr>
          <m:e>
            <m:r>
              <w:rPr>
                <w:rFonts w:ascii="Cambria Math" w:cs="Cambria Math" w:eastAsia="Cambria Math" w:hAnsi="Cambria Math"/>
              </w:rPr>
              <m:t xml:space="preserve">L</m:t>
            </m:r>
          </m:e>
          <m:sub>
            <m:r>
              <w:rPr>
                <w:rFonts w:ascii="Cambria Math" w:cs="Cambria Math" w:eastAsia="Cambria Math" w:hAnsi="Cambria Math"/>
              </w:rPr>
              <m:t xml:space="preserve">Плi</m:t>
            </m:r>
          </m:sub>
          <m:sup>
            <m:r>
              <w:rPr>
                <w:rFonts w:ascii="Cambria Math" w:cs="Cambria Math" w:eastAsia="Cambria Math" w:hAnsi="Cambria Math"/>
              </w:rPr>
              <m:t xml:space="preserve">К1</m:t>
            </m:r>
          </m:sup>
        </m:sSubSup>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К1</m:t>
            </m:r>
          </m:sub>
        </m:sSub>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L</m:t>
            </m:r>
          </m:e>
          <m:sub>
            <m:r>
              <w:rPr>
                <w:rFonts w:ascii="Cambria Math" w:cs="Cambria Math" w:eastAsia="Cambria Math" w:hAnsi="Cambria Math"/>
              </w:rPr>
              <m:t xml:space="preserve">Плi</m:t>
            </m:r>
          </m:sub>
          <m:sup>
            <m:r>
              <w:rPr>
                <w:rFonts w:ascii="Cambria Math" w:cs="Cambria Math" w:eastAsia="Cambria Math" w:hAnsi="Cambria Math"/>
              </w:rPr>
              <m:t xml:space="preserve">К2</m:t>
            </m:r>
          </m:sup>
        </m:sSubSup>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К2</m:t>
            </m:r>
          </m:sub>
        </m:sSub>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L</m:t>
            </m:r>
          </m:e>
          <m:sub>
            <m:r>
              <w:rPr>
                <w:rFonts w:ascii="Cambria Math" w:cs="Cambria Math" w:eastAsia="Cambria Math" w:hAnsi="Cambria Math"/>
              </w:rPr>
              <m:t xml:space="preserve">Плi</m:t>
            </m:r>
          </m:sub>
          <m:sup>
            <m:r>
              <w:rPr>
                <w:rFonts w:ascii="Cambria Math" w:cs="Cambria Math" w:eastAsia="Cambria Math" w:hAnsi="Cambria Math"/>
              </w:rPr>
              <m:t xml:space="preserve">К2</m:t>
            </m:r>
          </m:sup>
        </m:sSubSup>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К2</m:t>
            </m:r>
          </m:sub>
        </m:sSub>
        <m:r>
          <w:rPr>
            <w:rFonts w:ascii="Cambria Math" w:cs="Cambria Math" w:eastAsia="Cambria Math" w:hAnsi="Cambria Math"/>
          </w:rPr>
          <m:t xml:space="preserve"> (2.1)</m:t>
        </m:r>
      </m:oMath>
      <w:r w:rsidDel="00000000" w:rsidR="00000000" w:rsidRPr="00000000">
        <w:rPr>
          <w:rtl w:val="0"/>
        </w:rPr>
      </w:r>
    </w:p>
    <w:p w:rsidR="00000000" w:rsidDel="00000000" w:rsidP="00000000" w:rsidRDefault="00000000" w:rsidRPr="00000000" w14:paraId="00000200">
      <w:pPr>
        <w:ind w:firstLine="709"/>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01">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Глобальные приоритеты, согласно оценкам первого и второго эксперта, представлены в таблицах 2.20 и 2.21 соответственно. Чем больше глобальный приоритет, тем более предпочтительна альтернатива. Цветом в таблицах 2.20 и 2.21 выделены наибольшие по значению глобальные приоритеты. </w:t>
      </w:r>
    </w:p>
    <w:p w:rsidR="00000000" w:rsidDel="00000000" w:rsidP="00000000" w:rsidRDefault="00000000" w:rsidRPr="00000000" w14:paraId="00000202">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Таким образом, согласно оценкам критериев первого эксперта наиболее предпочтительна альтернатива П2, согласно оценкам критериев второго эксперта, наиболее предпочтительна альтернатива П2.</w:t>
      </w:r>
    </w:p>
    <w:p w:rsidR="00000000" w:rsidDel="00000000" w:rsidP="00000000" w:rsidRDefault="00000000" w:rsidRPr="00000000" w14:paraId="00000203">
      <w:pPr>
        <w:ind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2.20 – Глобальные приоритеты (согласно оценкам первого эксперта)</w:t>
      </w:r>
    </w:p>
    <w:tbl>
      <w:tblPr>
        <w:tblStyle w:val="Table23"/>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0,07057</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w:t>
            </w:r>
          </w:p>
        </w:tc>
        <w:tc>
          <w:tcPr>
            <w:tcBorders>
              <w:top w:color="000000" w:space="0" w:sz="0" w:val="nil"/>
              <w:left w:color="000000" w:space="0" w:sz="0" w:val="nil"/>
              <w:bottom w:color="000000" w:space="0" w:sz="4" w:val="single"/>
              <w:right w:color="000000" w:space="0" w:sz="4" w:val="single"/>
            </w:tcBorders>
            <w:shd w:fill="c4d79b" w:val="clear"/>
            <w:vAlign w:val="center"/>
          </w:tcPr>
          <w:p w:rsidR="00000000" w:rsidDel="00000000" w:rsidP="00000000" w:rsidRDefault="00000000" w:rsidRPr="00000000" w14:paraId="0000020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0,45861</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0,14873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0,09185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0,23024</w:t>
            </w:r>
          </w:p>
        </w:tc>
      </w:tr>
    </w:tbl>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Таблица 2.21 – Глобальные приоритеты (согласно оценкам второго эксперта)</w:t>
      </w:r>
    </w:p>
    <w:tbl>
      <w:tblPr>
        <w:tblStyle w:val="Table24"/>
        <w:tblW w:w="1976.0" w:type="dxa"/>
        <w:jc w:val="left"/>
        <w:tblInd w:w="-5.0" w:type="dxa"/>
        <w:tblLayout w:type="fixed"/>
        <w:tblLook w:val="0400"/>
      </w:tblPr>
      <w:tblGrid>
        <w:gridCol w:w="980"/>
        <w:gridCol w:w="996"/>
        <w:tblGridChange w:id="0">
          <w:tblGrid>
            <w:gridCol w:w="980"/>
            <w:gridCol w:w="996"/>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0,07139</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w:t>
            </w:r>
          </w:p>
        </w:tc>
        <w:tc>
          <w:tcPr>
            <w:tcBorders>
              <w:top w:color="000000" w:space="0" w:sz="0" w:val="nil"/>
              <w:left w:color="000000" w:space="0" w:sz="0" w:val="nil"/>
              <w:bottom w:color="000000" w:space="0" w:sz="4" w:val="single"/>
              <w:right w:color="000000" w:space="0" w:sz="4" w:val="single"/>
            </w:tcBorders>
            <w:shd w:fill="d8e4bc" w:val="clear"/>
            <w:vAlign w:val="center"/>
          </w:tcPr>
          <w:p w:rsidR="00000000" w:rsidDel="00000000" w:rsidP="00000000" w:rsidRDefault="00000000" w:rsidRPr="00000000" w14:paraId="0000021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0,48214</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0,15914</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0,08028</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0,20706</w:t>
            </w:r>
          </w:p>
        </w:tc>
      </w:tr>
    </w:tbl>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ind w:firstLine="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Выбор лучшей альтернативы СППР ExpertChoise</w:t>
      </w:r>
    </w:p>
    <w:p w:rsidR="00000000" w:rsidDel="00000000" w:rsidP="00000000" w:rsidRDefault="00000000" w:rsidRPr="00000000" w14:paraId="0000021D">
      <w:pPr>
        <w:ind w:firstLine="709"/>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E">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Первым делом была составлена матрица парных сравнений для критериев (по оценке первого эксперта), она представлена на рисунке 2.1. Стоит отметить, что на рисунке 2.1 видны локальные приоритеты критериев В левом нижнем углу матрицы парных сравнений для критериев видно значение Incon, это отношение согласованности (ОС), после анализа которого можно заключить, что уточнение экспертных оценок не требуется.</w:t>
      </w:r>
    </w:p>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drawing>
          <wp:inline distB="0" distT="0" distL="0" distR="0">
            <wp:extent cx="5940425" cy="467995"/>
            <wp:effectExtent b="0" l="0" r="0" t="0"/>
            <wp:docPr id="2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0425" cy="46799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2.1 – Матрица парных сравнений критериев (по оценкам первого эксперта) и локальные приоритеты критериев</w:t>
      </w:r>
    </w:p>
    <w:p w:rsidR="00000000" w:rsidDel="00000000" w:rsidP="00000000" w:rsidRDefault="00000000" w:rsidRPr="00000000" w14:paraId="000002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ind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Далее были составлены матрицы парных сравнений по каждому из критериев: perfomance рисунок 2.2; price – рисунок 2.3; reliability -  рисунок 2.4. На рисунках также видны локальные приоритеты по критериям и значение Incon (ОС), указывающее на отсутствие необходимости уточнения экспертных оценок.</w:t>
      </w:r>
    </w:p>
    <w:p w:rsidR="00000000" w:rsidDel="00000000" w:rsidP="00000000" w:rsidRDefault="00000000" w:rsidRPr="00000000" w14:paraId="00000224">
      <w:pPr>
        <w:ind w:firstLine="709"/>
        <w:rPr>
          <w:rFonts w:ascii="Times New Roman" w:cs="Times New Roman" w:eastAsia="Times New Roman" w:hAnsi="Times New Roman"/>
        </w:rPr>
      </w:pPr>
      <w:r w:rsidDel="00000000" w:rsidR="00000000" w:rsidRPr="00000000">
        <w:rPr/>
        <w:drawing>
          <wp:inline distB="0" distT="0" distL="0" distR="0">
            <wp:extent cx="5940425" cy="960755"/>
            <wp:effectExtent b="0" l="0" r="0" t="0"/>
            <wp:docPr id="2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0425" cy="96075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2.2 – Матрица парных сравнений по критерию performance и локальные приоритеты по критерию (без значений)</w:t>
      </w:r>
    </w:p>
    <w:p w:rsidR="00000000" w:rsidDel="00000000" w:rsidP="00000000" w:rsidRDefault="00000000" w:rsidRPr="00000000" w14:paraId="00000228">
      <w:pPr>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jc w:val="center"/>
        <w:rPr>
          <w:rFonts w:ascii="Times New Roman" w:cs="Times New Roman" w:eastAsia="Times New Roman" w:hAnsi="Times New Roman"/>
        </w:rPr>
      </w:pPr>
      <w:r w:rsidDel="00000000" w:rsidR="00000000" w:rsidRPr="00000000">
        <w:rPr/>
        <w:drawing>
          <wp:inline distB="0" distT="0" distL="0" distR="0">
            <wp:extent cx="5940425" cy="856615"/>
            <wp:effectExtent b="0" l="0" r="0" t="0"/>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0425" cy="85661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2.3 – Матрица парных сравнений по критерию price и локальные приоритеты по критерию (без значений)</w:t>
      </w:r>
    </w:p>
    <w:p w:rsidR="00000000" w:rsidDel="00000000" w:rsidP="00000000" w:rsidRDefault="00000000" w:rsidRPr="00000000" w14:paraId="0000022C">
      <w:pPr>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ind w:firstLine="709"/>
        <w:jc w:val="center"/>
        <w:rPr>
          <w:rFonts w:ascii="Times New Roman" w:cs="Times New Roman" w:eastAsia="Times New Roman" w:hAnsi="Times New Roman"/>
        </w:rPr>
      </w:pPr>
      <w:r w:rsidDel="00000000" w:rsidR="00000000" w:rsidRPr="00000000">
        <w:rPr/>
        <w:drawing>
          <wp:inline distB="0" distT="0" distL="0" distR="0">
            <wp:extent cx="5940425" cy="871220"/>
            <wp:effectExtent b="0" l="0" r="0" t="0"/>
            <wp:docPr id="2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0425" cy="87122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2.4 – Матрица парных сравнений по критерию realibility и локальные приоритеты по критерию (без значений)</w:t>
      </w:r>
    </w:p>
    <w:p w:rsidR="00000000" w:rsidDel="00000000" w:rsidP="00000000" w:rsidRDefault="00000000" w:rsidRPr="00000000" w14:paraId="0000022F">
      <w:pPr>
        <w:ind w:firstLine="709"/>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0">
      <w:pPr>
        <w:ind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рисунках 2.5, 2.6, 2.7 представлены, соответственно, значения локальных приоритетов для критериев performance, price, reliability.</w:t>
      </w:r>
    </w:p>
    <w:p w:rsidR="00000000" w:rsidDel="00000000" w:rsidP="00000000" w:rsidRDefault="00000000" w:rsidRPr="00000000" w14:paraId="00000231">
      <w:pPr>
        <w:ind w:firstLine="70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рисунке 2.8 представлены глобальные приоритеты (собственно результат всей работы). Согласно представленным результатам альтернатива P3 самая приоритетная.</w:t>
      </w:r>
    </w:p>
    <w:p w:rsidR="00000000" w:rsidDel="00000000" w:rsidP="00000000" w:rsidRDefault="00000000" w:rsidRPr="00000000" w14:paraId="00000232">
      <w:pPr>
        <w:ind w:firstLine="70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ind w:firstLine="709"/>
        <w:jc w:val="center"/>
        <w:rPr>
          <w:rFonts w:ascii="Times New Roman" w:cs="Times New Roman" w:eastAsia="Times New Roman" w:hAnsi="Times New Roman"/>
        </w:rPr>
      </w:pPr>
      <w:r w:rsidDel="00000000" w:rsidR="00000000" w:rsidRPr="00000000">
        <w:rPr/>
        <w:drawing>
          <wp:inline distB="0" distT="0" distL="0" distR="0">
            <wp:extent cx="2423557" cy="1845595"/>
            <wp:effectExtent b="0" l="0" r="0" t="0"/>
            <wp:docPr id="2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23557" cy="1845595"/>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2.5 – Значения локальных приоритетов для критерия performance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ind w:firstLine="709"/>
        <w:jc w:val="center"/>
        <w:rPr>
          <w:rFonts w:ascii="Times New Roman" w:cs="Times New Roman" w:eastAsia="Times New Roman" w:hAnsi="Times New Roman"/>
        </w:rPr>
      </w:pPr>
      <w:r w:rsidDel="00000000" w:rsidR="00000000" w:rsidRPr="00000000">
        <w:rPr/>
        <w:drawing>
          <wp:inline distB="0" distT="0" distL="0" distR="0">
            <wp:extent cx="2660989" cy="2164340"/>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60989" cy="216434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2.6 – Значения локальных приоритетов для критерия price </w:t>
      </w:r>
    </w:p>
    <w:p w:rsidR="00000000" w:rsidDel="00000000" w:rsidP="00000000" w:rsidRDefault="00000000" w:rsidRPr="00000000" w14:paraId="00000239">
      <w:pPr>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ind w:firstLine="709"/>
        <w:jc w:val="center"/>
        <w:rPr>
          <w:rFonts w:ascii="Times New Roman" w:cs="Times New Roman" w:eastAsia="Times New Roman" w:hAnsi="Times New Roman"/>
        </w:rPr>
      </w:pPr>
      <w:r w:rsidDel="00000000" w:rsidR="00000000" w:rsidRPr="00000000">
        <w:rPr>
          <w:rtl w:val="0"/>
        </w:rPr>
        <w:t xml:space="preserve"> </w:t>
      </w:r>
      <w:r w:rsidDel="00000000" w:rsidR="00000000" w:rsidRPr="00000000">
        <w:rPr/>
        <w:drawing>
          <wp:inline distB="0" distT="0" distL="0" distR="0">
            <wp:extent cx="2455552" cy="1876917"/>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55552" cy="1876917"/>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2.7 – Значения локальных приоритетов для критерия reliability</w:t>
      </w:r>
    </w:p>
    <w:p w:rsidR="00000000" w:rsidDel="00000000" w:rsidP="00000000" w:rsidRDefault="00000000" w:rsidRPr="00000000" w14:paraId="0000023D">
      <w:pPr>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ind w:firstLine="709"/>
        <w:jc w:val="center"/>
        <w:rPr>
          <w:rFonts w:ascii="Times New Roman" w:cs="Times New Roman" w:eastAsia="Times New Roman" w:hAnsi="Times New Roman"/>
        </w:rPr>
      </w:pPr>
      <w:bookmarkStart w:colFirst="0" w:colLast="0" w:name="_heading=h.30j0zll" w:id="1"/>
      <w:bookmarkEnd w:id="1"/>
      <w:r w:rsidDel="00000000" w:rsidR="00000000" w:rsidRPr="00000000">
        <w:rPr>
          <w:rtl w:val="0"/>
        </w:rPr>
        <w:t xml:space="preserve"> </w:t>
      </w:r>
      <w:r w:rsidDel="00000000" w:rsidR="00000000" w:rsidRPr="00000000">
        <w:rPr/>
        <w:drawing>
          <wp:inline distB="0" distT="0" distL="0" distR="0">
            <wp:extent cx="2375980" cy="1876746"/>
            <wp:effectExtent b="0" l="0" r="0" t="0"/>
            <wp:docPr id="2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75980" cy="1876746"/>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2.8 – Значения глобальных приоритетов </w:t>
      </w:r>
    </w:p>
    <w:p w:rsidR="00000000" w:rsidDel="00000000" w:rsidP="00000000" w:rsidRDefault="00000000" w:rsidRPr="00000000" w14:paraId="00000240">
      <w:pPr>
        <w:ind w:firstLine="70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007" w:hanging="360"/>
      </w:pPr>
      <w:rPr>
        <w:rFonts w:ascii="Times New Roman" w:cs="Times New Roman" w:eastAsia="Times New Roman" w:hAnsi="Times New Roman"/>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decimal"/>
      <w:lvlText w:val="%1."/>
      <w:lvlJc w:val="left"/>
      <w:pPr>
        <w:ind w:left="106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1330C"/>
    <w:pPr>
      <w:spacing w:after="0" w:line="240" w:lineRule="auto"/>
    </w:pPr>
    <w:rPr>
      <w:sz w:val="28"/>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2">
    <w:name w:val="Body Text Indent 2"/>
    <w:basedOn w:val="a"/>
    <w:link w:val="20"/>
    <w:semiHidden w:val="1"/>
    <w:unhideWhenUsed w:val="1"/>
    <w:rsid w:val="0081330C"/>
    <w:pPr>
      <w:adjustRightInd w:val="0"/>
      <w:snapToGrid w:val="0"/>
      <w:ind w:firstLine="720"/>
      <w:jc w:val="both"/>
    </w:pPr>
    <w:rPr>
      <w:rFonts w:ascii="Times New Roman" w:cs="Times New Roman" w:eastAsia="SimSun" w:hAnsi="Times New Roman"/>
      <w:szCs w:val="24"/>
      <w:lang w:eastAsia="zh-CN" w:val="ru-RU"/>
    </w:rPr>
  </w:style>
  <w:style w:type="character" w:styleId="20" w:customStyle="1">
    <w:name w:val="Основной текст с отступом 2 Знак"/>
    <w:basedOn w:val="a0"/>
    <w:link w:val="2"/>
    <w:semiHidden w:val="1"/>
    <w:rsid w:val="0081330C"/>
    <w:rPr>
      <w:rFonts w:ascii="Times New Roman" w:cs="Times New Roman" w:eastAsia="SimSun" w:hAnsi="Times New Roman"/>
      <w:sz w:val="28"/>
      <w:szCs w:val="24"/>
      <w:lang w:eastAsia="zh-CN" w:val="ru-RU"/>
    </w:rPr>
  </w:style>
  <w:style w:type="paragraph" w:styleId="a3">
    <w:name w:val="List Paragraph"/>
    <w:basedOn w:val="a"/>
    <w:uiPriority w:val="34"/>
    <w:qFormat w:val="1"/>
    <w:rsid w:val="0081330C"/>
    <w:pPr>
      <w:ind w:left="720"/>
      <w:contextualSpacing w:val="1"/>
    </w:pPr>
  </w:style>
  <w:style w:type="paragraph" w:styleId="21" w:customStyle="1">
    <w:name w:val="Основной текст 21"/>
    <w:basedOn w:val="a"/>
    <w:rsid w:val="0081330C"/>
    <w:pPr>
      <w:spacing w:line="288" w:lineRule="auto"/>
      <w:ind w:firstLine="709"/>
      <w:jc w:val="both"/>
    </w:pPr>
    <w:rPr>
      <w:rFonts w:ascii="Times New Roman" w:cs="Times New Roman" w:eastAsia="Times New Roman" w:hAnsi="Times New Roman"/>
      <w:szCs w:val="20"/>
      <w:lang w:eastAsia="ru-RU" w:val="ru-RU"/>
    </w:rPr>
  </w:style>
  <w:style w:type="table" w:styleId="a4">
    <w:name w:val="Table Grid"/>
    <w:basedOn w:val="a1"/>
    <w:uiPriority w:val="39"/>
    <w:rsid w:val="0081330C"/>
    <w:pPr>
      <w:spacing w:after="0" w:line="240" w:lineRule="auto"/>
    </w:pPr>
    <w:rPr>
      <w:lang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 w:customStyle="1">
    <w:name w:val="paragraph"/>
    <w:basedOn w:val="a"/>
    <w:rsid w:val="00496B61"/>
    <w:pPr>
      <w:spacing w:after="100" w:afterAutospacing="1" w:before="100" w:beforeAutospacing="1"/>
    </w:pPr>
    <w:rPr>
      <w:rFonts w:ascii="Times New Roman" w:cs="Times New Roman" w:eastAsia="Times New Roman" w:hAnsi="Times New Roman"/>
      <w:sz w:val="24"/>
      <w:szCs w:val="24"/>
      <w:lang w:eastAsia="ru-BY" w:val="ru-BY"/>
    </w:rPr>
  </w:style>
  <w:style w:type="character" w:styleId="normaltextrun" w:customStyle="1">
    <w:name w:val="normaltextrun"/>
    <w:basedOn w:val="a0"/>
    <w:rsid w:val="00496B61"/>
  </w:style>
  <w:style w:type="character" w:styleId="eop" w:customStyle="1">
    <w:name w:val="eop"/>
    <w:basedOn w:val="a0"/>
    <w:rsid w:val="00496B61"/>
  </w:style>
  <w:style w:type="character" w:styleId="spellingerror" w:customStyle="1">
    <w:name w:val="spellingerror"/>
    <w:basedOn w:val="a0"/>
    <w:rsid w:val="00496B6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 w:type="table" w:styleId="Table6">
    <w:basedOn w:val="TableNormal"/>
    <w:tblPr>
      <w:tblStyleRowBandSize w:val="1"/>
      <w:tblStyleColBandSize w:val="1"/>
      <w:tblCellMar>
        <w:top w:w="15.0" w:type="dxa"/>
        <w:left w:w="115.0" w:type="dxa"/>
        <w:bottom w:w="15.0" w:type="dxa"/>
        <w:right w:w="115.0" w:type="dxa"/>
      </w:tblCellMar>
    </w:tblPr>
  </w:style>
  <w:style w:type="table" w:styleId="Table7">
    <w:basedOn w:val="TableNormal"/>
    <w:tblPr>
      <w:tblStyleRowBandSize w:val="1"/>
      <w:tblStyleColBandSize w:val="1"/>
      <w:tblCellMar>
        <w:top w:w="15.0" w:type="dxa"/>
        <w:left w:w="115.0" w:type="dxa"/>
        <w:bottom w:w="15.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5Ts/eScAje6QaEA0YtH9tYGUiw==">AMUW2mXMWmD7BKu8rLi+5EegRRcipW9NJTDhrrN03W94EyTVBFyvJMXQL4cHtmLhXO63OrcBGp7oXf/HWkW1imDCq163NArBcvLbvbYiHc0AXFZCkflvZkiJNtGdfMFZADP2S522m1fX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2022-03-19T17:03:00Z</dcterms:created>
  <dc:creator>Anastasiya</dc:creator>
</cp:coreProperties>
</file>