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173" w:rsidRDefault="00A916C7">
      <w:pPr>
        <w:pStyle w:val="4"/>
        <w:keepNext w:val="0"/>
        <w:keepLines w:val="0"/>
        <w:shd w:val="clear" w:color="auto" w:fill="FEFEFE"/>
        <w:spacing w:before="0" w:after="480" w:line="264" w:lineRule="auto"/>
        <w:ind w:left="-220" w:right="-220"/>
        <w:rPr>
          <w:color w:val="212529"/>
          <w:sz w:val="36"/>
          <w:szCs w:val="36"/>
        </w:rPr>
      </w:pPr>
      <w:bookmarkStart w:id="0" w:name="_a0gcu6y4umo2" w:colFirst="0" w:colLast="0"/>
      <w:bookmarkEnd w:id="0"/>
      <w:r>
        <w:rPr>
          <w:color w:val="212529"/>
          <w:sz w:val="36"/>
          <w:szCs w:val="36"/>
        </w:rPr>
        <w:t>Политика в отношении обработки персональных данных</w:t>
      </w:r>
    </w:p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1" w:name="_baihvru67i2r" w:colFirst="0" w:colLast="0"/>
      <w:bookmarkEnd w:id="1"/>
      <w:r>
        <w:rPr>
          <w:color w:val="212529"/>
          <w:sz w:val="30"/>
          <w:szCs w:val="30"/>
        </w:rPr>
        <w:t>1. Общие положения</w:t>
      </w:r>
    </w:p>
    <w:p w:rsidR="00693173" w:rsidRDefault="00A916C7">
      <w:pPr>
        <w:shd w:val="clear" w:color="auto" w:fill="FEFEFE"/>
        <w:spacing w:after="72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Настоящая политика обработки персональных данных составлена в соответствии с требованиями Федерального закона от 27.07.2006. № 152-ФЗ «О персональных данных» (далее — Закон о персональных данных) и определяет порядок обработки персональных данных и меры по</w:t>
      </w:r>
      <w:r>
        <w:rPr>
          <w:color w:val="212529"/>
          <w:sz w:val="24"/>
          <w:szCs w:val="24"/>
        </w:rPr>
        <w:t xml:space="preserve"> обеспечению безопасности персональных данных, предпринимаемые </w:t>
      </w:r>
      <w:r>
        <w:rPr>
          <w:color w:val="212529"/>
          <w:sz w:val="24"/>
          <w:szCs w:val="24"/>
          <w:shd w:val="clear" w:color="auto" w:fill="FCF8E3"/>
        </w:rPr>
        <w:t>ООО "Новое агентство"</w:t>
      </w:r>
      <w:r>
        <w:rPr>
          <w:color w:val="212529"/>
          <w:sz w:val="24"/>
          <w:szCs w:val="24"/>
        </w:rPr>
        <w:t xml:space="preserve"> (далее — Оператор).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</w:t>
      </w:r>
      <w:r>
        <w:rPr>
          <w:color w:val="212529"/>
          <w:sz w:val="24"/>
          <w:szCs w:val="24"/>
        </w:rPr>
        <w:t xml:space="preserve"> персональных данных, в том числе защиты прав на неприкосновенность частной жизни, личную и семейную тайну.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1.2. Настоящая политика Оператора в отношении обработки персональных данных (далее — Политика) применяется ко всей информации, которую Оператор може</w:t>
      </w:r>
      <w:r>
        <w:rPr>
          <w:color w:val="212529"/>
          <w:sz w:val="24"/>
          <w:szCs w:val="24"/>
        </w:rPr>
        <w:t xml:space="preserve">т получить о посетителях веб-сайта </w:t>
      </w:r>
      <w:r>
        <w:rPr>
          <w:color w:val="212529"/>
          <w:sz w:val="24"/>
          <w:szCs w:val="24"/>
          <w:shd w:val="clear" w:color="auto" w:fill="FCF8E3"/>
        </w:rPr>
        <w:t>http://frolof-bitrix-s4607.tw1.ru/</w:t>
      </w:r>
      <w:r>
        <w:rPr>
          <w:color w:val="212529"/>
          <w:sz w:val="24"/>
          <w:szCs w:val="24"/>
        </w:rPr>
        <w:t>.</w:t>
      </w:r>
    </w:p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2" w:name="_nbils84je6wf" w:colFirst="0" w:colLast="0"/>
      <w:bookmarkEnd w:id="2"/>
      <w:r>
        <w:rPr>
          <w:color w:val="212529"/>
          <w:sz w:val="30"/>
          <w:szCs w:val="30"/>
        </w:rPr>
        <w:t>2. Основные понятия, используемые в Политике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2.1. Автоматизированная обработка персональных данных — обработка персональных данных с помощью средств вычислительной техники.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2.2. Блокиро</w:t>
      </w:r>
      <w:r>
        <w:rPr>
          <w:color w:val="212529"/>
          <w:sz w:val="24"/>
          <w:szCs w:val="24"/>
        </w:rPr>
        <w:t>вание персональных данных —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2.3. Веб-сайт — совокупность графических и информационных материалов, а также программ дл</w:t>
      </w:r>
      <w:r>
        <w:rPr>
          <w:color w:val="212529"/>
          <w:sz w:val="24"/>
          <w:szCs w:val="24"/>
        </w:rPr>
        <w:t xml:space="preserve">я ЭВМ и баз данных, обеспечивающих их доступность в сети интернет по сетевому адресу </w:t>
      </w:r>
      <w:r>
        <w:rPr>
          <w:color w:val="212529"/>
          <w:sz w:val="24"/>
          <w:szCs w:val="24"/>
          <w:shd w:val="clear" w:color="auto" w:fill="FCF8E3"/>
        </w:rPr>
        <w:t>http://frolof-bitrix-s4607.tw1.ru/</w:t>
      </w:r>
      <w:r>
        <w:rPr>
          <w:color w:val="212529"/>
          <w:sz w:val="24"/>
          <w:szCs w:val="24"/>
        </w:rPr>
        <w:t>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>2.4. Информационная система персональных данных — совокупность содержащихся в базах данных персональных данных и обеспечивающих их обра</w:t>
      </w:r>
      <w:r>
        <w:rPr>
          <w:color w:val="212529"/>
          <w:sz w:val="24"/>
          <w:szCs w:val="24"/>
        </w:rPr>
        <w:t>ботку информационных технологий и технических средств.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</w:t>
      </w:r>
      <w:r>
        <w:rPr>
          <w:color w:val="212529"/>
          <w:sz w:val="24"/>
          <w:szCs w:val="24"/>
        </w:rPr>
        <w:t xml:space="preserve"> иному субъекту персональных данных.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2.6. Обработка персональных данных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</w:t>
      </w:r>
      <w:r>
        <w:rPr>
          <w:color w:val="212529"/>
          <w:sz w:val="24"/>
          <w:szCs w:val="24"/>
        </w:rPr>
        <w:t>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2.7. Оператор — </w:t>
      </w:r>
      <w:r>
        <w:rPr>
          <w:color w:val="212529"/>
          <w:sz w:val="24"/>
          <w:szCs w:val="24"/>
        </w:rPr>
        <w:t>государственный орган, муниципальный орган, юридическое или физическое лицо, самостоятельно или совместно с другими лицами организующие и/или осуществляющие обработку персональных данных, а также определяющие цели обработки персональных данных, состав перс</w:t>
      </w:r>
      <w:r>
        <w:rPr>
          <w:color w:val="212529"/>
          <w:sz w:val="24"/>
          <w:szCs w:val="24"/>
        </w:rPr>
        <w:t>ональных данных, подлежащих обработке, действия (операции), совершаемые с персональными данными.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2.8. Персональные данные — любая информация, относящаяся прямо или косвенно к определенному или определяемому Пользователю веб-сайта </w:t>
      </w:r>
      <w:r>
        <w:rPr>
          <w:color w:val="212529"/>
          <w:sz w:val="24"/>
          <w:szCs w:val="24"/>
          <w:shd w:val="clear" w:color="auto" w:fill="FCF8E3"/>
        </w:rPr>
        <w:t>http://frolof-bitrix-s4607</w:t>
      </w:r>
      <w:r>
        <w:rPr>
          <w:color w:val="212529"/>
          <w:sz w:val="24"/>
          <w:szCs w:val="24"/>
          <w:shd w:val="clear" w:color="auto" w:fill="FCF8E3"/>
        </w:rPr>
        <w:t>.tw1.ru/</w:t>
      </w:r>
      <w:r>
        <w:rPr>
          <w:color w:val="212529"/>
          <w:sz w:val="24"/>
          <w:szCs w:val="24"/>
        </w:rPr>
        <w:t>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2.9. Персональные данные, разрешенные субъектом персональных данных для распространения, —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</w:t>
      </w:r>
      <w:r>
        <w:rPr>
          <w:color w:val="212529"/>
          <w:sz w:val="24"/>
          <w:szCs w:val="24"/>
        </w:rPr>
        <w:t>нных, разрешенных субъектом персональных данных для распространения в порядке, предусмотренном Законом о персональных данных (далее — персональные данные, разрешенные для распространения).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2.10. Пользователь — любой посетитель веб-сайта </w:t>
      </w:r>
      <w:r>
        <w:rPr>
          <w:color w:val="212529"/>
          <w:sz w:val="24"/>
          <w:szCs w:val="24"/>
          <w:shd w:val="clear" w:color="auto" w:fill="FCF8E3"/>
        </w:rPr>
        <w:t>http://frolof-bitri</w:t>
      </w:r>
      <w:r>
        <w:rPr>
          <w:color w:val="212529"/>
          <w:sz w:val="24"/>
          <w:szCs w:val="24"/>
          <w:shd w:val="clear" w:color="auto" w:fill="FCF8E3"/>
        </w:rPr>
        <w:t>x-s4607.tw1.ru/</w:t>
      </w:r>
      <w:r>
        <w:rPr>
          <w:color w:val="212529"/>
          <w:sz w:val="24"/>
          <w:szCs w:val="24"/>
        </w:rPr>
        <w:t>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>2.11. Предоставление персональных данных — действия, направленные на раскрытие персональных данных определенному лицу или определенному кругу лиц.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2.12. Распространение персональных данных — любые действия, направленные на раскрытие персон</w:t>
      </w:r>
      <w:r>
        <w:rPr>
          <w:color w:val="212529"/>
          <w:sz w:val="24"/>
          <w:szCs w:val="24"/>
        </w:rPr>
        <w:t>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</w:t>
      </w:r>
      <w:r>
        <w:rPr>
          <w:color w:val="212529"/>
          <w:sz w:val="24"/>
          <w:szCs w:val="24"/>
        </w:rPr>
        <w:t>уникационных сетях или предоставление доступа к персональным данным каким-либо иным способом.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2.13. Трансграничная передача персональных данных —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2.14. Уничтожение персональных данн</w:t>
      </w:r>
      <w:r>
        <w:rPr>
          <w:color w:val="212529"/>
          <w:sz w:val="24"/>
          <w:szCs w:val="24"/>
        </w:rPr>
        <w:t>ых —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и/или уничтожаются материальные носители персона</w:t>
      </w:r>
      <w:r>
        <w:rPr>
          <w:color w:val="212529"/>
          <w:sz w:val="24"/>
          <w:szCs w:val="24"/>
        </w:rPr>
        <w:t>льных данных.</w:t>
      </w:r>
    </w:p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3" w:name="_rdncth2piv1z" w:colFirst="0" w:colLast="0"/>
      <w:bookmarkEnd w:id="3"/>
      <w:r>
        <w:rPr>
          <w:color w:val="212529"/>
          <w:sz w:val="30"/>
          <w:szCs w:val="30"/>
        </w:rPr>
        <w:t>3. Основные права и обязанности Оператора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3.1. Оператор имеет право: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получать от субъекта персональных данных достоверные информацию и/или документы, содержащие персональные данные;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в случае отзыва субъектом персональных данных согласия н</w:t>
      </w:r>
      <w:r>
        <w:rPr>
          <w:color w:val="212529"/>
          <w:sz w:val="24"/>
          <w:szCs w:val="24"/>
        </w:rPr>
        <w:t>а обработку персональных данных, а также, направления обращения с требованием о 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</w:t>
      </w:r>
      <w:r>
        <w:rPr>
          <w:color w:val="212529"/>
          <w:sz w:val="24"/>
          <w:szCs w:val="24"/>
        </w:rPr>
        <w:t xml:space="preserve"> Законе о персональных данных;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>—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</w:t>
      </w:r>
      <w:r>
        <w:rPr>
          <w:color w:val="212529"/>
          <w:sz w:val="24"/>
          <w:szCs w:val="24"/>
        </w:rPr>
        <w:t>и, если иное не предусмотрено Законом о персональных данных или другими федеральными законами.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3.2. Оператор обязан: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предоставлять субъекту персональных данных по его просьбе информацию, касающуюся обработки его персональных данных;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организовывать обра</w:t>
      </w:r>
      <w:r>
        <w:rPr>
          <w:color w:val="212529"/>
          <w:sz w:val="24"/>
          <w:szCs w:val="24"/>
        </w:rPr>
        <w:t>ботку персональных данных в порядке, установленном действующим законодательством РФ;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публиковать или иным образом обеспечивать неограниченный доступ к настоящей П</w:t>
      </w:r>
      <w:r>
        <w:rPr>
          <w:color w:val="212529"/>
          <w:sz w:val="24"/>
          <w:szCs w:val="24"/>
        </w:rPr>
        <w:t>олитике в отношении обработки персональных данных;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</w:t>
      </w:r>
      <w:r>
        <w:rPr>
          <w:color w:val="212529"/>
          <w:sz w:val="24"/>
          <w:szCs w:val="24"/>
        </w:rPr>
        <w:t>спространения персональных данных, а также от иных неправомерных действий в отношении персональных данных;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— прекратить передачу (распространение, предоставление, доступ) персональных данных, прекратить обработку и уничтожить персональные данные в порядке </w:t>
      </w:r>
      <w:r>
        <w:rPr>
          <w:color w:val="212529"/>
          <w:sz w:val="24"/>
          <w:szCs w:val="24"/>
        </w:rPr>
        <w:t>и случаях, предусмотренных Законом о персональных данных;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>— исполнять иные обязанности, предусмотренные Законом о персональных данных.</w:t>
      </w:r>
    </w:p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4" w:name="_ffuwtk5ffer" w:colFirst="0" w:colLast="0"/>
      <w:bookmarkEnd w:id="4"/>
      <w:r>
        <w:rPr>
          <w:color w:val="212529"/>
          <w:sz w:val="30"/>
          <w:szCs w:val="30"/>
        </w:rPr>
        <w:t>4. Основные права и обязанности субъектов персональных данных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4.1. Субъекты персональных данных имеют право: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получать и</w:t>
      </w:r>
      <w:r>
        <w:rPr>
          <w:color w:val="212529"/>
          <w:sz w:val="24"/>
          <w:szCs w:val="24"/>
        </w:rPr>
        <w:t>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</w:t>
      </w:r>
      <w:r>
        <w:rPr>
          <w:color w:val="212529"/>
          <w:sz w:val="24"/>
          <w:szCs w:val="24"/>
        </w:rPr>
        <w:t>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требовать от операто</w:t>
      </w:r>
      <w:r>
        <w:rPr>
          <w:color w:val="212529"/>
          <w:sz w:val="24"/>
          <w:szCs w:val="24"/>
        </w:rPr>
        <w:t>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</w:t>
      </w:r>
      <w:r>
        <w:rPr>
          <w:color w:val="212529"/>
          <w:sz w:val="24"/>
          <w:szCs w:val="24"/>
        </w:rPr>
        <w:t>отренные законом меры по защите своих прав;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на отзыв согласия на обработку персональных данных, а также, на направление т</w:t>
      </w:r>
      <w:r>
        <w:rPr>
          <w:color w:val="212529"/>
          <w:sz w:val="24"/>
          <w:szCs w:val="24"/>
        </w:rPr>
        <w:t>ребования о прекращении обработки персональных данных;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на осущ</w:t>
      </w:r>
      <w:r>
        <w:rPr>
          <w:color w:val="212529"/>
          <w:sz w:val="24"/>
          <w:szCs w:val="24"/>
        </w:rPr>
        <w:t>ествление иных прав, предусмотренных законодательством РФ.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4.2. Субъекты персональных данных обязаны: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>— предоставлять Оператору достоверные данные о себе;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— сообщать Оператору об уточнении (обновлении, изменении) своих персональных данных.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5" w:name="_4qfk2gg83dkz" w:colFirst="0" w:colLast="0"/>
      <w:bookmarkEnd w:id="5"/>
      <w:r>
        <w:rPr>
          <w:color w:val="212529"/>
          <w:sz w:val="30"/>
          <w:szCs w:val="30"/>
        </w:rPr>
        <w:t>5. Принципы обработки персональных данных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5.1. Обработк</w:t>
      </w:r>
      <w:r>
        <w:rPr>
          <w:color w:val="212529"/>
          <w:sz w:val="24"/>
          <w:szCs w:val="24"/>
        </w:rPr>
        <w:t>а персональных данных осуществляется на законной и справедливой основе.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5.2.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</w:t>
      </w:r>
      <w:r>
        <w:rPr>
          <w:color w:val="212529"/>
          <w:sz w:val="24"/>
          <w:szCs w:val="24"/>
        </w:rPr>
        <w:t>ора персональных данных.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5.3.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5.4. Обработке подлежат только персональные данные, которые отвечают целям их обработк</w:t>
      </w:r>
      <w:r>
        <w:rPr>
          <w:color w:val="212529"/>
          <w:sz w:val="24"/>
          <w:szCs w:val="24"/>
        </w:rPr>
        <w:t>и.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5.5.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5.6. При обработке персональных данных обес</w:t>
      </w:r>
      <w:r>
        <w:rPr>
          <w:color w:val="212529"/>
          <w:sz w:val="24"/>
          <w:szCs w:val="24"/>
        </w:rPr>
        <w:t xml:space="preserve">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</w:t>
      </w:r>
      <w:proofErr w:type="gramStart"/>
      <w:r>
        <w:rPr>
          <w:color w:val="212529"/>
          <w:sz w:val="24"/>
          <w:szCs w:val="24"/>
        </w:rPr>
        <w:t>неполных</w:t>
      </w:r>
      <w:proofErr w:type="gramEnd"/>
      <w:r>
        <w:rPr>
          <w:color w:val="212529"/>
          <w:sz w:val="24"/>
          <w:szCs w:val="24"/>
        </w:rPr>
        <w:t xml:space="preserve"> или </w:t>
      </w:r>
      <w:r>
        <w:rPr>
          <w:color w:val="212529"/>
          <w:sz w:val="24"/>
          <w:szCs w:val="24"/>
        </w:rPr>
        <w:t>неточных данных.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>5.7.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</w:t>
      </w:r>
      <w:r>
        <w:rPr>
          <w:color w:val="212529"/>
          <w:sz w:val="24"/>
          <w:szCs w:val="24"/>
        </w:rPr>
        <w:t>м законом, договором, стороной которого, выгодоприобретателем или поручителем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</w:t>
      </w:r>
      <w:r>
        <w:rPr>
          <w:color w:val="212529"/>
          <w:sz w:val="24"/>
          <w:szCs w:val="24"/>
        </w:rPr>
        <w:t>сти в достижении этих целей, если иное не предусмотрено федеральным законом.</w:t>
      </w:r>
    </w:p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6" w:name="_k00r3i7jlpi8" w:colFirst="0" w:colLast="0"/>
      <w:bookmarkEnd w:id="6"/>
      <w:r>
        <w:rPr>
          <w:color w:val="212529"/>
          <w:sz w:val="30"/>
          <w:szCs w:val="30"/>
        </w:rPr>
        <w:t>6. Цели обработки персональных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A916C7" w:rsidTr="00A916C7">
        <w:tc>
          <w:tcPr>
            <w:tcW w:w="4509" w:type="dxa"/>
          </w:tcPr>
          <w:p w:rsidR="00A916C7" w:rsidRPr="00A916C7" w:rsidRDefault="00A916C7" w:rsidP="00A916C7">
            <w:pPr>
              <w:rPr>
                <w:lang w:val="ru-RU"/>
              </w:rPr>
            </w:pPr>
            <w:r>
              <w:rPr>
                <w:lang w:val="ru-RU"/>
              </w:rPr>
              <w:t>Цель обработки</w:t>
            </w:r>
          </w:p>
        </w:tc>
        <w:tc>
          <w:tcPr>
            <w:tcW w:w="4510" w:type="dxa"/>
          </w:tcPr>
          <w:p w:rsidR="00A916C7" w:rsidRDefault="00A916C7" w:rsidP="00A916C7">
            <w:r>
              <w:rPr>
                <w:color w:val="212529"/>
                <w:sz w:val="24"/>
                <w:szCs w:val="24"/>
                <w:shd w:val="clear" w:color="auto" w:fill="FCF8E3"/>
                <w:lang w:val="ru-RU"/>
              </w:rPr>
              <w:t>П</w:t>
            </w:r>
            <w:proofErr w:type="spellStart"/>
            <w:r>
              <w:rPr>
                <w:color w:val="212529"/>
                <w:sz w:val="24"/>
                <w:szCs w:val="24"/>
                <w:shd w:val="clear" w:color="auto" w:fill="FCF8E3"/>
              </w:rPr>
              <w:t>редоставление</w:t>
            </w:r>
            <w:proofErr w:type="spellEnd"/>
            <w:r>
              <w:rPr>
                <w:color w:val="212529"/>
                <w:sz w:val="24"/>
                <w:szCs w:val="24"/>
                <w:shd w:val="clear" w:color="auto" w:fill="FCF8E3"/>
              </w:rPr>
              <w:t xml:space="preserve"> доступа Пользователю к сервисам, информации и/или материалам, содержащимся на веб-сайте</w:t>
            </w:r>
          </w:p>
        </w:tc>
      </w:tr>
      <w:tr w:rsidR="00A916C7" w:rsidTr="00A916C7">
        <w:tc>
          <w:tcPr>
            <w:tcW w:w="4509" w:type="dxa"/>
          </w:tcPr>
          <w:p w:rsidR="00A916C7" w:rsidRDefault="00A916C7" w:rsidP="00A916C7">
            <w:r>
              <w:rPr>
                <w:color w:val="212529"/>
                <w:sz w:val="24"/>
                <w:szCs w:val="24"/>
              </w:rPr>
              <w:t>Персональные данные</w:t>
            </w:r>
          </w:p>
        </w:tc>
        <w:tc>
          <w:tcPr>
            <w:tcW w:w="4510" w:type="dxa"/>
          </w:tcPr>
          <w:p w:rsidR="00A916C7" w:rsidRDefault="00A916C7" w:rsidP="00A916C7">
            <w:r>
              <w:rPr>
                <w:color w:val="212529"/>
                <w:sz w:val="24"/>
                <w:szCs w:val="24"/>
                <w:shd w:val="clear" w:color="auto" w:fill="FCF8E3"/>
                <w:lang w:val="ru-RU"/>
              </w:rPr>
              <w:t>П</w:t>
            </w:r>
            <w:proofErr w:type="spellStart"/>
            <w:r>
              <w:rPr>
                <w:color w:val="212529"/>
                <w:sz w:val="24"/>
                <w:szCs w:val="24"/>
                <w:shd w:val="clear" w:color="auto" w:fill="FCF8E3"/>
              </w:rPr>
              <w:t>редоставление</w:t>
            </w:r>
            <w:proofErr w:type="spellEnd"/>
            <w:r>
              <w:rPr>
                <w:color w:val="212529"/>
                <w:sz w:val="24"/>
                <w:szCs w:val="24"/>
                <w:shd w:val="clear" w:color="auto" w:fill="FCF8E3"/>
              </w:rPr>
              <w:t xml:space="preserve"> доступа Пользователю к сервисам, информации и/или материалам, содержащимся на веб-сайте</w:t>
            </w:r>
          </w:p>
        </w:tc>
      </w:tr>
      <w:tr w:rsidR="00A916C7" w:rsidTr="00A916C7">
        <w:tc>
          <w:tcPr>
            <w:tcW w:w="4509" w:type="dxa"/>
          </w:tcPr>
          <w:p w:rsidR="00A916C7" w:rsidRPr="00A916C7" w:rsidRDefault="00A916C7" w:rsidP="00A916C7">
            <w:pPr>
              <w:rPr>
                <w:lang w:val="ru-RU"/>
              </w:rPr>
            </w:pPr>
            <w:r>
              <w:rPr>
                <w:lang w:val="ru-RU"/>
              </w:rPr>
              <w:t>Правовые основания</w:t>
            </w:r>
          </w:p>
        </w:tc>
        <w:tc>
          <w:tcPr>
            <w:tcW w:w="4510" w:type="dxa"/>
          </w:tcPr>
          <w:p w:rsidR="00A916C7" w:rsidRDefault="00A916C7" w:rsidP="00A916C7">
            <w:r>
              <w:rPr>
                <w:color w:val="212529"/>
                <w:sz w:val="24"/>
                <w:szCs w:val="24"/>
                <w:shd w:val="clear" w:color="auto" w:fill="FCF8E3"/>
              </w:rPr>
              <w:t>Федеральный закон «Об информации, информационных технологиях и о защите</w:t>
            </w:r>
          </w:p>
        </w:tc>
      </w:tr>
      <w:tr w:rsidR="00A916C7" w:rsidTr="00A916C7">
        <w:tc>
          <w:tcPr>
            <w:tcW w:w="4509" w:type="dxa"/>
          </w:tcPr>
          <w:p w:rsidR="00A916C7" w:rsidRPr="00A916C7" w:rsidRDefault="00A916C7" w:rsidP="00A916C7">
            <w:pPr>
              <w:rPr>
                <w:lang w:val="ru-RU"/>
              </w:rPr>
            </w:pPr>
            <w:r>
              <w:rPr>
                <w:lang w:val="ru-RU"/>
              </w:rPr>
              <w:t xml:space="preserve">Виды обработки персональных данных </w:t>
            </w:r>
          </w:p>
        </w:tc>
        <w:tc>
          <w:tcPr>
            <w:tcW w:w="4510" w:type="dxa"/>
          </w:tcPr>
          <w:p w:rsidR="00A916C7" w:rsidRDefault="00A916C7" w:rsidP="00A916C7">
            <w:r>
              <w:rPr>
                <w:color w:val="212529"/>
                <w:sz w:val="24"/>
                <w:szCs w:val="24"/>
                <w:shd w:val="clear" w:color="auto" w:fill="FCF8E3"/>
              </w:rPr>
              <w:t>Сбор, запись, систематизация, накопление, хранение, уничтожение и обезличивание персональных данных</w:t>
            </w:r>
          </w:p>
        </w:tc>
        <w:bookmarkStart w:id="7" w:name="_GoBack"/>
        <w:bookmarkEnd w:id="7"/>
      </w:tr>
    </w:tbl>
    <w:p w:rsidR="00A916C7" w:rsidRPr="00A916C7" w:rsidRDefault="00A916C7" w:rsidP="00A916C7"/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8" w:name="_5g4bcqe2a43h" w:colFirst="0" w:colLast="0"/>
      <w:bookmarkEnd w:id="8"/>
      <w:r>
        <w:rPr>
          <w:color w:val="212529"/>
          <w:sz w:val="30"/>
          <w:szCs w:val="30"/>
        </w:rPr>
        <w:t>7. Условия обработки персональных данных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7.1. Обработка персональных данных осуществляется с согласия субъекта персональных данных на обработку его персона</w:t>
      </w:r>
      <w:r>
        <w:rPr>
          <w:color w:val="212529"/>
          <w:sz w:val="24"/>
          <w:szCs w:val="24"/>
        </w:rPr>
        <w:t>льных данных.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</w:t>
      </w:r>
      <w:r>
        <w:rPr>
          <w:color w:val="212529"/>
          <w:sz w:val="24"/>
          <w:szCs w:val="24"/>
        </w:rPr>
        <w:t>й и обязанностей.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7.3. Обработка персональных данных необходима для осуществления правосудия, исполнения судебного акта, акта другого органа или должностного лица, </w:t>
      </w:r>
      <w:r>
        <w:rPr>
          <w:color w:val="212529"/>
          <w:sz w:val="24"/>
          <w:szCs w:val="24"/>
        </w:rPr>
        <w:lastRenderedPageBreak/>
        <w:t>подлежащих исполнению в соответствии с законодательством Российской Федерации об исполнитель</w:t>
      </w:r>
      <w:r>
        <w:rPr>
          <w:color w:val="212529"/>
          <w:sz w:val="24"/>
          <w:szCs w:val="24"/>
        </w:rPr>
        <w:t>ном производстве.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>
        <w:rPr>
          <w:color w:val="212529"/>
          <w:sz w:val="24"/>
          <w:szCs w:val="24"/>
        </w:rPr>
        <w:t>поручителем</w:t>
      </w:r>
      <w:proofErr w:type="gramEnd"/>
      <w:r>
        <w:rPr>
          <w:color w:val="212529"/>
          <w:sz w:val="24"/>
          <w:szCs w:val="24"/>
        </w:rPr>
        <w:t xml:space="preserve"> по которому является субъект персональных данных, а также для заключения договора по инициативе субъекта пе</w:t>
      </w:r>
      <w:r>
        <w:rPr>
          <w:color w:val="212529"/>
          <w:sz w:val="24"/>
          <w:szCs w:val="24"/>
        </w:rPr>
        <w:t>рсональных данных или договора, по которому субъект персональных данных будет являться выгодоприобретателем или поручителем.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7.5. Обработка персональных данных необходима для осуществления прав и законных интересов оператора или третьих лиц либо для достиж</w:t>
      </w:r>
      <w:r>
        <w:rPr>
          <w:color w:val="212529"/>
          <w:sz w:val="24"/>
          <w:szCs w:val="24"/>
        </w:rPr>
        <w:t>ения общественно значимых целей при условии, что при этом не нарушаются права и свободы субъекта персональных данных.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7.6. Осуществляется обработка персональных данных, доступ неограниченного круга лиц к которым предоставлен субъектом персональных данных л</w:t>
      </w:r>
      <w:r>
        <w:rPr>
          <w:color w:val="212529"/>
          <w:sz w:val="24"/>
          <w:szCs w:val="24"/>
        </w:rPr>
        <w:t>ибо по его просьбе (далее — общедоступные персональные данные).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7.7.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9" w:name="_fzqme1pm1rst" w:colFirst="0" w:colLast="0"/>
      <w:bookmarkEnd w:id="9"/>
      <w:r>
        <w:rPr>
          <w:color w:val="212529"/>
          <w:sz w:val="30"/>
          <w:szCs w:val="30"/>
        </w:rPr>
        <w:t>8. Порядок сбора, хранения, передачи и других видо</w:t>
      </w:r>
      <w:r>
        <w:rPr>
          <w:color w:val="212529"/>
          <w:sz w:val="30"/>
          <w:szCs w:val="30"/>
        </w:rPr>
        <w:t>в обработки персональных данных</w:t>
      </w:r>
    </w:p>
    <w:p w:rsidR="00693173" w:rsidRDefault="00A916C7">
      <w:pPr>
        <w:shd w:val="clear" w:color="auto" w:fill="FEFEFE"/>
        <w:spacing w:after="72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</w:t>
      </w:r>
      <w:r>
        <w:rPr>
          <w:color w:val="212529"/>
          <w:sz w:val="24"/>
          <w:szCs w:val="24"/>
        </w:rPr>
        <w:t>ных данных.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8.1.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>8.2. Персональные данные Пользователя никогда, ни при каких условиях не будут переданы тре</w:t>
      </w:r>
      <w:r>
        <w:rPr>
          <w:color w:val="212529"/>
          <w:sz w:val="24"/>
          <w:szCs w:val="24"/>
        </w:rPr>
        <w:t>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</w:t>
      </w:r>
      <w:r>
        <w:rPr>
          <w:color w:val="212529"/>
          <w:sz w:val="24"/>
          <w:szCs w:val="24"/>
        </w:rPr>
        <w:t>у.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8.3.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</w:t>
      </w:r>
      <w:r>
        <w:rPr>
          <w:color w:val="212529"/>
          <w:sz w:val="24"/>
          <w:szCs w:val="24"/>
          <w:shd w:val="clear" w:color="auto" w:fill="FCF8E3"/>
        </w:rPr>
        <w:t>smmrucom@yandex.ru</w:t>
      </w:r>
      <w:r>
        <w:rPr>
          <w:color w:val="212529"/>
          <w:sz w:val="24"/>
          <w:szCs w:val="24"/>
        </w:rPr>
        <w:t xml:space="preserve"> с пометкой «Актуализация персональных данных</w:t>
      </w:r>
      <w:r>
        <w:rPr>
          <w:color w:val="212529"/>
          <w:sz w:val="24"/>
          <w:szCs w:val="24"/>
        </w:rPr>
        <w:t>».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Пользователь может в любой момент отозвать свое согласие на</w:t>
      </w:r>
      <w:r>
        <w:rPr>
          <w:color w:val="212529"/>
          <w:sz w:val="24"/>
          <w:szCs w:val="24"/>
        </w:rPr>
        <w:t xml:space="preserve"> обработку персональных данных, направив Оператору уведомление посредством электронной почты на электронный адрес Оператора </w:t>
      </w:r>
      <w:r>
        <w:rPr>
          <w:color w:val="212529"/>
          <w:sz w:val="24"/>
          <w:szCs w:val="24"/>
          <w:shd w:val="clear" w:color="auto" w:fill="FCF8E3"/>
        </w:rPr>
        <w:t>smmrucom@yandex.ru</w:t>
      </w:r>
      <w:r>
        <w:rPr>
          <w:color w:val="212529"/>
          <w:sz w:val="24"/>
          <w:szCs w:val="24"/>
        </w:rPr>
        <w:t xml:space="preserve"> с пометкой «Отзыв согласия на обработку персональных данных».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8.5. Вся информация, которая собирается сторонними </w:t>
      </w:r>
      <w:r>
        <w:rPr>
          <w:color w:val="212529"/>
          <w:sz w:val="24"/>
          <w:szCs w:val="24"/>
        </w:rPr>
        <w:t>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</w:t>
      </w:r>
      <w:r>
        <w:rPr>
          <w:color w:val="212529"/>
          <w:sz w:val="24"/>
          <w:szCs w:val="24"/>
        </w:rPr>
        <w:t>ых и/или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8.6. Установленные субъектом персональных данных запреты на передачу (кроме предоставления доступа), а</w:t>
      </w:r>
      <w:r>
        <w:rPr>
          <w:color w:val="212529"/>
          <w:sz w:val="24"/>
          <w:szCs w:val="24"/>
        </w:rPr>
        <w:t xml:space="preserve">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</w:t>
      </w:r>
      <w:r>
        <w:rPr>
          <w:color w:val="212529"/>
          <w:sz w:val="24"/>
          <w:szCs w:val="24"/>
        </w:rPr>
        <w:t>тельством РФ.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8.7. Оператор при обработке персональных данных обеспечивает конфиденциальность персональных данных.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>8.8. Оператор осуществляет хранение персональных данных в форме, позволяющей определить субъекта персональных данных, не дольше, чем этого тр</w:t>
      </w:r>
      <w:r>
        <w:rPr>
          <w:color w:val="212529"/>
          <w:sz w:val="24"/>
          <w:szCs w:val="24"/>
        </w:rPr>
        <w:t>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поручителем по которому является субъект персональных данных.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8.9. Условием прекращен</w:t>
      </w:r>
      <w:r>
        <w:rPr>
          <w:color w:val="212529"/>
          <w:sz w:val="24"/>
          <w:szCs w:val="24"/>
        </w:rPr>
        <w:t>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 прекращении обработки персональных</w:t>
      </w:r>
      <w:r>
        <w:rPr>
          <w:color w:val="212529"/>
          <w:sz w:val="24"/>
          <w:szCs w:val="24"/>
        </w:rPr>
        <w:t xml:space="preserve"> данных, а также выявление неправомерной обработки персональных данных.</w:t>
      </w:r>
    </w:p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10" w:name="_l2b35gms1dr2" w:colFirst="0" w:colLast="0"/>
      <w:bookmarkEnd w:id="10"/>
      <w:r>
        <w:rPr>
          <w:color w:val="212529"/>
          <w:sz w:val="30"/>
          <w:szCs w:val="30"/>
        </w:rPr>
        <w:t>9. Перечень действий, производимых Оператором с полученными персональными данными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9.1. Оператор осуществляет сбор, запись, систематизацию, накопление, хранение, уточнение (обновление, </w:t>
      </w:r>
      <w:r>
        <w:rPr>
          <w:color w:val="212529"/>
          <w:sz w:val="24"/>
          <w:szCs w:val="24"/>
        </w:rPr>
        <w:t>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9.2. Оператор осуществляет автоматизированную обработку персональных данных с получением и/и</w:t>
      </w:r>
      <w:r>
        <w:rPr>
          <w:color w:val="212529"/>
          <w:sz w:val="24"/>
          <w:szCs w:val="24"/>
        </w:rPr>
        <w:t>ли передачей полученной информации по информационно-телекоммуникационным сетям или без таковой.</w:t>
      </w:r>
    </w:p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11" w:name="_xw3uwfdw4pk2" w:colFirst="0" w:colLast="0"/>
      <w:bookmarkEnd w:id="11"/>
      <w:r>
        <w:rPr>
          <w:color w:val="212529"/>
          <w:sz w:val="30"/>
          <w:szCs w:val="30"/>
        </w:rPr>
        <w:t>10. Трансграничная передача персональных данных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10.1. Оператор до начала осуществления деятельности по трансграничной передаче персональных данных обязан уведом</w:t>
      </w:r>
      <w:r>
        <w:rPr>
          <w:color w:val="212529"/>
          <w:sz w:val="24"/>
          <w:szCs w:val="24"/>
        </w:rPr>
        <w:t>ить уполномоченный орган по защите прав субъектов персональных данных о своем намерении осуществлять трансграничную передачу персональных данных (такое уведомление направляется отдельно от уведомления о намерении осуществлять обработку персональных данных)</w:t>
      </w:r>
      <w:r>
        <w:rPr>
          <w:color w:val="212529"/>
          <w:sz w:val="24"/>
          <w:szCs w:val="24"/>
        </w:rPr>
        <w:t>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10.2. Оператор до подачи вышеуказанного уведомления, обязан получить от органов власти иностранного государства, иностранных физических лиц, </w:t>
      </w:r>
      <w:r>
        <w:rPr>
          <w:color w:val="212529"/>
          <w:sz w:val="24"/>
          <w:szCs w:val="24"/>
        </w:rPr>
        <w:lastRenderedPageBreak/>
        <w:t>иностранных юридических лиц, которым планируется трансграничная передача персональных данных, соответствующие све</w:t>
      </w:r>
      <w:r>
        <w:rPr>
          <w:color w:val="212529"/>
          <w:sz w:val="24"/>
          <w:szCs w:val="24"/>
        </w:rPr>
        <w:t>дения.</w:t>
      </w:r>
    </w:p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12" w:name="_8a04ebopbe7v" w:colFirst="0" w:colLast="0"/>
      <w:bookmarkEnd w:id="12"/>
      <w:r>
        <w:rPr>
          <w:color w:val="212529"/>
          <w:sz w:val="30"/>
          <w:szCs w:val="30"/>
        </w:rPr>
        <w:t>11. Конфиденциальность персональных данных</w:t>
      </w:r>
    </w:p>
    <w:p w:rsidR="00693173" w:rsidRDefault="00A916C7">
      <w:pPr>
        <w:shd w:val="clear" w:color="auto" w:fill="FEFEFE"/>
        <w:spacing w:after="72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</w:t>
      </w:r>
      <w:r>
        <w:rPr>
          <w:color w:val="212529"/>
          <w:sz w:val="24"/>
          <w:szCs w:val="24"/>
        </w:rPr>
        <w:t>но федеральным законом.</w:t>
      </w:r>
    </w:p>
    <w:p w:rsidR="00693173" w:rsidRDefault="00A916C7">
      <w:pPr>
        <w:pStyle w:val="5"/>
        <w:keepNext w:val="0"/>
        <w:keepLines w:val="0"/>
        <w:shd w:val="clear" w:color="auto" w:fill="FEFEFE"/>
        <w:spacing w:before="0" w:after="720" w:line="264" w:lineRule="auto"/>
        <w:ind w:left="-220" w:right="-220"/>
        <w:rPr>
          <w:color w:val="212529"/>
          <w:sz w:val="30"/>
          <w:szCs w:val="30"/>
        </w:rPr>
      </w:pPr>
      <w:bookmarkStart w:id="13" w:name="_aj9ulmoo7c4f" w:colFirst="0" w:colLast="0"/>
      <w:bookmarkEnd w:id="13"/>
      <w:r>
        <w:rPr>
          <w:color w:val="212529"/>
          <w:sz w:val="30"/>
          <w:szCs w:val="30"/>
        </w:rPr>
        <w:t>12. Заключительные положения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12.1.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>
        <w:rPr>
          <w:color w:val="212529"/>
          <w:sz w:val="24"/>
          <w:szCs w:val="24"/>
          <w:shd w:val="clear" w:color="auto" w:fill="FCF8E3"/>
        </w:rPr>
        <w:t>smmrucom@yandex.ru</w:t>
      </w:r>
      <w:r>
        <w:rPr>
          <w:color w:val="212529"/>
          <w:sz w:val="24"/>
          <w:szCs w:val="24"/>
        </w:rPr>
        <w:t>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12.2.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693173" w:rsidRDefault="00A916C7">
      <w:pPr>
        <w:shd w:val="clear" w:color="auto" w:fill="FEFEFE"/>
        <w:spacing w:after="600"/>
        <w:ind w:left="-220" w:right="-2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12.3. Актуальная версия Политики в свободном доступе расположена в сети Интернет по адресу </w:t>
      </w:r>
      <w:r>
        <w:rPr>
          <w:color w:val="212529"/>
          <w:sz w:val="24"/>
          <w:szCs w:val="24"/>
          <w:shd w:val="clear" w:color="auto" w:fill="FCF8E3"/>
        </w:rPr>
        <w:t>h</w:t>
      </w:r>
      <w:r>
        <w:rPr>
          <w:color w:val="212529"/>
          <w:sz w:val="24"/>
          <w:szCs w:val="24"/>
          <w:shd w:val="clear" w:color="auto" w:fill="FCF8E3"/>
        </w:rPr>
        <w:t>ttp://frolof-bitrix-s4607.tw1.ru/</w:t>
      </w:r>
      <w:r>
        <w:rPr>
          <w:color w:val="212529"/>
          <w:sz w:val="24"/>
          <w:szCs w:val="24"/>
        </w:rPr>
        <w:t>.</w:t>
      </w:r>
    </w:p>
    <w:p w:rsidR="00693173" w:rsidRDefault="00693173"/>
    <w:sectPr w:rsidR="006931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7011A"/>
    <w:multiLevelType w:val="multilevel"/>
    <w:tmpl w:val="E178446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B01113"/>
    <w:multiLevelType w:val="multilevel"/>
    <w:tmpl w:val="6200F82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6B6F3C"/>
    <w:multiLevelType w:val="multilevel"/>
    <w:tmpl w:val="5226F21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173"/>
    <w:rsid w:val="00693173"/>
    <w:rsid w:val="00A9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27C0"/>
  <w15:docId w15:val="{EB5EF696-5E44-44D4-9E8E-327E816E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A916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2622</Words>
  <Characters>14952</Characters>
  <Application>Microsoft Office Word</Application>
  <DocSecurity>0</DocSecurity>
  <Lines>124</Lines>
  <Paragraphs>35</Paragraphs>
  <ScaleCrop>false</ScaleCrop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Маркетолог</cp:lastModifiedBy>
  <cp:revision>2</cp:revision>
  <dcterms:created xsi:type="dcterms:W3CDTF">2023-09-08T09:04:00Z</dcterms:created>
  <dcterms:modified xsi:type="dcterms:W3CDTF">2023-09-08T09:06:00Z</dcterms:modified>
</cp:coreProperties>
</file>