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2.00000000000003" w:lineRule="auto"/>
        <w:ind w:left="10" w:right="88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имени Н.Э. Баумана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100967</wp:posOffset>
            </wp:positionH>
            <wp:positionV relativeFrom="paragraph">
              <wp:posOffset>0</wp:posOffset>
            </wp:positionV>
            <wp:extent cx="733425" cy="82931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ind w:left="1616" w:right="346" w:hanging="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36" w:line="252.00000000000003" w:lineRule="auto"/>
        <w:ind w:left="177"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(МГТУ им. Н.Э. Баумана)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«Информатика и системы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5" w:line="276" w:lineRule="auto"/>
        <w:ind w:right="346" w:hanging="1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11" w:right="2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" w:right="34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" w:line="360" w:lineRule="auto"/>
        <w:ind w:left="11" w:right="34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«Технологии машинного обучения»</w:t>
      </w:r>
    </w:p>
    <w:p w:rsidR="00000000" w:rsidDel="00000000" w:rsidP="00000000" w:rsidRDefault="00000000" w:rsidRPr="00000000" w14:paraId="0000000D">
      <w:pPr>
        <w:spacing w:line="360" w:lineRule="auto"/>
        <w:ind w:left="10" w:right="368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E">
      <w:pPr>
        <w:spacing w:line="276" w:lineRule="auto"/>
        <w:ind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right="84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17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ИУ5-63Б  </w:t>
      </w:r>
    </w:p>
    <w:p w:rsidR="00000000" w:rsidDel="00000000" w:rsidP="00000000" w:rsidRDefault="00000000" w:rsidRPr="00000000" w14:paraId="00000018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Комаров Д. С.</w:t>
      </w:r>
    </w:p>
    <w:p w:rsidR="00000000" w:rsidDel="00000000" w:rsidP="00000000" w:rsidRDefault="00000000" w:rsidRPr="00000000" w14:paraId="00000019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</w:t>
      </w:r>
    </w:p>
    <w:p w:rsidR="00000000" w:rsidDel="00000000" w:rsidP="00000000" w:rsidRDefault="00000000" w:rsidRPr="00000000" w14:paraId="0000001B">
      <w:pPr>
        <w:spacing w:line="276" w:lineRule="auto"/>
        <w:ind w:left="11" w:right="28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Гапанюк Ю. Е. </w:t>
      </w:r>
    </w:p>
    <w:p w:rsidR="00000000" w:rsidDel="00000000" w:rsidP="00000000" w:rsidRDefault="00000000" w:rsidRPr="00000000" w14:paraId="0000001C">
      <w:pPr>
        <w:spacing w:line="276" w:lineRule="auto"/>
        <w:ind w:left="10" w:right="341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11" w:right="34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pacing w:line="276" w:lineRule="auto"/>
        <w:ind w:left="11" w:right="28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76" w:lineRule="auto"/>
        <w:ind w:right="28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bookmarkStart w:colFirst="0" w:colLast="0" w:name="kix.3wte17wg7k3p" w:id="2"/>
    <w:bookmarkEnd w:id="2"/>
    <w:p w:rsidR="00000000" w:rsidDel="00000000" w:rsidP="00000000" w:rsidRDefault="00000000" w:rsidRPr="00000000" w14:paraId="00000022">
      <w:pPr>
        <w:pStyle w:val="Heading1"/>
        <w:spacing w:after="0" w:before="480" w:line="240" w:lineRule="auto"/>
        <w:rPr>
          <w:rFonts w:ascii="Consolas" w:cs="Consolas" w:eastAsia="Consolas" w:hAnsi="Consolas"/>
          <w:b w:val="1"/>
          <w:color w:val="008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32"/>
          <w:szCs w:val="32"/>
          <w:rtl w:val="0"/>
        </w:rPr>
        <w:t xml:space="preserve">Подключение библиотек, загрузка и очистка датасета, кодирование категориальных признаков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numpy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np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time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sklearn.model_selection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train_test_split, GridSearchCV, RandomizedSearchCV, KFold, cross_val_score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sklearn.neighbors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accuracy_score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sklearn.neighbors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KNeighborsRegressor, KNeighborsClassifier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sklearn.preprocessing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MinMaxScaler, StandardScaler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matplotlib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pyplot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plt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seaborn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sklearn.metrics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mean_absolute_error, mean_squared_error, r2_score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warnings </w:t>
      </w:r>
      <w:r w:rsidDel="00000000" w:rsidR="00000000" w:rsidRPr="00000000">
        <w:rPr>
          <w:rFonts w:ascii="Consolas" w:cs="Consolas" w:eastAsia="Consolas" w:hAnsi="Consolas"/>
          <w:b w:val="1"/>
          <w:color w:val="00800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simplefilter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simplefilter(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'ignore'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pd.read_csv(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"sample_data/HousingData.csv"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data.head()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\"data\",\n  \"rows\": 506,\n  \"fields\": [\n    {\n      \"column\": \"CRIM\",\n      \"properties\": {\n        \"dtype\": \"number\",\n        \"std\": 8.720191850151599,\n        \"min\": 0.00632,\n        \"max\": 88.9762,\n        \"num_unique_values\": 484,\n        \"samples\": [\n          15.1772,\n          0.2896,\n          0.08308\n        ],\n        \"semantic_type\": \"\",\n        \"description\": \"\"\n      }\n    },\n    {\n      \"column\": \"ZN\",\n      \"properties\": {\n        \"dtype\": \"number\",\n        \"std\": 23.388876146265478,\n        \"min\": 0.0,\n        \"max\": 100.0,\n        \"num_unique_values\": 26,\n        \"samples\": [\n          25.0,\n          30.0,\n          18.0\n        ],\n        \"semantic_type\": \"\",\n        \"description\": \"\"\n      }\n    },\n    {\n      \"column\": \"INDUS\",\n      \"properties\": {\n        \"dtype\": \"number\",\n        \"std\": 6.83589649864144,\n        \"min\": 0.46,\n        \"max\": 27.74,\n        \"num_unique_values\": 76,\n        \"samples\": [\n          8.14,\n          1.47,\n          1.22\n        ],\n        \"semantic_type\": \"\",\n        \"description\": \"\"\n      }\n    },\n    {\n      \"column\": \"CHAS\",\n      \"properties\": {\n        \"dtype\": \"number\",\n        \"std\": 0.2553404809065679,\n        \"min\": 0.0,\n        \"max\": 1.0,\n        \"num_unique_values\": 2,\n        \"samples\": [\n          1.0,\n          0.0\n        ],\n        \"semantic_type\": \"\",\n        \"description\": \"\"\n      }\n    },\n    {\n      \"column\": \"NOX\",\n      \"properties\": {\n        \"dtype\": \"number\",\n        \"std\": 0.11587767566755595,\n        \"min\": 0.385,\n        \"max\": 0.871,\n        \"num_unique_values\": 81,\n        \"samples\": [\n          0.401,\n          0.538\n        ],\n        \"semantic_type\": \"\",\n        \"description\": \"\"\n      }\n    },\n    {\n      \"column\": \"RM\",\n      \"properties\": {\n        \"dtype\": \"number\",\n        \"std\": 0.7026171434153233,\n        \"min\": 3.561,\n        \"max\": 8.78,\n        \"num_unique_values\": 446,\n        \"samples\": [\n          6.849,\n          4.88\n        ],\n        \"semantic_type\": \"\",\n        \"description\": \"\"\n      }\n    },\n    {\n      \"column\": \"AGE\",\n      \"properties\": {\n        \"dtype\": \"number\",\n        \"std\": 27.99951300509237,\n        \"min\": 2.9,\n        \"max\": 100.0,\n        \"num_unique_values\": 348,\n        \"samples\": [\n          82.8,\n          88.4\n        ],\n        \"semantic_type\": \"\",\n        \"description\": \"\"\n      }\n    },\n    {\n      \"column\": \"DIS\",\n      \"properties\": {\n        \"dtype\": \"number\",\n        \"std\": 2.105710126627611,\n        \"min\": 1.1296,\n        \"max\": 12.1265,\n        \"num_unique_values\": 412,\n        \"samples\": [\n          2.2955,\n          4.2515\n        ],\n        \"semantic_type\": \"\",\n        \"description\": \"\"\n      }\n    },\n    {\n      \"column\": \"RAD\",\n      \"properties\": {\n        \"dtype\": \"number\",\n        \"std\": 8,\n        \"min\": 1,\n        \"max\": 24,\n        \"num_unique_values\": 9,\n        \"samples\": [\n          7,\n          2\n        ],\n        \"semantic_type\": \"\",\n        \"description\": \"\"\n      }\n    },\n    {\n      \"column\": \"TAX\",\n      \"properties\": {\n        \"dtype\": \"number\",\n        \"std\": 168,\n        \"min\": 187,\n        \"max\": 711,\n        \"num_unique_values\": 66,\n        \"samples\": [\n          370,\n          666\n        ],\n        \"semantic_type\": \"\",\n        \"description\": \"\"\n      }\n    },\n    {\n      \"column\": \"PTRATIO\",\n      \"properties\": {\n        \"dtype\": \"number\",\n        \"std\": 2.1649455237144406,\n        \"min\": 12.6,\n        \"max\": 22.0,\n        \"num_unique_values\": 46,\n        \"samples\": [\n          19.6,\n          15.6\n        ],\n        \"semantic_type\": \"\",\n        \"description\": \"\"\n      }\n    },\n    {\n      \"column\": \"B\",\n      \"properties\": {\n        \"dtype\": \"number\",\n        \"std\": 91.29486438415783,\n        \"min\": 0.32,\n        \"max\": 396.9,\n        \"num_unique_values\": 357,\n        \"samples\": [\n          396.24,\n          395.11\n        ],\n        \"semantic_type\": \"\",\n        \"description\": \"\"\n      }\n    },\n    {\n      \"column\": \"LSTAT\",\n      \"properties\": {\n        \"dtype\": \"number\",\n        \"std\": 7.155870815805251,\n        \"min\": 1.73,\n        \"max\": 37.97,\n        \"num_unique_values\": 438,\n        \"samples\": [\n          26.64,\n          7.51\n        ],\n        \"semantic_type\": \"\",\n        \"description\": \"\"\n      }\n    },\n    {\n      \"column\": \"MEDV\",\n      \"properties\": {\n        \"dtype\": \"number\",\n        \"std\": 9.197104087379818,\n        \"min\": 5.0,\n        \"max\": 50.0,\n        \"num_unique_values\": 229,\n        \"samples\": [\n          14.1,\n          22.5\n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CRIM: средняя преступность на душу населения в городе.</w:t>
      </w:r>
    </w:p>
    <w:p w:rsidR="00000000" w:rsidDel="00000000" w:rsidP="00000000" w:rsidRDefault="00000000" w:rsidRPr="00000000" w14:paraId="00000028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ZN: доля земли, зарезервированной под участки более 25 000 кв.футов.</w:t>
      </w:r>
    </w:p>
    <w:p w:rsidR="00000000" w:rsidDel="00000000" w:rsidP="00000000" w:rsidRDefault="00000000" w:rsidRPr="00000000" w14:paraId="00000029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INDUS: доля неторговых бизнес-акров на город.</w:t>
      </w:r>
    </w:p>
    <w:p w:rsidR="00000000" w:rsidDel="00000000" w:rsidP="00000000" w:rsidRDefault="00000000" w:rsidRPr="00000000" w14:paraId="0000002A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CHAS: переменная Charles River (равна 1, если участок граничит с рекой; 0 в противном случае).</w:t>
      </w:r>
    </w:p>
    <w:p w:rsidR="00000000" w:rsidDel="00000000" w:rsidP="00000000" w:rsidRDefault="00000000" w:rsidRPr="00000000" w14:paraId="0000002B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NOX: концентрация нитритных оксидов (части на 10 миллионов).</w:t>
      </w:r>
    </w:p>
    <w:p w:rsidR="00000000" w:rsidDel="00000000" w:rsidP="00000000" w:rsidRDefault="00000000" w:rsidRPr="00000000" w14:paraId="0000002C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RM: среднее количество комнат в жилье.</w:t>
      </w:r>
    </w:p>
    <w:p w:rsidR="00000000" w:rsidDel="00000000" w:rsidP="00000000" w:rsidRDefault="00000000" w:rsidRPr="00000000" w14:paraId="0000002D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AGE: доля домов, построенных до 1940 года.</w:t>
      </w:r>
    </w:p>
    <w:p w:rsidR="00000000" w:rsidDel="00000000" w:rsidP="00000000" w:rsidRDefault="00000000" w:rsidRPr="00000000" w14:paraId="0000002E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DIS: взвешенные расстояния до пяти центров занятости в Бостоне.</w:t>
      </w:r>
    </w:p>
    <w:p w:rsidR="00000000" w:rsidDel="00000000" w:rsidP="00000000" w:rsidRDefault="00000000" w:rsidRPr="00000000" w14:paraId="0000002F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RAD: индекс доступности к радиальным автомагистралям.</w:t>
      </w:r>
    </w:p>
    <w:p w:rsidR="00000000" w:rsidDel="00000000" w:rsidP="00000000" w:rsidRDefault="00000000" w:rsidRPr="00000000" w14:paraId="00000030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TAX: средний налоговый ставка на недвижимость на $10 000.</w:t>
      </w:r>
    </w:p>
    <w:p w:rsidR="00000000" w:rsidDel="00000000" w:rsidP="00000000" w:rsidRDefault="00000000" w:rsidRPr="00000000" w14:paraId="00000031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PTRATIO: соотношение учеников к учителям в городе.</w:t>
      </w:r>
    </w:p>
    <w:p w:rsidR="00000000" w:rsidDel="00000000" w:rsidP="00000000" w:rsidRDefault="00000000" w:rsidRPr="00000000" w14:paraId="00000032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B: 1000(Bk - 0.63)^2, где Bk - доля чернокожих в городе.</w:t>
      </w:r>
    </w:p>
    <w:p w:rsidR="00000000" w:rsidDel="00000000" w:rsidP="00000000" w:rsidRDefault="00000000" w:rsidRPr="00000000" w14:paraId="00000033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LSTAT: процент населения с низким социальным статусом.</w:t>
      </w:r>
    </w:p>
    <w:p w:rsidR="00000000" w:rsidDel="00000000" w:rsidP="00000000" w:rsidRDefault="00000000" w:rsidRPr="00000000" w14:paraId="00000034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MEDV: медианная стоимость дома с собственником в тысячах долларов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data.isna().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CRIM 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ZN   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INDUS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CHAS 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NOX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  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RAD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TAX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PTRATIO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 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LSTAT      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MEDV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dtype: int64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data.fillna(data.mean(), inplace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data.isna().</w:t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CRIM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ZN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INDUS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CHAS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NOX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RM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RAD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TAX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PTRATIO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   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LSTAT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MEDV       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dtype: 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Разделение выборки на обучающую и на тестовую</w:t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nsolas" w:cs="Consolas" w:eastAsia="Consolas" w:hAnsi="Consolas"/>
          <w:color w:val="06287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data[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'MEDV'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data.drop(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'MEDV'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axis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x_train, x_test, y_train, y_test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train_test_split(X, y, test_size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0.3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"summary"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"{\n  \"name\": \"x_train\",\n  \"rows\": 354,\n  \"fields\": [\n    {\n      \"column\": \"CRIM\",\n      \"properties\": {\n        \"dtype\": \"number\",\n        \"std\": 9.14837363066627,\n        \"min\": 0.00632,\n        \"max\": 88.9762,\n        \"num_unique_values\": 339,\n        \"samples\": [\n          0.77299,\n          5.70818,\n          0.05561\n        ],\n        \"semantic_type\": \"\",\n        \"description\": \"\"\n      }\n    },\n    {\n      \"column\": \"ZN\",\n      \"properties\": {\n        \"dtype\": \"number\",\n        \"std\": 21.547884632260175,\n        \"min\": 0.0,\n        \"max\": 95.0,\n        \"num_unique_values\": 25,\n        \"samples\": [\n          25.0,\n          17.5,\n          0.0\n        ],\n        \"semantic_type\": \"\",\n        \"description\": \"\"\n      }\n    },\n    {\n      \"column\": \"INDUS\",\n      \"properties\": {\n        \"dtype\": \"number\",\n        \"std\": 6.699616840339832,\n        \"min\": 0.46,\n        \"max\": 27.74,\n        \"num_unique_values\": 70,\n        \"samples\": [\n          12.83,\n          11.083991769547325,\n          1.47\n        ],\n        \"semantic_type\": \"\",\n        \"description\": \"\"\n      }\n    },\n    {\n      \"column\": \"CHAS\",\n      \"properties\": {\n        \"dtype\": \"number\",\n        \"std\": 0.25627098791956593,\n        \"min\": 0.0,\n        \"max\": 1.0,\n        \"num_unique_values\": 3,\n        \"samples\": [\n          0.0,\n          1.0,\n          0.06995884773662552\n        ],\n        \"semantic_type\": \"\",\n        \"description\": \"\"\n      }\n    },\n    {\n      \"column\": \"NOX\",\n      \"properties\": {\n        \"dtype\": \"number\",\n        \"std\": 0.1161843695919214,\n        \"min\": 0.385,\n        \"max\": 0.871,\n        \"num_unique_values\": 78,\n        \"samples\": [\n          0.538,\n          0.77,\n          0.507\n        ],\n        \"semantic_type\": \"\",\n        \"description\": \"\"\n      }\n    },\n    {\n      \"column\": \"RM\",\n      \"properties\": {\n        \"dtype\": \"number\",\n        \"std\": 0.6852887295815093,\n        \"min\": 3.561,\n        \"max\": 8.704,\n        \"num_unique_values\": 331,\n        \"samples\": [\n          6.389,\n          7.333,\n          6.083\n        ],\n        \"semantic_type\": \"\",\n        \"description\": \"\"\n      }\n    },\n    {\n      \"column\": \"AGE\",\n      \"properties\": {\n        \"dtype\": \"number\",\n        \"std\": 27.0296133386822,\n        \"min\": 2.9,\n        \"max\": 100.0,\n        \"num_unique_values\": 260,\n        \"samples\": [\n          54.3,\n          47.4,\n          89.8\n        ],\n        \"semantic_type\": \"\",\n        \"description\": \"\"\n      }\n    },\n    {\n      \"column\": \"DIS\",\n      \"properties\": {\n        \"dtype\": \"number\",\n        \"std\": 2.108527072163094,\n        \"min\": 1.1296,\n        \"max\": 12.1265,\n        \"num_unique_values\": 304,\n        \"samples\": [\n          1.5184,\n          3.0923,\n          7.6534\n        ],\n        \"semantic_type\": \"\",\n        \"description\": \"\"\n      }\n    },\n    {\n      \"column\": \"RAD\",\n      \"properties\": {\n        \"dtype\": \"number\",\n        \"std\": 8,\n        \"min\": 1,\n        \"max\": 24,\n        \"num_unique_values\": 9,\n        \"samples\": [\n          1,\n          2,\n          8\n        ],\n        \"semantic_type\": \"\",\n        \"description\": \"\"\n      }\n    },\n    {\n      \"column\": \"TAX\",\n      \"properties\": {\n        \"dtype\": \"number\",\n        \"std\": 169,\n        \"min\": 187,\n        \"max\": 711,\n        \"num_unique_values\": 59,\n        \"samples\": [\n          666,\n          224,\n          255\n        ],\n        \"semantic_type\": \"\",\n        \"description\": \"\"\n      }\n    },\n    {\n      \"column\": \"PTRATIO\",\n      \"properties\": {\n        \"dtype\": \"number\",\n        \"std\": 2.1730352765252476,\n        \"min\": 12.6,\n        \"max\": 22.0,\n        \"num_unique_values\": 44,\n        \"samples\": [\n          18.3,\n          15.6,\n          20.1\n        ],\n        \"semantic_type\": \"\",\n        \"description\": \"\"\n      }\n    },\n    {\n      \"column\": \"B\",\n      \"properties\": {\n        \"dtype\": \"number\",\n        \"std\": 90.77246808376455,\n        \"min\": 0.32,\n        \"max\": 396.9,\n        \"num_unique_values\": 250,\n        \"samples\": [\n          331.29,\n          392.78,\n          379.41\n        ],\n        \"semantic_type\": \"\",\n        \"description\": \"\"\n      }\n    },\n    {\n      \"column\": \"LSTAT\",\n      \"properties\": {\n        \"dtype\": \"number\",\n        \"std\": 7.039317796526101,\n        \"min\": 1.92,\n        \"max\": 37.97,\n        \"num_unique_values\": 319,\n        \"samples\": [\n          13.59,\n          9.55,\n          9.62\n        ],\n        \"semantic_type\": \"\",\n        \"description\": \"\"\n      }\n    }\n  ]\n}"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"dataframe"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02000"/>
          <w:rtl w:val="0"/>
        </w:rPr>
        <w:t xml:space="preserve">"variable_name"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"x_train"</w:t>
      </w:r>
      <w:r w:rsidDel="00000000" w:rsidR="00000000" w:rsidRPr="00000000">
        <w:rPr>
          <w:rFonts w:ascii="Consolas" w:cs="Consolas" w:eastAsia="Consolas" w:hAnsi="Consolas"/>
          <w:color w:val="06287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Размер обучающей выборки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x_train.shape, y_train.shape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((354, 13), (354,))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Размер тестовой выборки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x_test.shape, y_test.shape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((152, 13), (152,))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Создание модели с k=5 соседями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knn_model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KNeighborsRegressor(n_neighbors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модели на обучающих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knn_model.fit(x_train,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Прогнозирование на тестовых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knn_model.predict(x_test)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коэффициент детерминации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f"R^2: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r2_score(y_test,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среднеквадратичная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f"MSE: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mean_squared_error(y_test,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средняя абсолютная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f"MAE: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mean_absolute_error(y_test,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0.3944921792280742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47.623471052631565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5.030131578947368</w:t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knn_model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KNeighborsRegressor(n_neighbors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модели на обучающих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knn_model.fit(x_train,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Прогнозирование на тестовых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knn_model.predict(x_test)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коэффициент детерминации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f"R^2: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r2_score(y_test,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среднеквадратичная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f"MSE: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mean_squared_error(y_test,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средняя абсолютная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f"MAE: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mean_absolute_error(y_test,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0.38937612423899104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48.025851151315784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4.977796052631579</w:t>
      </w:r>
    </w:p>
    <w:p w:rsidR="00000000" w:rsidDel="00000000" w:rsidP="00000000" w:rsidRDefault="00000000" w:rsidRPr="00000000" w14:paraId="00000046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knn_model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KNeighborsRegressor(n_neighbors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модели на обучающих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knn_model.fit(x_train,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Прогнозирование на тестовых данных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y_pred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knn_model.predict(x_test)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коэффициент детерминации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f"R^2: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r2_score(y_test,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среднеквадратичная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f"MSE: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mean_squared_error(y_test,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средняя абсолютная ошибка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f"MAE: 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mean_absolute_error(y_test, y_pred)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bb668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R^2: 0.38314945247469157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MSE: 48.51558177468465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MAE: 5.013277511961722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200" w:line="240" w:lineRule="auto"/>
        <w:rPr>
          <w:rFonts w:ascii="Times New Roman" w:cs="Times New Roman" w:eastAsia="Times New Roman" w:hAnsi="Times New Roman"/>
          <w:b w:val="1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Произведите подбор гиперпараметра K с использованием GridSearchCV и RandomizedSearchCV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Определение модели KNeighborsRegressor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knn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KNeighborsRegressor()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Определение гиперпараметров, которые будут тестироваться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param_grid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'n_neighbors'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np.arange(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Инициализация GridSearchCV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grid_search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GridSearchCV(knn, param_grid,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'neg_mean_squared_error'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GridSearchCV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grid_search.fit(x_train,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Вывод лучших гиперпараметров и оценки качества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"Лучшие гиперпараметры для GridSearchCV:"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grid_search.best_params_)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"Лучшая оценка для GridSearchCV:"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grid_search.best_score_)</w:t>
      </w:r>
    </w:p>
    <w:p w:rsidR="00000000" w:rsidDel="00000000" w:rsidP="00000000" w:rsidRDefault="00000000" w:rsidRPr="00000000" w14:paraId="0000004A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Лучшие гиперпараметры для GridSearchCV: {'n_neighbors': 4}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Лучшая оценка для GridSearchCV: 46.96485802313883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Инициализация RandomizedSearchCV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random_search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RandomizedSearchCV(knn, param_distributions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param_grid, n_iter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'neg_mean_squared_error'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Обучение RandomizedSearchCV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random_search.fit(x_train, y_train)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Вывод лучших гиперпараметров и оценки качества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"Лучшие гиперпараметры для RandomizedSearchCV:"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random_search.best_params_)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"Лучшая оценка для RandomizedSearchCV:"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random_search.best_score_)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40" w:lineRule="auto"/>
        <w:rPr>
          <w:rFonts w:ascii="Consolas" w:cs="Consolas" w:eastAsia="Consolas" w:hAnsi="Consolas"/>
          <w:i w:val="1"/>
          <w:color w:val="60a0b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Лучшие гиперпараметры для RandomizedSearchCV: {'n_neighbors': 11}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Лучшая оценка для RandomizedSearchCV: 53.48128490280527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color w:val="60a0b0"/>
          <w:rtl w:val="0"/>
        </w:rPr>
        <w:t xml:space="preserve"># Оценка качества оптимальной модели с использованием кросс-валидации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kf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KFold(n_splits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shuffle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19177c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random_state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a070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grid_scores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cross_val_score(grid_search.best_estimator_, x_train, y_train,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kf,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'neg_mean_squared_error'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"Оценка качества оптимальной модели с использованием кросс-валидации:"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np.mean(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grid_scores))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random_scores 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cross_val_score(random_search.best_estimator_, x_train, y_train, cv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kf, scoring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'neg_mean_squared_error'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070a0"/>
          <w:rtl w:val="0"/>
        </w:rPr>
        <w:t xml:space="preserve">"Оценка качества оптимальной модели с использованием кросс-валидации:"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np.mean(</w:t>
      </w:r>
      <w:r w:rsidDel="00000000" w:rsidR="00000000" w:rsidRPr="00000000">
        <w:rPr>
          <w:rFonts w:ascii="Consolas" w:cs="Consolas" w:eastAsia="Consolas" w:hAnsi="Consolas"/>
          <w:color w:val="666666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random_scores))</w:t>
      </w:r>
    </w:p>
    <w:p w:rsidR="00000000" w:rsidDel="00000000" w:rsidP="00000000" w:rsidRDefault="00000000" w:rsidRPr="00000000" w14:paraId="0000004E">
      <w:pPr>
        <w:spacing w:after="200"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Оценка качества оптимальной модели с использованием кросс-валидации: 49.121765392354135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Оценка качества оптимальной модели с использованием кросс-валидации: 49.33459348820194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