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E96AA4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E96AA4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E96AA4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75pt;height:70.6pt" o:ole="">
                  <v:imagedata r:id="rId6" o:title=""/>
                </v:shape>
                <o:OLEObject Type="Embed" ProgID="PBrush" ShapeID="_x0000_i1025" DrawAspect="Content" ObjectID="_1772087265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7pt;height:70.6pt" o:ole="">
                  <v:imagedata r:id="rId8" o:title=""/>
                </v:shape>
                <o:OLEObject Type="Embed" ProgID="PBrush" ShapeID="_x0000_i1026" DrawAspect="Content" ObjectID="_1772087266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ShowQuestion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SYMBOL_SPACE):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TModalResult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Кнопки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: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Да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mrYes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Нет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mrNo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Отмена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(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по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умолчанию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)[Result=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mrCancel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E96AA4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E96AA4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E96AA4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E96AA4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FirstDayInQuarter(const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FirstDayInQuarter(const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E96AA4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E96AA4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FirstLastDayInHalfYear(const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FirstLastDayInHalfYear(const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E96AA4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Dest: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E96AA4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1868D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TInt64Vector):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VCrossInd(const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E96AA4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VRange(const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VSortDate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VSortTime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1868D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3EB45F0F" w14:textId="79E89DC3" w:rsidR="00685938" w:rsidRPr="00834725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out Value: Int64): Boolean;                   </w:t>
            </w:r>
          </w:p>
        </w:tc>
        <w:tc>
          <w:tcPr>
            <w:tcW w:w="3685" w:type="dxa"/>
          </w:tcPr>
          <w:p w14:paraId="28AF8FDA" w14:textId="390559CC" w:rsidR="00685938" w:rsidRPr="00685938" w:rsidRDefault="00685938" w:rsidP="00BE256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1868D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811367B" w14:textId="10C57C5E" w:rsidR="00E96AA4" w:rsidRPr="00E96AA4" w:rsidRDefault="00E96AA4" w:rsidP="00E96AA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7640B03" w14:textId="57223BCB" w:rsidR="00E96AA4" w:rsidRPr="00E96AA4" w:rsidRDefault="00E96AA4" w:rsidP="00E96AA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TInt64Vector;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E96AA4" w:rsidRDefault="0055796A">
      <w:pPr>
        <w:rPr>
          <w:rFonts w:ascii="Courier New" w:hAnsi="Courier New" w:cs="Courier New"/>
          <w:b/>
          <w:bCs/>
        </w:rPr>
      </w:pPr>
      <w:r w:rsidRPr="00E96AA4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E96AA4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ababab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4145C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E96AA4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E96AA4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полученну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TextToWords(const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E96AA4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E96AA4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E96AA4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E96AA4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E96AA4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E96AA4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E96AA4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E96AA4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E96AA4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E96AA4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E96AA4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E96AA4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Percent(const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C70FED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89856" w14:textId="77777777" w:rsidR="00C70FED" w:rsidRDefault="00C70FED" w:rsidP="00D82214">
      <w:pPr>
        <w:spacing w:after="0" w:line="240" w:lineRule="auto"/>
      </w:pPr>
      <w:r>
        <w:separator/>
      </w:r>
    </w:p>
  </w:endnote>
  <w:endnote w:type="continuationSeparator" w:id="0">
    <w:p w14:paraId="3D2E1A80" w14:textId="77777777" w:rsidR="00C70FED" w:rsidRDefault="00C70FED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D66">
          <w:rPr>
            <w:noProof/>
          </w:rPr>
          <w:t>14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08012" w14:textId="77777777" w:rsidR="00C70FED" w:rsidRDefault="00C70FED" w:rsidP="00D82214">
      <w:pPr>
        <w:spacing w:after="0" w:line="240" w:lineRule="auto"/>
      </w:pPr>
      <w:r>
        <w:separator/>
      </w:r>
    </w:p>
  </w:footnote>
  <w:footnote w:type="continuationSeparator" w:id="0">
    <w:p w14:paraId="7E6C92A4" w14:textId="77777777" w:rsidR="00C70FED" w:rsidRDefault="00C70FED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E3001"/>
    <w:rsid w:val="003F0298"/>
    <w:rsid w:val="003F6BF8"/>
    <w:rsid w:val="004025B2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34</Pages>
  <Words>13318</Words>
  <Characters>75918</Characters>
  <Application>Microsoft Office Word</Application>
  <DocSecurity>0</DocSecurity>
  <Lines>632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302</cp:revision>
  <dcterms:created xsi:type="dcterms:W3CDTF">2021-05-02T06:20:00Z</dcterms:created>
  <dcterms:modified xsi:type="dcterms:W3CDTF">2024-03-16T06:41:00Z</dcterms:modified>
</cp:coreProperties>
</file>