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E36" w:rsidRPr="006A4FD0" w:rsidRDefault="00733E36" w:rsidP="007335DE">
      <w:pPr>
        <w:pStyle w:val="a4"/>
        <w:rPr>
          <w:rFonts w:ascii="Tahoma" w:hAnsi="Tahoma" w:cs="Tahoma"/>
          <w:sz w:val="48"/>
          <w:szCs w:val="48"/>
          <w:lang w:val="en-US"/>
        </w:rPr>
      </w:pPr>
      <w:r w:rsidRPr="006A4FD0">
        <w:rPr>
          <w:rFonts w:ascii="Tahoma" w:hAnsi="Tahoma" w:cs="Tahoma"/>
          <w:sz w:val="48"/>
          <w:szCs w:val="48"/>
          <w:lang w:val="en-US"/>
        </w:rPr>
        <w:t xml:space="preserve">Call </w:t>
      </w:r>
      <w:r w:rsidRPr="006A4FD0">
        <w:rPr>
          <w:rFonts w:ascii="Tahoma" w:hAnsi="Tahoma" w:cs="Tahoma"/>
          <w:sz w:val="48"/>
          <w:szCs w:val="48"/>
        </w:rPr>
        <w:t>против</w:t>
      </w:r>
      <w:r w:rsidRPr="006A4FD0">
        <w:rPr>
          <w:rFonts w:ascii="Tahoma" w:hAnsi="Tahoma" w:cs="Tahoma"/>
          <w:sz w:val="48"/>
          <w:szCs w:val="48"/>
          <w:lang w:val="en-US"/>
        </w:rPr>
        <w:t xml:space="preserve"> </w:t>
      </w:r>
      <w:r w:rsidRPr="006A4FD0">
        <w:rPr>
          <w:rFonts w:ascii="Tahoma" w:hAnsi="Tahoma" w:cs="Tahoma"/>
          <w:sz w:val="48"/>
          <w:szCs w:val="48"/>
        </w:rPr>
        <w:t>валютных</w:t>
      </w:r>
      <w:r w:rsidRPr="006A4FD0">
        <w:rPr>
          <w:rFonts w:ascii="Tahoma" w:hAnsi="Tahoma" w:cs="Tahoma"/>
          <w:sz w:val="48"/>
          <w:szCs w:val="48"/>
          <w:lang w:val="en-US"/>
        </w:rPr>
        <w:t xml:space="preserve"> </w:t>
      </w:r>
      <w:r w:rsidRPr="006A4FD0">
        <w:rPr>
          <w:rFonts w:ascii="Tahoma" w:hAnsi="Tahoma" w:cs="Tahoma"/>
          <w:sz w:val="48"/>
          <w:szCs w:val="48"/>
        </w:rPr>
        <w:t>рисков</w:t>
      </w:r>
      <w:r w:rsidRPr="006A4FD0">
        <w:rPr>
          <w:rFonts w:ascii="Tahoma" w:hAnsi="Tahoma" w:cs="Tahoma"/>
          <w:sz w:val="48"/>
          <w:szCs w:val="48"/>
          <w:lang w:val="en-US"/>
        </w:rPr>
        <w:t xml:space="preserve"> </w:t>
      </w:r>
    </w:p>
    <w:p w:rsidR="00733E36" w:rsidRPr="00DB0261" w:rsidRDefault="00733E36" w:rsidP="00411B72">
      <w:pPr>
        <w:rPr>
          <w:rFonts w:ascii="Tahoma" w:hAnsi="Tahoma" w:cs="Tahoma"/>
          <w:lang w:val="en-US"/>
        </w:rPr>
      </w:pPr>
    </w:p>
    <w:p w:rsidR="00733E36" w:rsidRPr="00DB0261" w:rsidRDefault="00733E36" w:rsidP="00411B72">
      <w:pPr>
        <w:spacing w:after="0"/>
        <w:jc w:val="right"/>
        <w:rPr>
          <w:rFonts w:ascii="Tahoma" w:hAnsi="Tahoma" w:cs="Tahoma"/>
          <w:i/>
          <w:lang w:val="en-US"/>
        </w:rPr>
      </w:pPr>
      <w:r w:rsidRPr="00DB0261">
        <w:rPr>
          <w:rFonts w:ascii="Tahoma" w:hAnsi="Tahoma" w:cs="Tahoma"/>
          <w:i/>
          <w:lang w:val="en-US"/>
        </w:rPr>
        <w:t>«So call me, maybe</w:t>
      </w:r>
      <w:r w:rsidR="00315F92" w:rsidRPr="00DB0261">
        <w:rPr>
          <w:rFonts w:ascii="Tahoma" w:hAnsi="Tahoma" w:cs="Tahoma"/>
          <w:i/>
          <w:lang w:val="en-US"/>
        </w:rPr>
        <w:t>?»</w:t>
      </w:r>
    </w:p>
    <w:p w:rsidR="00733E36" w:rsidRPr="00D762C7" w:rsidRDefault="00733E36" w:rsidP="00411B72">
      <w:pPr>
        <w:spacing w:after="0"/>
        <w:jc w:val="right"/>
        <w:rPr>
          <w:rFonts w:ascii="Tahoma" w:hAnsi="Tahoma" w:cs="Tahoma"/>
          <w:i/>
        </w:rPr>
      </w:pPr>
      <w:r w:rsidRPr="00DB0261">
        <w:rPr>
          <w:rFonts w:ascii="Tahoma" w:hAnsi="Tahoma" w:cs="Tahoma"/>
          <w:i/>
          <w:lang w:val="en-US"/>
        </w:rPr>
        <w:t>Carly</w:t>
      </w:r>
      <w:r w:rsidRPr="00D762C7">
        <w:rPr>
          <w:rFonts w:ascii="Tahoma" w:hAnsi="Tahoma" w:cs="Tahoma"/>
          <w:i/>
        </w:rPr>
        <w:t xml:space="preserve"> </w:t>
      </w:r>
      <w:r w:rsidRPr="00DB0261">
        <w:rPr>
          <w:rFonts w:ascii="Tahoma" w:hAnsi="Tahoma" w:cs="Tahoma"/>
          <w:i/>
          <w:lang w:val="en-US"/>
        </w:rPr>
        <w:t>Rae</w:t>
      </w:r>
      <w:r w:rsidRPr="00D762C7">
        <w:rPr>
          <w:rFonts w:ascii="Tahoma" w:hAnsi="Tahoma" w:cs="Tahoma"/>
          <w:i/>
        </w:rPr>
        <w:t xml:space="preserve"> </w:t>
      </w:r>
      <w:r w:rsidRPr="00DB0261">
        <w:rPr>
          <w:rFonts w:ascii="Tahoma" w:hAnsi="Tahoma" w:cs="Tahoma"/>
          <w:i/>
          <w:lang w:val="en-US"/>
        </w:rPr>
        <w:t>Jepsen</w:t>
      </w:r>
    </w:p>
    <w:p w:rsidR="00733E36" w:rsidRPr="00DB0261" w:rsidRDefault="00733E36" w:rsidP="00411B72">
      <w:pPr>
        <w:rPr>
          <w:rFonts w:ascii="Tahoma" w:hAnsi="Tahoma" w:cs="Tahoma"/>
          <w:sz w:val="28"/>
          <w:szCs w:val="28"/>
        </w:rPr>
      </w:pPr>
      <w:r w:rsidRPr="00DB0261">
        <w:rPr>
          <w:rFonts w:ascii="Tahoma" w:hAnsi="Tahoma" w:cs="Tahoma"/>
          <w:sz w:val="28"/>
          <w:szCs w:val="28"/>
        </w:rPr>
        <w:t>Зачем?</w:t>
      </w:r>
    </w:p>
    <w:p w:rsidR="00733E36" w:rsidRPr="00094C09" w:rsidRDefault="00733E36">
      <w:pPr>
        <w:rPr>
          <w:rFonts w:ascii="Tahoma" w:hAnsi="Tahoma" w:cs="Tahoma"/>
        </w:rPr>
      </w:pPr>
      <w:r w:rsidRPr="00094C09">
        <w:rPr>
          <w:rFonts w:ascii="Tahoma" w:hAnsi="Tahoma" w:cs="Tahoma"/>
        </w:rPr>
        <w:t>Ослабление рубля в 2014 – 2015 г</w:t>
      </w:r>
      <w:r w:rsidR="00BB4E03" w:rsidRPr="00094C09">
        <w:rPr>
          <w:rFonts w:ascii="Tahoma" w:hAnsi="Tahoma" w:cs="Tahoma"/>
        </w:rPr>
        <w:t>одах</w:t>
      </w:r>
      <w:r w:rsidRPr="00094C09">
        <w:rPr>
          <w:rFonts w:ascii="Tahoma" w:hAnsi="Tahoma" w:cs="Tahoma"/>
        </w:rPr>
        <w:t xml:space="preserve"> спровоцировало всплеск интереса импортёров к валютному хеджированию. </w:t>
      </w:r>
      <w:r w:rsidR="00BB4E03" w:rsidRPr="00094C09">
        <w:rPr>
          <w:rFonts w:ascii="Tahoma" w:hAnsi="Tahoma" w:cs="Tahoma"/>
        </w:rPr>
        <w:t>Я</w:t>
      </w:r>
      <w:r w:rsidRPr="00094C09">
        <w:rPr>
          <w:rFonts w:ascii="Tahoma" w:hAnsi="Tahoma" w:cs="Tahoma"/>
        </w:rPr>
        <w:t xml:space="preserve">вление стало носить массовый характер. </w:t>
      </w:r>
    </w:p>
    <w:p w:rsidR="00733E36" w:rsidRPr="00094C09" w:rsidRDefault="00BB4E03">
      <w:pPr>
        <w:rPr>
          <w:rFonts w:ascii="Tahoma" w:hAnsi="Tahoma" w:cs="Tahoma"/>
        </w:rPr>
      </w:pPr>
      <w:r w:rsidRPr="00094C09">
        <w:rPr>
          <w:rFonts w:ascii="Tahoma" w:hAnsi="Tahoma" w:cs="Tahoma"/>
        </w:rPr>
        <w:t>Большинство уже разобрало</w:t>
      </w:r>
      <w:r w:rsidR="00733E36" w:rsidRPr="00094C09">
        <w:rPr>
          <w:rFonts w:ascii="Tahoma" w:hAnsi="Tahoma" w:cs="Tahoma"/>
        </w:rPr>
        <w:t xml:space="preserve">сь с форвардом: линейный конечный результат, </w:t>
      </w:r>
      <w:r w:rsidRPr="00094C09">
        <w:rPr>
          <w:rFonts w:ascii="Tahoma" w:hAnsi="Tahoma" w:cs="Tahoma"/>
        </w:rPr>
        <w:t>прозрачное</w:t>
      </w:r>
      <w:r w:rsidR="00733E36" w:rsidRPr="00094C09">
        <w:rPr>
          <w:rFonts w:ascii="Tahoma" w:hAnsi="Tahoma" w:cs="Tahoma"/>
        </w:rPr>
        <w:t xml:space="preserve"> ценообразование. У опционов, как альтернативного инструмента, есть ряд преимуществ - меньшее гарантийное обеспечение сделки, выигрыш от положительного изменения валютного курса. Но картину портят прямые расходы в виде опционной премии и нелинейность её определения. Кроме того, как показывает наша практика, понимание опционов как инструмента снижения валютного риска среди финансовых директоров малого </w:t>
      </w:r>
      <w:r w:rsidRPr="00094C09">
        <w:rPr>
          <w:rFonts w:ascii="Tahoma" w:hAnsi="Tahoma" w:cs="Tahoma"/>
        </w:rPr>
        <w:t>и среднего бизнеса находится на низком уровне</w:t>
      </w:r>
      <w:r w:rsidR="00733E36" w:rsidRPr="00094C09">
        <w:rPr>
          <w:rFonts w:ascii="Tahoma" w:hAnsi="Tahoma" w:cs="Tahoma"/>
        </w:rPr>
        <w:t>.</w:t>
      </w:r>
    </w:p>
    <w:p w:rsidR="00733E36" w:rsidRPr="00094C09" w:rsidRDefault="00733E36" w:rsidP="000C495F">
      <w:pPr>
        <w:rPr>
          <w:rFonts w:ascii="Tahoma" w:hAnsi="Tahoma" w:cs="Tahoma"/>
        </w:rPr>
      </w:pPr>
      <w:r w:rsidRPr="00094C09">
        <w:rPr>
          <w:rFonts w:ascii="Tahoma" w:hAnsi="Tahoma" w:cs="Tahoma"/>
        </w:rPr>
        <w:t xml:space="preserve">Главный вопрос: стоит ли игра свеч? Нужно ли использовать непонятные опционы, или </w:t>
      </w:r>
      <w:r w:rsidR="00BB4E03" w:rsidRPr="00094C09">
        <w:rPr>
          <w:rFonts w:ascii="Tahoma" w:hAnsi="Tahoma" w:cs="Tahoma"/>
        </w:rPr>
        <w:t xml:space="preserve">лучше </w:t>
      </w:r>
      <w:r w:rsidRPr="00094C09">
        <w:rPr>
          <w:rFonts w:ascii="Tahoma" w:hAnsi="Tahoma" w:cs="Tahoma"/>
        </w:rPr>
        <w:t>остановит</w:t>
      </w:r>
      <w:r w:rsidR="00BB4E03" w:rsidRPr="00094C09">
        <w:rPr>
          <w:rFonts w:ascii="Tahoma" w:hAnsi="Tahoma" w:cs="Tahoma"/>
        </w:rPr>
        <w:t>ь</w:t>
      </w:r>
      <w:r w:rsidRPr="00094C09">
        <w:rPr>
          <w:rFonts w:ascii="Tahoma" w:hAnsi="Tahoma" w:cs="Tahoma"/>
        </w:rPr>
        <w:t xml:space="preserve">ся на старом-добром форварде? </w:t>
      </w:r>
    </w:p>
    <w:p w:rsidR="00733E36" w:rsidRPr="00094C09" w:rsidRDefault="00733E36" w:rsidP="000C495F">
      <w:pPr>
        <w:rPr>
          <w:rFonts w:ascii="Tahoma" w:hAnsi="Tahoma" w:cs="Tahoma"/>
        </w:rPr>
      </w:pPr>
      <w:r w:rsidRPr="00094C09">
        <w:rPr>
          <w:rFonts w:ascii="Tahoma" w:hAnsi="Tahoma" w:cs="Tahoma"/>
        </w:rPr>
        <w:t>Для проверки эффективности опционов мы протестировали стратегию хеджирования для импортёра и выяснили:</w:t>
      </w:r>
      <w:r w:rsidRPr="00094C09">
        <w:rPr>
          <w:rFonts w:ascii="Tahoma" w:hAnsi="Tahoma" w:cs="Tahoma"/>
          <w:b/>
          <w:i/>
        </w:rPr>
        <w:t xml:space="preserve"> покупка опциона call снижает валютный риск в 2-6 раз в зависимости от рыночных условий</w:t>
      </w:r>
      <w:r w:rsidRPr="00094C09">
        <w:rPr>
          <w:rFonts w:ascii="Tahoma" w:hAnsi="Tahoma" w:cs="Tahoma"/>
        </w:rPr>
        <w:t>. Более того, в определённых обстоятельс</w:t>
      </w:r>
      <w:r w:rsidR="00BB4E03" w:rsidRPr="00094C09">
        <w:rPr>
          <w:rFonts w:ascii="Tahoma" w:hAnsi="Tahoma" w:cs="Tahoma"/>
        </w:rPr>
        <w:t>твах, есть возможность получить</w:t>
      </w:r>
      <w:r w:rsidRPr="00094C09">
        <w:rPr>
          <w:rFonts w:ascii="Tahoma" w:hAnsi="Tahoma" w:cs="Tahoma"/>
        </w:rPr>
        <w:t xml:space="preserve"> дополнительную прибыль по хеджирующей позиции.</w:t>
      </w:r>
    </w:p>
    <w:p w:rsidR="00733E36" w:rsidRPr="00DB0261" w:rsidRDefault="00282CA7" w:rsidP="00094C09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320.25pt">
            <v:imagedata r:id="rId7" o:title="" croptop="1612f" cropbottom="2820f"/>
          </v:shape>
        </w:pict>
      </w:r>
    </w:p>
    <w:p w:rsidR="00733E36" w:rsidRPr="00DB0261" w:rsidRDefault="00733E36" w:rsidP="00736756">
      <w:pPr>
        <w:rPr>
          <w:rFonts w:ascii="Tahoma" w:hAnsi="Tahoma" w:cs="Tahoma"/>
          <w:sz w:val="28"/>
          <w:szCs w:val="28"/>
        </w:rPr>
      </w:pPr>
      <w:r w:rsidRPr="00DB0261">
        <w:rPr>
          <w:rFonts w:ascii="Tahoma" w:hAnsi="Tahoma" w:cs="Tahoma"/>
          <w:sz w:val="28"/>
          <w:szCs w:val="28"/>
        </w:rPr>
        <w:lastRenderedPageBreak/>
        <w:t>Как?</w:t>
      </w:r>
    </w:p>
    <w:p w:rsidR="00733E36" w:rsidRPr="00094C09" w:rsidRDefault="00733E36" w:rsidP="00736756">
      <w:pPr>
        <w:rPr>
          <w:rFonts w:ascii="Tahoma" w:hAnsi="Tahoma" w:cs="Tahoma"/>
        </w:rPr>
      </w:pPr>
      <w:r w:rsidRPr="00094C09">
        <w:rPr>
          <w:rFonts w:ascii="Tahoma" w:hAnsi="Tahoma" w:cs="Tahoma"/>
        </w:rPr>
        <w:t>Мы выразили валютный риск в виде 90-дневного скользящего прироста курса доллара</w:t>
      </w:r>
      <w:r w:rsidR="00CF7DBF" w:rsidRPr="00CF7DBF">
        <w:rPr>
          <w:rFonts w:ascii="Tahoma" w:hAnsi="Tahoma" w:cs="Tahoma"/>
        </w:rPr>
        <w:t xml:space="preserve"> (</w:t>
      </w:r>
      <w:r w:rsidR="00CF7DBF">
        <w:rPr>
          <w:rFonts w:ascii="Tahoma" w:hAnsi="Tahoma" w:cs="Tahoma"/>
        </w:rPr>
        <w:t>со знаком «минус»)</w:t>
      </w:r>
      <w:r w:rsidRPr="00094C09">
        <w:rPr>
          <w:rFonts w:ascii="Tahoma" w:hAnsi="Tahoma" w:cs="Tahoma"/>
        </w:rPr>
        <w:t>. В таблице в столбце «Валютный риск» рассчитан средний прирост за указанный период. Отрицательное значение говорит о наличии риска для импортёра от изменения валютного курса.</w:t>
      </w:r>
    </w:p>
    <w:p w:rsidR="00733E36" w:rsidRPr="00094C09" w:rsidRDefault="00733E36" w:rsidP="00736756">
      <w:pPr>
        <w:rPr>
          <w:rFonts w:ascii="Tahoma" w:hAnsi="Tahoma" w:cs="Tahoma"/>
        </w:rPr>
      </w:pPr>
      <w:r w:rsidRPr="00094C09">
        <w:rPr>
          <w:rFonts w:ascii="Tahoma" w:hAnsi="Tahoma" w:cs="Tahoma"/>
        </w:rPr>
        <w:t>Риск хеджировался трёхмесячным опционом call. Финансовый результат по опциону рассчитан по стандартной схеме: положительный прирост курса доллара за вычетом премии</w:t>
      </w:r>
      <w:r w:rsidR="00D762C7" w:rsidRPr="00D762C7">
        <w:rPr>
          <w:rFonts w:ascii="Tahoma" w:hAnsi="Tahoma" w:cs="Tahoma"/>
        </w:rPr>
        <w:t xml:space="preserve"> </w:t>
      </w:r>
      <w:r w:rsidR="00D762C7">
        <w:rPr>
          <w:rFonts w:ascii="Tahoma" w:hAnsi="Tahoma" w:cs="Tahoma"/>
        </w:rPr>
        <w:t>опциона</w:t>
      </w:r>
      <w:r w:rsidRPr="00094C09">
        <w:rPr>
          <w:rFonts w:ascii="Tahoma" w:hAnsi="Tahoma" w:cs="Tahoma"/>
        </w:rPr>
        <w:t xml:space="preserve">. Для расчёта премии мы использовали формулу Блека-Шоулза, </w:t>
      </w:r>
      <w:r w:rsidR="00D762C7">
        <w:rPr>
          <w:rFonts w:ascii="Tahoma" w:hAnsi="Tahoma" w:cs="Tahoma"/>
        </w:rPr>
        <w:t xml:space="preserve">а в качестве входных </w:t>
      </w:r>
      <w:r w:rsidRPr="00094C09">
        <w:rPr>
          <w:rFonts w:ascii="Tahoma" w:hAnsi="Tahoma" w:cs="Tahoma"/>
        </w:rPr>
        <w:t>параметр</w:t>
      </w:r>
      <w:r w:rsidR="00D762C7">
        <w:rPr>
          <w:rFonts w:ascii="Tahoma" w:hAnsi="Tahoma" w:cs="Tahoma"/>
        </w:rPr>
        <w:t xml:space="preserve">ов </w:t>
      </w:r>
      <w:r w:rsidRPr="00094C09">
        <w:rPr>
          <w:rFonts w:ascii="Tahoma" w:hAnsi="Tahoma" w:cs="Tahoma"/>
        </w:rPr>
        <w:t>–</w:t>
      </w:r>
      <w:r w:rsidR="00D762C7">
        <w:rPr>
          <w:rFonts w:ascii="Tahoma" w:hAnsi="Tahoma" w:cs="Tahoma"/>
        </w:rPr>
        <w:t xml:space="preserve"> </w:t>
      </w:r>
      <w:r w:rsidRPr="00094C09">
        <w:rPr>
          <w:rFonts w:ascii="Tahoma" w:hAnsi="Tahoma" w:cs="Tahoma"/>
        </w:rPr>
        <w:t>исторически</w:t>
      </w:r>
      <w:r w:rsidR="00D762C7">
        <w:rPr>
          <w:rFonts w:ascii="Tahoma" w:hAnsi="Tahoma" w:cs="Tahoma"/>
        </w:rPr>
        <w:t>е</w:t>
      </w:r>
      <w:r w:rsidRPr="00094C09">
        <w:rPr>
          <w:rFonts w:ascii="Tahoma" w:hAnsi="Tahoma" w:cs="Tahoma"/>
        </w:rPr>
        <w:t xml:space="preserve"> данны</w:t>
      </w:r>
      <w:r w:rsidR="00D762C7">
        <w:rPr>
          <w:rFonts w:ascii="Tahoma" w:hAnsi="Tahoma" w:cs="Tahoma"/>
        </w:rPr>
        <w:t>е</w:t>
      </w:r>
      <w:r w:rsidRPr="00094C09">
        <w:rPr>
          <w:rFonts w:ascii="Tahoma" w:hAnsi="Tahoma" w:cs="Tahoma"/>
        </w:rPr>
        <w:t xml:space="preserve"> (источник см. </w:t>
      </w:r>
      <w:r w:rsidR="00D762C7">
        <w:rPr>
          <w:rFonts w:ascii="Tahoma" w:hAnsi="Tahoma" w:cs="Tahoma"/>
        </w:rPr>
        <w:t>ниже</w:t>
      </w:r>
      <w:r w:rsidRPr="00094C09">
        <w:rPr>
          <w:rFonts w:ascii="Tahoma" w:hAnsi="Tahoma" w:cs="Tahoma"/>
        </w:rPr>
        <w:t>).</w:t>
      </w:r>
    </w:p>
    <w:p w:rsidR="00733E36" w:rsidRPr="00094C09" w:rsidRDefault="00733E36" w:rsidP="00736756">
      <w:pPr>
        <w:rPr>
          <w:rFonts w:ascii="Tahoma" w:hAnsi="Tahoma" w:cs="Tahoma"/>
        </w:rPr>
      </w:pPr>
      <w:r w:rsidRPr="00094C09">
        <w:rPr>
          <w:rFonts w:ascii="Tahoma" w:hAnsi="Tahoma" w:cs="Tahoma"/>
        </w:rPr>
        <w:t xml:space="preserve">Разница между приростом доллара и прибылью (убытком) по опциону даёт оценку захеджированного риска. Средние значения по периодам указаны в таблице. </w:t>
      </w:r>
    </w:p>
    <w:p w:rsidR="00733E36" w:rsidRPr="00094C09" w:rsidRDefault="00733E36" w:rsidP="00A356B1">
      <w:pPr>
        <w:rPr>
          <w:rFonts w:ascii="Tahoma" w:hAnsi="Tahoma" w:cs="Tahoma"/>
        </w:rPr>
      </w:pPr>
      <w:r w:rsidRPr="00094C09">
        <w:rPr>
          <w:rFonts w:ascii="Tahoma" w:hAnsi="Tahoma" w:cs="Tahoma"/>
        </w:rPr>
        <w:t>Для тестирования стратегии мы использовали следующие исторические данные за период с 2010 по 2015 гг.:</w:t>
      </w:r>
    </w:p>
    <w:p w:rsidR="00733E36" w:rsidRPr="00094C09" w:rsidRDefault="00733E36" w:rsidP="00A356B1">
      <w:pPr>
        <w:numPr>
          <w:ilvl w:val="0"/>
          <w:numId w:val="5"/>
        </w:numPr>
        <w:tabs>
          <w:tab w:val="clear" w:pos="1485"/>
          <w:tab w:val="num" w:pos="1080"/>
        </w:tabs>
        <w:spacing w:after="0" w:line="240" w:lineRule="auto"/>
        <w:ind w:left="1078" w:hanging="539"/>
        <w:rPr>
          <w:rFonts w:ascii="Tahoma" w:hAnsi="Tahoma" w:cs="Tahoma"/>
        </w:rPr>
      </w:pPr>
      <w:r w:rsidRPr="00094C09">
        <w:rPr>
          <w:rFonts w:ascii="Tahoma" w:hAnsi="Tahoma" w:cs="Tahoma"/>
        </w:rPr>
        <w:t>курс доллара США к рублю (цены закрытия, источник – oanda.</w:t>
      </w:r>
      <w:r w:rsidRPr="00094C09">
        <w:rPr>
          <w:rFonts w:ascii="Tahoma" w:hAnsi="Tahoma" w:cs="Tahoma"/>
          <w:lang w:val="en-US"/>
        </w:rPr>
        <w:t>com</w:t>
      </w:r>
      <w:r w:rsidRPr="00094C09">
        <w:rPr>
          <w:rFonts w:ascii="Tahoma" w:hAnsi="Tahoma" w:cs="Tahoma"/>
        </w:rPr>
        <w:t xml:space="preserve">); </w:t>
      </w:r>
    </w:p>
    <w:p w:rsidR="00733E36" w:rsidRPr="00094C09" w:rsidRDefault="00733E36" w:rsidP="00A356B1">
      <w:pPr>
        <w:numPr>
          <w:ilvl w:val="0"/>
          <w:numId w:val="5"/>
        </w:numPr>
        <w:tabs>
          <w:tab w:val="clear" w:pos="1485"/>
          <w:tab w:val="num" w:pos="1080"/>
        </w:tabs>
        <w:spacing w:after="0" w:line="240" w:lineRule="auto"/>
        <w:ind w:left="1078" w:hanging="539"/>
        <w:rPr>
          <w:rFonts w:ascii="Tahoma" w:hAnsi="Tahoma" w:cs="Tahoma"/>
        </w:rPr>
      </w:pPr>
      <w:r w:rsidRPr="00094C09">
        <w:rPr>
          <w:rFonts w:ascii="Tahoma" w:hAnsi="Tahoma" w:cs="Tahoma"/>
        </w:rPr>
        <w:t>ожидаемая волатильность внебиржевых опционов на деньгах 3 месяца АТМ по данным Reuters;</w:t>
      </w:r>
    </w:p>
    <w:p w:rsidR="00733E36" w:rsidRPr="00094C09" w:rsidRDefault="00733E36" w:rsidP="00D762C7">
      <w:pPr>
        <w:numPr>
          <w:ilvl w:val="0"/>
          <w:numId w:val="5"/>
        </w:numPr>
        <w:tabs>
          <w:tab w:val="clear" w:pos="1485"/>
          <w:tab w:val="num" w:pos="1080"/>
        </w:tabs>
        <w:spacing w:after="120" w:line="240" w:lineRule="auto"/>
        <w:ind w:left="1078" w:hanging="539"/>
        <w:rPr>
          <w:rFonts w:ascii="Tahoma" w:hAnsi="Tahoma" w:cs="Tahoma"/>
        </w:rPr>
      </w:pPr>
      <w:r w:rsidRPr="00094C09">
        <w:rPr>
          <w:rFonts w:ascii="Tahoma" w:hAnsi="Tahoma" w:cs="Tahoma"/>
        </w:rPr>
        <w:t>процентная ставка по свопам на 3 месяца по данным Reuters.</w:t>
      </w:r>
    </w:p>
    <w:p w:rsidR="00733E36" w:rsidRPr="00094C09" w:rsidRDefault="00733E36" w:rsidP="00736756">
      <w:pPr>
        <w:rPr>
          <w:rFonts w:ascii="Tahoma" w:hAnsi="Tahoma" w:cs="Tahoma"/>
        </w:rPr>
      </w:pPr>
      <w:r w:rsidRPr="00094C09">
        <w:rPr>
          <w:rFonts w:ascii="Tahoma" w:hAnsi="Tahoma" w:cs="Tahoma"/>
        </w:rPr>
        <w:t>Так как характер валютного рынка сильно изменился в 2014 году, мы разбили интервал тестирования на два участка и рассмотрели результат за весь период и на каждом участке</w:t>
      </w:r>
      <w:r w:rsidR="00D762C7">
        <w:rPr>
          <w:rFonts w:ascii="Tahoma" w:hAnsi="Tahoma" w:cs="Tahoma"/>
        </w:rPr>
        <w:t xml:space="preserve"> по отдельности</w:t>
      </w:r>
      <w:r w:rsidRPr="00094C09">
        <w:rPr>
          <w:rFonts w:ascii="Tahoma" w:hAnsi="Tahoma" w:cs="Tahoma"/>
        </w:rPr>
        <w:t>.</w:t>
      </w:r>
    </w:p>
    <w:p w:rsidR="00733E36" w:rsidRPr="00094C09" w:rsidRDefault="00733E36" w:rsidP="00736756">
      <w:pPr>
        <w:rPr>
          <w:rFonts w:ascii="Tahoma" w:hAnsi="Tahoma" w:cs="Tahoma"/>
        </w:rPr>
      </w:pPr>
      <w:r w:rsidRPr="00094C09">
        <w:rPr>
          <w:rFonts w:ascii="Tahoma" w:hAnsi="Tahoma" w:cs="Tahoma"/>
        </w:rPr>
        <w:t xml:space="preserve">До 2014 года рынок был низковолатильный, курс валюты контролировал ЦБ РФ, опционы дешёвые, а интерес к валютному хеджированию не таким массовым. В 2014 году рынок претерпел сильные изменения: санкции привели к снижению </w:t>
      </w:r>
      <w:r w:rsidR="00816F7C" w:rsidRPr="00094C09">
        <w:rPr>
          <w:rFonts w:ascii="Tahoma" w:hAnsi="Tahoma" w:cs="Tahoma"/>
        </w:rPr>
        <w:t xml:space="preserve">объёма валютных заимствований, </w:t>
      </w:r>
      <w:r w:rsidRPr="00094C09">
        <w:rPr>
          <w:rFonts w:ascii="Tahoma" w:hAnsi="Tahoma" w:cs="Tahoma"/>
        </w:rPr>
        <w:t xml:space="preserve">ЦБ отказался от валютного коридора и отправил рубль в «свободное плавание». Плюс, падение цен на нефть </w:t>
      </w:r>
      <w:r w:rsidR="00D762C7" w:rsidRPr="00094C09">
        <w:rPr>
          <w:rFonts w:ascii="Tahoma" w:hAnsi="Tahoma" w:cs="Tahoma"/>
        </w:rPr>
        <w:t xml:space="preserve">в 2014 году </w:t>
      </w:r>
      <w:r w:rsidRPr="00094C09">
        <w:rPr>
          <w:rFonts w:ascii="Tahoma" w:hAnsi="Tahoma" w:cs="Tahoma"/>
        </w:rPr>
        <w:t>сделало рубль стал самой волатильной валютой среди валют развивающихся рынков.</w:t>
      </w:r>
      <w:r w:rsidR="00D762C7">
        <w:rPr>
          <w:rFonts w:ascii="Tahoma" w:hAnsi="Tahoma" w:cs="Tahoma"/>
        </w:rPr>
        <w:t xml:space="preserve"> Без хеджирования и горячительного жить стало сложнее.</w:t>
      </w:r>
    </w:p>
    <w:p w:rsidR="00733E36" w:rsidRPr="00DB0261" w:rsidRDefault="00733E36" w:rsidP="00BB42FD">
      <w:pPr>
        <w:rPr>
          <w:rFonts w:ascii="Tahoma" w:hAnsi="Tahoma" w:cs="Tahoma"/>
          <w:sz w:val="28"/>
          <w:szCs w:val="28"/>
        </w:rPr>
      </w:pPr>
    </w:p>
    <w:p w:rsidR="00733E36" w:rsidRPr="00DB0261" w:rsidRDefault="00D762C7" w:rsidP="00BB42F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Результат</w:t>
      </w:r>
    </w:p>
    <w:p w:rsidR="00733E36" w:rsidRPr="00094C09" w:rsidRDefault="00733E36" w:rsidP="00812A5D">
      <w:pPr>
        <w:numPr>
          <w:ilvl w:val="0"/>
          <w:numId w:val="8"/>
        </w:numPr>
        <w:rPr>
          <w:rFonts w:ascii="Tahoma" w:hAnsi="Tahoma" w:cs="Tahoma"/>
        </w:rPr>
      </w:pPr>
      <w:r w:rsidRPr="00094C09">
        <w:rPr>
          <w:rFonts w:ascii="Tahoma" w:hAnsi="Tahoma" w:cs="Tahoma"/>
        </w:rPr>
        <w:t xml:space="preserve">Опцион call </w:t>
      </w:r>
      <w:r w:rsidRPr="00094C09">
        <w:rPr>
          <w:rFonts w:ascii="Tahoma" w:hAnsi="Tahoma" w:cs="Tahoma"/>
          <w:b/>
        </w:rPr>
        <w:t xml:space="preserve">снизил валютный риск с -3,45% до -0,42% </w:t>
      </w:r>
      <w:r w:rsidRPr="00094C09">
        <w:rPr>
          <w:rFonts w:ascii="Tahoma" w:hAnsi="Tahoma" w:cs="Tahoma"/>
        </w:rPr>
        <w:t xml:space="preserve">на всём интервале тестирования. </w:t>
      </w:r>
    </w:p>
    <w:p w:rsidR="00733E36" w:rsidRPr="00094C09" w:rsidRDefault="00733E36" w:rsidP="00812A5D">
      <w:pPr>
        <w:numPr>
          <w:ilvl w:val="0"/>
          <w:numId w:val="8"/>
        </w:numPr>
        <w:rPr>
          <w:rFonts w:ascii="Tahoma" w:hAnsi="Tahoma" w:cs="Tahoma"/>
        </w:rPr>
      </w:pPr>
      <w:r w:rsidRPr="00094C09">
        <w:rPr>
          <w:rFonts w:ascii="Tahoma" w:hAnsi="Tahoma" w:cs="Tahoma"/>
        </w:rPr>
        <w:t xml:space="preserve">До 2014 года </w:t>
      </w:r>
      <w:r w:rsidR="00816F7C" w:rsidRPr="00094C09">
        <w:rPr>
          <w:rFonts w:ascii="Tahoma" w:hAnsi="Tahoma" w:cs="Tahoma"/>
        </w:rPr>
        <w:t xml:space="preserve">величина </w:t>
      </w:r>
      <w:r w:rsidRPr="00094C09">
        <w:rPr>
          <w:rFonts w:ascii="Tahoma" w:hAnsi="Tahoma" w:cs="Tahoma"/>
        </w:rPr>
        <w:t>риск</w:t>
      </w:r>
      <w:r w:rsidR="00816F7C" w:rsidRPr="00094C09">
        <w:rPr>
          <w:rFonts w:ascii="Tahoma" w:hAnsi="Tahoma" w:cs="Tahoma"/>
        </w:rPr>
        <w:t>а</w:t>
      </w:r>
      <w:r w:rsidRPr="00094C09">
        <w:rPr>
          <w:rFonts w:ascii="Tahoma" w:hAnsi="Tahoma" w:cs="Tahoma"/>
        </w:rPr>
        <w:t xml:space="preserve"> был</w:t>
      </w:r>
      <w:r w:rsidR="00816F7C" w:rsidRPr="00094C09">
        <w:rPr>
          <w:rFonts w:ascii="Tahoma" w:hAnsi="Tahoma" w:cs="Tahoma"/>
        </w:rPr>
        <w:t>а</w:t>
      </w:r>
      <w:r w:rsidRPr="00094C09">
        <w:rPr>
          <w:rFonts w:ascii="Tahoma" w:hAnsi="Tahoma" w:cs="Tahoma"/>
        </w:rPr>
        <w:t xml:space="preserve"> значительно меньше среднего (-1% до 2014</w:t>
      </w:r>
      <w:r w:rsidR="00816F7C" w:rsidRPr="00094C09">
        <w:rPr>
          <w:rFonts w:ascii="Tahoma" w:hAnsi="Tahoma" w:cs="Tahoma"/>
        </w:rPr>
        <w:t xml:space="preserve"> против -3,5% на всём интервале),</w:t>
      </w:r>
      <w:r w:rsidRPr="00094C09">
        <w:rPr>
          <w:rFonts w:ascii="Tahoma" w:hAnsi="Tahoma" w:cs="Tahoma"/>
        </w:rPr>
        <w:t xml:space="preserve"> но и на этом участке </w:t>
      </w:r>
      <w:r w:rsidRPr="00094C09">
        <w:rPr>
          <w:rFonts w:ascii="Tahoma" w:hAnsi="Tahoma" w:cs="Tahoma"/>
          <w:b/>
        </w:rPr>
        <w:t>опцион</w:t>
      </w:r>
      <w:r w:rsidRPr="00094C09">
        <w:rPr>
          <w:rFonts w:ascii="Tahoma" w:hAnsi="Tahoma" w:cs="Tahoma"/>
        </w:rPr>
        <w:t xml:space="preserve"> </w:t>
      </w:r>
      <w:r w:rsidRPr="00094C09">
        <w:rPr>
          <w:rFonts w:ascii="Tahoma" w:hAnsi="Tahoma" w:cs="Tahoma"/>
          <w:b/>
        </w:rPr>
        <w:t>сни</w:t>
      </w:r>
      <w:r w:rsidR="00816F7C" w:rsidRPr="00094C09">
        <w:rPr>
          <w:rFonts w:ascii="Tahoma" w:hAnsi="Tahoma" w:cs="Tahoma"/>
          <w:b/>
        </w:rPr>
        <w:t>з</w:t>
      </w:r>
      <w:r w:rsidRPr="00094C09">
        <w:rPr>
          <w:rFonts w:ascii="Tahoma" w:hAnsi="Tahoma" w:cs="Tahoma"/>
          <w:b/>
        </w:rPr>
        <w:t xml:space="preserve">ил </w:t>
      </w:r>
      <w:r w:rsidR="00816F7C" w:rsidRPr="00094C09">
        <w:rPr>
          <w:rFonts w:ascii="Tahoma" w:hAnsi="Tahoma" w:cs="Tahoma"/>
          <w:b/>
        </w:rPr>
        <w:t xml:space="preserve">средний </w:t>
      </w:r>
      <w:r w:rsidRPr="00094C09">
        <w:rPr>
          <w:rFonts w:ascii="Tahoma" w:hAnsi="Tahoma" w:cs="Tahoma"/>
          <w:b/>
        </w:rPr>
        <w:t>риск практически в 2 раза: с -1% до -0,5%.</w:t>
      </w:r>
    </w:p>
    <w:p w:rsidR="00733E36" w:rsidRPr="00094C09" w:rsidRDefault="00733E36" w:rsidP="00812A5D">
      <w:pPr>
        <w:numPr>
          <w:ilvl w:val="0"/>
          <w:numId w:val="8"/>
        </w:numPr>
        <w:rPr>
          <w:rFonts w:ascii="Tahoma" w:hAnsi="Tahoma" w:cs="Tahoma"/>
        </w:rPr>
      </w:pPr>
      <w:r w:rsidRPr="00094C09">
        <w:rPr>
          <w:rFonts w:ascii="Tahoma" w:hAnsi="Tahoma" w:cs="Tahoma"/>
        </w:rPr>
        <w:t xml:space="preserve">В 2014 – 2015 гг. за счёт роста рыночной волатильности (сначала резкий рост, потом резкое падение доллара), использование опционов позволило вывести совместный финансовый результат в положительную область. В итоге, </w:t>
      </w:r>
      <w:r w:rsidRPr="00094C09">
        <w:rPr>
          <w:rFonts w:ascii="Tahoma" w:hAnsi="Tahoma" w:cs="Tahoma"/>
          <w:b/>
        </w:rPr>
        <w:t>средний финансовый результат по валютной и хеджирующей позициям составил +4,7%.</w:t>
      </w:r>
    </w:p>
    <w:p w:rsidR="00733E36" w:rsidRPr="00DB0261" w:rsidRDefault="00733E36" w:rsidP="00A31F60">
      <w:pPr>
        <w:rPr>
          <w:rFonts w:ascii="Tahoma" w:hAnsi="Tahoma" w:cs="Tahoma"/>
          <w:sz w:val="28"/>
          <w:szCs w:val="28"/>
        </w:rPr>
      </w:pPr>
      <w:r w:rsidRPr="00DB0261">
        <w:rPr>
          <w:rFonts w:ascii="Tahoma" w:hAnsi="Tahoma" w:cs="Tahoma"/>
          <w:sz w:val="28"/>
          <w:szCs w:val="28"/>
        </w:rPr>
        <w:lastRenderedPageBreak/>
        <w:t>В заключение</w:t>
      </w:r>
    </w:p>
    <w:p w:rsidR="00733E36" w:rsidRPr="00094C09" w:rsidRDefault="00733E36" w:rsidP="00A31F60">
      <w:pPr>
        <w:rPr>
          <w:rFonts w:ascii="Tahoma" w:hAnsi="Tahoma" w:cs="Tahoma"/>
        </w:rPr>
      </w:pPr>
      <w:r w:rsidRPr="00094C09">
        <w:rPr>
          <w:rFonts w:ascii="Tahoma" w:hAnsi="Tahoma" w:cs="Tahoma"/>
        </w:rPr>
        <w:t>Наше исследование достигло поставленной задачи: мы показали на цифрах, что хеджирование опционами достойно внимания. Риски роста доллара эффективно перекрывались и на относительно спокойном рынке, и на волатильном. Можно сказать, что рыночная оценка опционов</w:t>
      </w:r>
      <w:r w:rsidR="00816F7C" w:rsidRPr="00094C09">
        <w:rPr>
          <w:rFonts w:ascii="Tahoma" w:hAnsi="Tahoma" w:cs="Tahoma"/>
        </w:rPr>
        <w:t xml:space="preserve"> не завышена и это фактор для роста интереса со сторон</w:t>
      </w:r>
      <w:r w:rsidR="00BB4E03" w:rsidRPr="00094C09">
        <w:rPr>
          <w:rFonts w:ascii="Tahoma" w:hAnsi="Tahoma" w:cs="Tahoma"/>
        </w:rPr>
        <w:t>ы</w:t>
      </w:r>
      <w:r w:rsidR="00816F7C" w:rsidRPr="00094C09">
        <w:rPr>
          <w:rFonts w:ascii="Tahoma" w:hAnsi="Tahoma" w:cs="Tahoma"/>
        </w:rPr>
        <w:t xml:space="preserve"> непрофучастников к этим инструментам</w:t>
      </w:r>
      <w:r w:rsidRPr="00094C09">
        <w:rPr>
          <w:rFonts w:ascii="Tahoma" w:hAnsi="Tahoma" w:cs="Tahoma"/>
        </w:rPr>
        <w:t>.</w:t>
      </w:r>
    </w:p>
    <w:p w:rsidR="00733E36" w:rsidRPr="00094C09" w:rsidRDefault="00733E36" w:rsidP="00A31F60">
      <w:pPr>
        <w:rPr>
          <w:rFonts w:ascii="Tahoma" w:hAnsi="Tahoma" w:cs="Tahoma"/>
        </w:rPr>
      </w:pPr>
      <w:r w:rsidRPr="00094C09">
        <w:rPr>
          <w:rFonts w:ascii="Tahoma" w:hAnsi="Tahoma" w:cs="Tahoma"/>
        </w:rPr>
        <w:t xml:space="preserve">Мы понимаем, что тест на истории за последние 5 лет валютного рынка не дают исчерпывающего </w:t>
      </w:r>
      <w:r w:rsidR="00816F7C" w:rsidRPr="00094C09">
        <w:rPr>
          <w:rFonts w:ascii="Tahoma" w:hAnsi="Tahoma" w:cs="Tahoma"/>
        </w:rPr>
        <w:t>ответа на вопрос, насколько</w:t>
      </w:r>
      <w:r w:rsidRPr="00094C09">
        <w:rPr>
          <w:rFonts w:ascii="Tahoma" w:hAnsi="Tahoma" w:cs="Tahoma"/>
        </w:rPr>
        <w:t xml:space="preserve"> </w:t>
      </w:r>
      <w:r w:rsidR="00816F7C" w:rsidRPr="00094C09">
        <w:rPr>
          <w:rFonts w:ascii="Tahoma" w:hAnsi="Tahoma" w:cs="Tahoma"/>
        </w:rPr>
        <w:t>хеджирование опционами эффективно и где границы этой эффективности</w:t>
      </w:r>
      <w:r w:rsidRPr="00094C09">
        <w:rPr>
          <w:rFonts w:ascii="Tahoma" w:hAnsi="Tahoma" w:cs="Tahoma"/>
        </w:rPr>
        <w:t>. Мы были ограничены этими временными рамками в силу того, что история рынка российских валютных деривативов неглубокая</w:t>
      </w:r>
      <w:r w:rsidR="00816F7C" w:rsidRPr="00094C09">
        <w:rPr>
          <w:rFonts w:ascii="Tahoma" w:hAnsi="Tahoma" w:cs="Tahoma"/>
        </w:rPr>
        <w:t xml:space="preserve">, а более старые исторические данные по состоянию рынка вызывали вопросы о </w:t>
      </w:r>
      <w:r w:rsidR="003F7DFB" w:rsidRPr="00094C09">
        <w:rPr>
          <w:rFonts w:ascii="Tahoma" w:hAnsi="Tahoma" w:cs="Tahoma"/>
        </w:rPr>
        <w:t>реальности отражаемой ситуации</w:t>
      </w:r>
      <w:r w:rsidRPr="00094C09">
        <w:rPr>
          <w:rFonts w:ascii="Tahoma" w:hAnsi="Tahoma" w:cs="Tahoma"/>
        </w:rPr>
        <w:t xml:space="preserve">. </w:t>
      </w:r>
    </w:p>
    <w:p w:rsidR="00733E36" w:rsidRPr="00094C09" w:rsidRDefault="00733E36" w:rsidP="00A31F60">
      <w:pPr>
        <w:rPr>
          <w:rFonts w:ascii="Tahoma" w:hAnsi="Tahoma" w:cs="Tahoma"/>
        </w:rPr>
      </w:pPr>
      <w:r w:rsidRPr="00094C09">
        <w:rPr>
          <w:rFonts w:ascii="Tahoma" w:hAnsi="Tahoma" w:cs="Tahoma"/>
        </w:rPr>
        <w:t xml:space="preserve">Тем не менее, важно отметить, что: </w:t>
      </w:r>
    </w:p>
    <w:p w:rsidR="00733E36" w:rsidRPr="00094C09" w:rsidRDefault="00733E36" w:rsidP="00CD0705">
      <w:pPr>
        <w:numPr>
          <w:ilvl w:val="0"/>
          <w:numId w:val="9"/>
        </w:numPr>
        <w:spacing w:after="80" w:line="240" w:lineRule="auto"/>
        <w:ind w:left="760" w:hanging="357"/>
        <w:rPr>
          <w:rFonts w:ascii="Tahoma" w:hAnsi="Tahoma" w:cs="Tahoma"/>
        </w:rPr>
      </w:pPr>
      <w:r w:rsidRPr="00094C09">
        <w:rPr>
          <w:rFonts w:ascii="Tahoma" w:hAnsi="Tahoma" w:cs="Tahoma"/>
        </w:rPr>
        <w:t xml:space="preserve">выборка включает в себя два </w:t>
      </w:r>
      <w:r w:rsidR="003F7DFB" w:rsidRPr="00094C09">
        <w:rPr>
          <w:rFonts w:ascii="Tahoma" w:hAnsi="Tahoma" w:cs="Tahoma"/>
        </w:rPr>
        <w:t xml:space="preserve">интервала с </w:t>
      </w:r>
      <w:r w:rsidRPr="00094C09">
        <w:rPr>
          <w:rFonts w:ascii="Tahoma" w:hAnsi="Tahoma" w:cs="Tahoma"/>
        </w:rPr>
        <w:t>принципиально разны</w:t>
      </w:r>
      <w:r w:rsidR="003F7DFB" w:rsidRPr="00094C09">
        <w:rPr>
          <w:rFonts w:ascii="Tahoma" w:hAnsi="Tahoma" w:cs="Tahoma"/>
        </w:rPr>
        <w:t>ми</w:t>
      </w:r>
      <w:r w:rsidRPr="00094C09">
        <w:rPr>
          <w:rFonts w:ascii="Tahoma" w:hAnsi="Tahoma" w:cs="Tahoma"/>
        </w:rPr>
        <w:t xml:space="preserve"> состояни</w:t>
      </w:r>
      <w:r w:rsidR="003F7DFB" w:rsidRPr="00094C09">
        <w:rPr>
          <w:rFonts w:ascii="Tahoma" w:hAnsi="Tahoma" w:cs="Tahoma"/>
        </w:rPr>
        <w:t>ями</w:t>
      </w:r>
      <w:r w:rsidRPr="00094C09">
        <w:rPr>
          <w:rFonts w:ascii="Tahoma" w:hAnsi="Tahoma" w:cs="Tahoma"/>
        </w:rPr>
        <w:t xml:space="preserve"> рынка</w:t>
      </w:r>
      <w:r w:rsidR="00D762C7">
        <w:rPr>
          <w:rFonts w:ascii="Tahoma" w:hAnsi="Tahoma" w:cs="Tahoma"/>
        </w:rPr>
        <w:t>, и на обоих мы получили положительных результат</w:t>
      </w:r>
      <w:r w:rsidR="003F7DFB" w:rsidRPr="00094C09">
        <w:rPr>
          <w:rFonts w:ascii="Tahoma" w:hAnsi="Tahoma" w:cs="Tahoma"/>
        </w:rPr>
        <w:t>,</w:t>
      </w:r>
    </w:p>
    <w:p w:rsidR="00733E36" w:rsidRPr="00094C09" w:rsidRDefault="003F7DFB" w:rsidP="00CD0705">
      <w:pPr>
        <w:numPr>
          <w:ilvl w:val="0"/>
          <w:numId w:val="9"/>
        </w:numPr>
        <w:spacing w:after="80" w:line="240" w:lineRule="auto"/>
        <w:ind w:left="760" w:hanging="357"/>
        <w:rPr>
          <w:rFonts w:ascii="Tahoma" w:hAnsi="Tahoma" w:cs="Tahoma"/>
        </w:rPr>
      </w:pPr>
      <w:r w:rsidRPr="00094C09">
        <w:rPr>
          <w:rFonts w:ascii="Tahoma" w:hAnsi="Tahoma" w:cs="Tahoma"/>
        </w:rPr>
        <w:t xml:space="preserve">мы не оптимизировали параметры стратегии </w:t>
      </w:r>
      <w:r w:rsidR="00733E36" w:rsidRPr="00094C09">
        <w:rPr>
          <w:rFonts w:ascii="Tahoma" w:hAnsi="Tahoma" w:cs="Tahoma"/>
        </w:rPr>
        <w:t xml:space="preserve">и это исключило «подгонку» результата под определённый исторический интервал. </w:t>
      </w:r>
    </w:p>
    <w:p w:rsidR="00733E36" w:rsidRPr="00094C09" w:rsidRDefault="003F7DFB" w:rsidP="00CD0705">
      <w:pPr>
        <w:rPr>
          <w:rFonts w:ascii="Tahoma" w:hAnsi="Tahoma" w:cs="Tahoma"/>
        </w:rPr>
      </w:pPr>
      <w:r w:rsidRPr="00094C09">
        <w:rPr>
          <w:rFonts w:ascii="Tahoma" w:hAnsi="Tahoma" w:cs="Tahoma"/>
        </w:rPr>
        <w:t xml:space="preserve">Учитывая эти два факта можно </w:t>
      </w:r>
      <w:r w:rsidR="00094C09">
        <w:rPr>
          <w:rFonts w:ascii="Tahoma" w:hAnsi="Tahoma" w:cs="Tahoma"/>
        </w:rPr>
        <w:t>сказать</w:t>
      </w:r>
      <w:r w:rsidRPr="00094C09">
        <w:rPr>
          <w:rFonts w:ascii="Tahoma" w:hAnsi="Tahoma" w:cs="Tahoma"/>
        </w:rPr>
        <w:t>, что</w:t>
      </w:r>
      <w:r w:rsidR="00733E36" w:rsidRPr="00094C09">
        <w:rPr>
          <w:rFonts w:ascii="Tahoma" w:hAnsi="Tahoma" w:cs="Tahoma"/>
        </w:rPr>
        <w:t xml:space="preserve"> результат исследования </w:t>
      </w:r>
      <w:r w:rsidRPr="00094C09">
        <w:rPr>
          <w:rFonts w:ascii="Tahoma" w:hAnsi="Tahoma" w:cs="Tahoma"/>
        </w:rPr>
        <w:t xml:space="preserve">– </w:t>
      </w:r>
      <w:r w:rsidR="00733E36" w:rsidRPr="00094C09">
        <w:rPr>
          <w:rFonts w:ascii="Tahoma" w:hAnsi="Tahoma" w:cs="Tahoma"/>
        </w:rPr>
        <w:t>вески</w:t>
      </w:r>
      <w:r w:rsidRPr="00094C09">
        <w:rPr>
          <w:rFonts w:ascii="Tahoma" w:hAnsi="Tahoma" w:cs="Tahoma"/>
        </w:rPr>
        <w:t xml:space="preserve">й аргумент в пользу применения опционов </w:t>
      </w:r>
      <w:r w:rsidR="00733E36" w:rsidRPr="00094C09">
        <w:rPr>
          <w:rFonts w:ascii="Tahoma" w:hAnsi="Tahoma" w:cs="Tahoma"/>
        </w:rPr>
        <w:t>для хеджирования</w:t>
      </w:r>
      <w:r w:rsidRPr="00094C09">
        <w:rPr>
          <w:rFonts w:ascii="Tahoma" w:hAnsi="Tahoma" w:cs="Tahoma"/>
        </w:rPr>
        <w:t xml:space="preserve"> валютных</w:t>
      </w:r>
      <w:r w:rsidR="00733E36" w:rsidRPr="00094C09">
        <w:rPr>
          <w:rFonts w:ascii="Tahoma" w:hAnsi="Tahoma" w:cs="Tahoma"/>
        </w:rPr>
        <w:t xml:space="preserve"> рисков</w:t>
      </w:r>
      <w:r w:rsidRPr="00094C09">
        <w:rPr>
          <w:rFonts w:ascii="Tahoma" w:hAnsi="Tahoma" w:cs="Tahoma"/>
        </w:rPr>
        <w:t xml:space="preserve"> российского импортёра</w:t>
      </w:r>
      <w:r w:rsidR="00733E36" w:rsidRPr="00094C09">
        <w:rPr>
          <w:rFonts w:ascii="Tahoma" w:hAnsi="Tahoma" w:cs="Tahoma"/>
        </w:rPr>
        <w:t xml:space="preserve">. </w:t>
      </w:r>
    </w:p>
    <w:p w:rsidR="00DB0261" w:rsidRPr="00094C09" w:rsidRDefault="00DB0261" w:rsidP="00CD0705">
      <w:pPr>
        <w:rPr>
          <w:rFonts w:ascii="Tahoma" w:hAnsi="Tahoma" w:cs="Tahoma"/>
        </w:rPr>
      </w:pPr>
    </w:p>
    <w:p w:rsidR="00DB0261" w:rsidRPr="00094C09" w:rsidRDefault="00DB0261" w:rsidP="00CD0705">
      <w:pPr>
        <w:rPr>
          <w:rFonts w:ascii="Tahoma" w:hAnsi="Tahoma" w:cs="Tahoma"/>
        </w:rPr>
      </w:pPr>
    </w:p>
    <w:p w:rsidR="00DB0261" w:rsidRPr="00094C09" w:rsidRDefault="00DB0261" w:rsidP="00DB0261">
      <w:pPr>
        <w:jc w:val="right"/>
        <w:rPr>
          <w:rFonts w:ascii="Tahoma" w:hAnsi="Tahoma" w:cs="Tahoma"/>
          <w:i/>
        </w:rPr>
      </w:pPr>
      <w:r w:rsidRPr="00094C09">
        <w:rPr>
          <w:rFonts w:ascii="Tahoma" w:hAnsi="Tahoma" w:cs="Tahoma"/>
          <w:i/>
        </w:rPr>
        <w:t xml:space="preserve">Архипов Андрей </w:t>
      </w:r>
    </w:p>
    <w:p w:rsidR="00BB4E03" w:rsidRPr="00094C09" w:rsidRDefault="00DB0261" w:rsidP="00BB4E03">
      <w:pPr>
        <w:jc w:val="right"/>
        <w:rPr>
          <w:rFonts w:ascii="Tahoma" w:hAnsi="Tahoma" w:cs="Tahoma"/>
          <w:i/>
        </w:rPr>
      </w:pPr>
      <w:r w:rsidRPr="00094C09">
        <w:rPr>
          <w:rFonts w:ascii="Tahoma" w:hAnsi="Tahoma" w:cs="Tahoma"/>
          <w:i/>
        </w:rPr>
        <w:t xml:space="preserve">Директор </w:t>
      </w:r>
      <w:r w:rsidR="00E34E78">
        <w:rPr>
          <w:rFonts w:ascii="Tahoma" w:hAnsi="Tahoma" w:cs="Tahoma"/>
          <w:i/>
        </w:rPr>
        <w:t>департамента</w:t>
      </w:r>
      <w:r w:rsidRPr="00094C09">
        <w:rPr>
          <w:rFonts w:ascii="Tahoma" w:hAnsi="Tahoma" w:cs="Tahoma"/>
          <w:i/>
        </w:rPr>
        <w:t xml:space="preserve"> </w:t>
      </w:r>
      <w:r w:rsidRPr="00094C09">
        <w:rPr>
          <w:rFonts w:ascii="Tahoma" w:hAnsi="Tahoma" w:cs="Tahoma"/>
          <w:i/>
        </w:rPr>
        <w:br/>
        <w:t xml:space="preserve">инструментов срочного </w:t>
      </w:r>
      <w:bookmarkStart w:id="0" w:name="_GoBack"/>
      <w:bookmarkEnd w:id="0"/>
      <w:r w:rsidRPr="00094C09">
        <w:rPr>
          <w:rFonts w:ascii="Tahoma" w:hAnsi="Tahoma" w:cs="Tahoma"/>
          <w:i/>
        </w:rPr>
        <w:t>рынка</w:t>
      </w:r>
    </w:p>
    <w:sectPr w:rsidR="00BB4E03" w:rsidRPr="00094C09" w:rsidSect="00BB4E03">
      <w:headerReference w:type="default" r:id="rId8"/>
      <w:footerReference w:type="default" r:id="rId9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CA7" w:rsidRDefault="00282CA7" w:rsidP="00BB4E03">
      <w:pPr>
        <w:spacing w:after="0" w:line="240" w:lineRule="auto"/>
      </w:pPr>
      <w:r>
        <w:separator/>
      </w:r>
    </w:p>
  </w:endnote>
  <w:endnote w:type="continuationSeparator" w:id="0">
    <w:p w:rsidR="00282CA7" w:rsidRDefault="00282CA7" w:rsidP="00BB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E03" w:rsidRDefault="00BB4E03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E34E78">
      <w:rPr>
        <w:noProof/>
      </w:rPr>
      <w:t>3</w:t>
    </w:r>
    <w:r>
      <w:fldChar w:fldCharType="end"/>
    </w:r>
  </w:p>
  <w:p w:rsidR="00BB4E03" w:rsidRDefault="00BB4E0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CA7" w:rsidRDefault="00282CA7" w:rsidP="00BB4E03">
      <w:pPr>
        <w:spacing w:after="0" w:line="240" w:lineRule="auto"/>
      </w:pPr>
      <w:r>
        <w:separator/>
      </w:r>
    </w:p>
  </w:footnote>
  <w:footnote w:type="continuationSeparator" w:id="0">
    <w:p w:rsidR="00282CA7" w:rsidRDefault="00282CA7" w:rsidP="00BB4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FD0" w:rsidRDefault="00282CA7">
    <w:pPr>
      <w:pStyle w:val="a6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83.7pt;margin-top:-23.45pt;width:284.25pt;height:51.05pt;z-index:-1" wrapcoords="-33 0 -33 21423 21600 21423 21600 0 -33 0">
          <v:imagedata r:id="rId1" o:title=""/>
          <w10:wrap type="tight"/>
        </v:shape>
      </w:pict>
    </w:r>
  </w:p>
  <w:p w:rsidR="006A4FD0" w:rsidRDefault="006A4FD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275B4"/>
    <w:multiLevelType w:val="hybridMultilevel"/>
    <w:tmpl w:val="F9E8EE86"/>
    <w:lvl w:ilvl="0" w:tplc="04190019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  <w:rPr>
        <w:rFonts w:cs="Times New Roman"/>
      </w:rPr>
    </w:lvl>
  </w:abstractNum>
  <w:abstractNum w:abstractNumId="1">
    <w:nsid w:val="27163AC9"/>
    <w:multiLevelType w:val="multilevel"/>
    <w:tmpl w:val="9F9E0A0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  <w:rPr>
        <w:rFonts w:cs="Times New Roman"/>
      </w:rPr>
    </w:lvl>
  </w:abstractNum>
  <w:abstractNum w:abstractNumId="2">
    <w:nsid w:val="2BDD790A"/>
    <w:multiLevelType w:val="hybridMultilevel"/>
    <w:tmpl w:val="052829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061C90"/>
    <w:multiLevelType w:val="hybridMultilevel"/>
    <w:tmpl w:val="E6945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91B1269"/>
    <w:multiLevelType w:val="hybridMultilevel"/>
    <w:tmpl w:val="F97CB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B1F2F"/>
    <w:multiLevelType w:val="hybridMultilevel"/>
    <w:tmpl w:val="A662AE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8DB49BB"/>
    <w:multiLevelType w:val="multilevel"/>
    <w:tmpl w:val="C2E44B70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7">
    <w:nsid w:val="6AE76B9A"/>
    <w:multiLevelType w:val="hybridMultilevel"/>
    <w:tmpl w:val="1B12E2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E2D1195"/>
    <w:multiLevelType w:val="hybridMultilevel"/>
    <w:tmpl w:val="934C4FB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EF42761"/>
    <w:multiLevelType w:val="hybridMultilevel"/>
    <w:tmpl w:val="C2E44B70"/>
    <w:lvl w:ilvl="0" w:tplc="18EC5AA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6756"/>
    <w:rsid w:val="00021BA8"/>
    <w:rsid w:val="00051BB5"/>
    <w:rsid w:val="000628C0"/>
    <w:rsid w:val="00094C09"/>
    <w:rsid w:val="000C495F"/>
    <w:rsid w:val="000C57D4"/>
    <w:rsid w:val="000D1667"/>
    <w:rsid w:val="002235F1"/>
    <w:rsid w:val="002531E0"/>
    <w:rsid w:val="002669A5"/>
    <w:rsid w:val="002706FA"/>
    <w:rsid w:val="00282CA7"/>
    <w:rsid w:val="002C3F78"/>
    <w:rsid w:val="00313BB1"/>
    <w:rsid w:val="00315F92"/>
    <w:rsid w:val="00320AFF"/>
    <w:rsid w:val="00346583"/>
    <w:rsid w:val="00372E9F"/>
    <w:rsid w:val="003F7DFB"/>
    <w:rsid w:val="00411B72"/>
    <w:rsid w:val="00442B0E"/>
    <w:rsid w:val="00471463"/>
    <w:rsid w:val="00520426"/>
    <w:rsid w:val="005C79A2"/>
    <w:rsid w:val="00605F86"/>
    <w:rsid w:val="006A4FD0"/>
    <w:rsid w:val="00701443"/>
    <w:rsid w:val="0070558C"/>
    <w:rsid w:val="00707909"/>
    <w:rsid w:val="007335DE"/>
    <w:rsid w:val="00733E36"/>
    <w:rsid w:val="00736756"/>
    <w:rsid w:val="007808BE"/>
    <w:rsid w:val="00812A5D"/>
    <w:rsid w:val="00816F7C"/>
    <w:rsid w:val="00817E4B"/>
    <w:rsid w:val="008C582C"/>
    <w:rsid w:val="00925E83"/>
    <w:rsid w:val="00986D41"/>
    <w:rsid w:val="00996D89"/>
    <w:rsid w:val="009C549A"/>
    <w:rsid w:val="00A22022"/>
    <w:rsid w:val="00A31F60"/>
    <w:rsid w:val="00A32B71"/>
    <w:rsid w:val="00A356B1"/>
    <w:rsid w:val="00A8763F"/>
    <w:rsid w:val="00AC6B6C"/>
    <w:rsid w:val="00AF53D7"/>
    <w:rsid w:val="00B00A17"/>
    <w:rsid w:val="00B32E93"/>
    <w:rsid w:val="00B51548"/>
    <w:rsid w:val="00B72412"/>
    <w:rsid w:val="00BB42FD"/>
    <w:rsid w:val="00BB4E03"/>
    <w:rsid w:val="00C06F90"/>
    <w:rsid w:val="00C96181"/>
    <w:rsid w:val="00CD0705"/>
    <w:rsid w:val="00CF7DBF"/>
    <w:rsid w:val="00CF7E34"/>
    <w:rsid w:val="00D11F8A"/>
    <w:rsid w:val="00D1414B"/>
    <w:rsid w:val="00D63A90"/>
    <w:rsid w:val="00D762C7"/>
    <w:rsid w:val="00DB0261"/>
    <w:rsid w:val="00DF774A"/>
    <w:rsid w:val="00E34E78"/>
    <w:rsid w:val="00EB2784"/>
    <w:rsid w:val="00F3780B"/>
    <w:rsid w:val="00F81E15"/>
    <w:rsid w:val="00FA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  <w14:defaultImageDpi w14:val="0"/>
  <w15:docId w15:val="{AB8BC7FF-47FB-4AFA-8307-60F90356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7335D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7335DE"/>
    <w:rPr>
      <w:rFonts w:ascii="Calibri Light" w:hAnsi="Calibri Light"/>
      <w:color w:val="2E74B5"/>
      <w:sz w:val="26"/>
    </w:rPr>
  </w:style>
  <w:style w:type="paragraph" w:styleId="a3">
    <w:name w:val="List Paragraph"/>
    <w:basedOn w:val="a"/>
    <w:uiPriority w:val="99"/>
    <w:qFormat/>
    <w:rsid w:val="00736756"/>
    <w:pPr>
      <w:ind w:left="720"/>
      <w:contextualSpacing/>
    </w:pPr>
  </w:style>
  <w:style w:type="paragraph" w:styleId="a4">
    <w:name w:val="Title"/>
    <w:basedOn w:val="a"/>
    <w:next w:val="a"/>
    <w:link w:val="a5"/>
    <w:uiPriority w:val="99"/>
    <w:qFormat/>
    <w:rsid w:val="007335DE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a5">
    <w:name w:val="Название Знак"/>
    <w:link w:val="a4"/>
    <w:uiPriority w:val="99"/>
    <w:locked/>
    <w:rsid w:val="007335DE"/>
    <w:rPr>
      <w:rFonts w:ascii="Calibri Light" w:hAnsi="Calibri Light"/>
      <w:spacing w:val="-10"/>
      <w:kern w:val="28"/>
      <w:sz w:val="56"/>
    </w:rPr>
  </w:style>
  <w:style w:type="paragraph" w:styleId="a6">
    <w:name w:val="header"/>
    <w:basedOn w:val="a"/>
    <w:link w:val="a7"/>
    <w:uiPriority w:val="99"/>
    <w:unhideWhenUsed/>
    <w:locked/>
    <w:rsid w:val="00BB4E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BB4E03"/>
    <w:rPr>
      <w:lang w:eastAsia="en-US"/>
    </w:rPr>
  </w:style>
  <w:style w:type="paragraph" w:styleId="a8">
    <w:name w:val="footer"/>
    <w:basedOn w:val="a"/>
    <w:link w:val="a9"/>
    <w:uiPriority w:val="99"/>
    <w:unhideWhenUsed/>
    <w:locked/>
    <w:rsid w:val="00BB4E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BB4E03"/>
    <w:rPr>
      <w:lang w:eastAsia="en-US"/>
    </w:rPr>
  </w:style>
  <w:style w:type="paragraph" w:styleId="aa">
    <w:name w:val="Balloon Text"/>
    <w:basedOn w:val="a"/>
    <w:link w:val="ab"/>
    <w:uiPriority w:val="99"/>
    <w:semiHidden/>
    <w:unhideWhenUsed/>
    <w:locked/>
    <w:rsid w:val="006A4F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6A4FD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Андрей</dc:creator>
  <cp:keywords>опционы;хеджирование</cp:keywords>
  <dc:description/>
  <cp:lastModifiedBy>Архипов Андрей</cp:lastModifiedBy>
  <cp:revision>38</cp:revision>
  <cp:lastPrinted>2015-09-18T09:59:00Z</cp:lastPrinted>
  <dcterms:created xsi:type="dcterms:W3CDTF">2015-09-10T10:12:00Z</dcterms:created>
  <dcterms:modified xsi:type="dcterms:W3CDTF">2015-09-18T11:10:00Z</dcterms:modified>
</cp:coreProperties>
</file>