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Команда LIME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Команда Lime состовляет из себя 2 человека: Линейский Аким – программист, проектировщик и Терехов Иван – конструктор, электронщик. В течение подготовки к соревнованиям мы доробатывали, дополняли, отлаживали его, и все это происходит до сих пор.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Робот своим внешним видом похож на автомобиль, привод идёт на задние колёса, передние колёса являются рулевыми. За рулевую систему отвечает сервопривод, за ведущее движение отвечает бесколлекторный двигатель. Робот распознаёт объекты и ориентируется в пространстве с помощью камеры. Для обработки информации мы используем микрокомпьютер “Rasberry”. За обработку и выполнения двигательных команд отвечает микроконтроллер “PyBoard”.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