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1EF2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FE68D6">
              <w:t xml:space="preserve"> при </w:t>
            </w:r>
            <w:r w:rsidR="00EC6077">
              <w:t xml:space="preserve">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B4EE6">
              <w:t>64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FE68D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 xml:space="preserve">адрес </w:t>
            </w:r>
            <w:r w:rsidR="00FE68D6" w:rsidRPr="00FE68D6">
              <w:t>правильный адрес.</w:t>
            </w:r>
            <w:r w:rsidR="00FE68D6">
              <w:t xml:space="preserve"> </w:t>
            </w:r>
            <w:r w:rsidR="008A323F">
              <w:t>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FE68D6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991EF2">
              <w:t>Электронная почта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FE68D6">
            <w:r w:rsidRPr="00AB7A35">
              <w:t xml:space="preserve">Справа в поле отображается </w:t>
            </w:r>
            <w:r w:rsidR="00FE68D6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13681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FE68D6" w:rsidRDefault="00FE68D6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36817"/>
    <w:rsid w:val="001557A8"/>
    <w:rsid w:val="001B4EE6"/>
    <w:rsid w:val="001C4DF2"/>
    <w:rsid w:val="001D1006"/>
    <w:rsid w:val="00291E7F"/>
    <w:rsid w:val="00321828"/>
    <w:rsid w:val="003423F2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2019-02-17T11:16:00Z</dcterms:modified>
</cp:coreProperties>
</file>