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Павлович,</w:t>
      </w:r>
      <w:r>
        <w:t xml:space="preserve"> </w:t>
      </w:r>
      <w:r>
        <w:t xml:space="preserve">НФИмд-01-23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математического моделирования и искусственного интеллекта</w:t>
      </w:r>
    </w:p>
    <w:p>
      <w:pPr>
        <w:pStyle w:val="BodyText"/>
      </w:pPr>
      <w:r>
        <w:t xml:space="preserve">ОТЧЕТ ПО ЛАБОРАТОРНОЙ РАБОТЕ №8</w:t>
      </w:r>
      <w:r>
        <w:t xml:space="preserve"> </w:t>
      </w:r>
    </w:p>
    <w:p>
      <w:pPr>
        <w:pStyle w:val="BodyText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 Дмитрий Павлович</w:t>
      </w:r>
    </w:p>
    <w:p>
      <w:pPr>
        <w:pStyle w:val="BodyText"/>
      </w:pPr>
      <w:r>
        <w:t xml:space="preserve">Группа: НФИмд-01-23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2023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целочисленную арифметику многократной точности.[1]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 сложения неотрицательных целых чисел</w:t>
      </w:r>
    </w:p>
    <w:p>
      <w:pPr>
        <w:numPr>
          <w:ilvl w:val="0"/>
          <w:numId w:val="1001"/>
        </w:numPr>
        <w:pStyle w:val="Compact"/>
      </w:pPr>
      <w:r>
        <w:t xml:space="preserve">Алгоритм вычитания неотрицательных целых чисел</w:t>
      </w:r>
    </w:p>
    <w:p>
      <w:pPr>
        <w:numPr>
          <w:ilvl w:val="0"/>
          <w:numId w:val="1001"/>
        </w:numPr>
        <w:pStyle w:val="Compact"/>
      </w:pPr>
      <w:r>
        <w:t xml:space="preserve">Алгоритм умножения неотрицательных целых чисел столбиком</w:t>
      </w:r>
    </w:p>
    <w:p>
      <w:pPr>
        <w:numPr>
          <w:ilvl w:val="0"/>
          <w:numId w:val="1001"/>
        </w:numPr>
        <w:pStyle w:val="Compact"/>
      </w:pPr>
      <w:r>
        <w:t xml:space="preserve">Алгоритм деления многоразрядных целых чисел</w:t>
      </w:r>
    </w:p>
    <w:p>
      <w:pPr>
        <w:pStyle w:val="FirstParagraph"/>
      </w:pPr>
      <w:r>
        <w:rPr>
          <w:iCs/>
          <w:i/>
        </w:rPr>
        <w:t xml:space="preserve">Алгоритм сложения неотрицательных целых чисел основан на стандартном методе сложения в столбик. Две числа выравниваются по разрядам, затем происходит поэлементное сложение с учетом переносов. Результат представляется в виде строки.</w:t>
      </w:r>
      <w:r>
        <w:t xml:space="preserve"> </w:t>
      </w:r>
      <w:r>
        <w:t xml:space="preserve">fig. 1.</w:t>
      </w:r>
    </w:p>
    <w:p>
      <w:pPr>
        <w:pStyle w:val="CaptionedFigure"/>
      </w:pPr>
      <w:bookmarkStart w:id="24" w:name="fig:1"/>
      <w:r>
        <w:drawing>
          <wp:inline>
            <wp:extent cx="3984858" cy="2993456"/>
            <wp:effectExtent b="0" l="0" r="0" t="0"/>
            <wp:docPr descr="Figure 1: add" title="" id="22" name="Picture"/>
            <a:graphic>
              <a:graphicData uri="http://schemas.openxmlformats.org/drawingml/2006/picture">
                <pic:pic>
                  <pic:nvPicPr>
                    <pic:cNvPr descr="screenshot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299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add</w:t>
      </w:r>
    </w:p>
    <w:p>
      <w:pPr>
        <w:pStyle w:val="BodyText"/>
      </w:pPr>
      <w:r>
        <w:rPr>
          <w:iCs/>
          <w:i/>
        </w:rPr>
        <w:t xml:space="preserve">Алгоритм вычитания неотрицательных целых чисел основан на стандартном методе вычитания в столбик. Два числа выравниваются по разрядам, и происходит поэлементное вычитание с учетом заемов. Результат представляется в виде строки.</w:t>
      </w:r>
      <w:r>
        <w:t xml:space="preserve"> </w:t>
      </w:r>
      <w:r>
        <w:t xml:space="preserve">fig. 2.</w:t>
      </w:r>
    </w:p>
    <w:p>
      <w:pPr>
        <w:pStyle w:val="CaptionedFigure"/>
      </w:pPr>
      <w:bookmarkStart w:id="28" w:name="fig:2"/>
      <w:r>
        <w:drawing>
          <wp:inline>
            <wp:extent cx="3975233" cy="3869355"/>
            <wp:effectExtent b="0" l="0" r="0" t="0"/>
            <wp:docPr descr="Figure 2: sub" title="" id="26" name="Picture"/>
            <a:graphic>
              <a:graphicData uri="http://schemas.openxmlformats.org/drawingml/2006/picture">
                <pic:pic>
                  <pic:nvPicPr>
                    <pic:cNvPr descr="screenshots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386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sub</w:t>
      </w:r>
    </w:p>
    <w:p>
      <w:pPr>
        <w:pStyle w:val="BodyText"/>
      </w:pPr>
      <w:r>
        <w:rPr>
          <w:iCs/>
          <w:i/>
        </w:rPr>
        <w:t xml:space="preserve">Алгоритм умножения неотрицательных чисел столбиком базируется на стандартном методе умножения в столбик. Два числа представлены в виде списков цифр, и происходит поэлементное умножение с учетом позиции разрядов. Промежуточные результаты суммируются, и конечный результат представляется в виде строки.</w:t>
      </w:r>
      <w:r>
        <w:t xml:space="preserve"> </w:t>
      </w:r>
      <w:r>
        <w:t xml:space="preserve">fig. 3.</w:t>
      </w:r>
    </w:p>
    <w:p>
      <w:pPr>
        <w:pStyle w:val="CaptionedFigure"/>
      </w:pPr>
      <w:bookmarkStart w:id="32" w:name="fig:3"/>
      <w:r>
        <w:drawing>
          <wp:inline>
            <wp:extent cx="5334000" cy="2964399"/>
            <wp:effectExtent b="0" l="0" r="0" t="0"/>
            <wp:docPr descr="Figure 3: mult" title="" id="30" name="Picture"/>
            <a:graphic>
              <a:graphicData uri="http://schemas.openxmlformats.org/drawingml/2006/picture">
                <pic:pic>
                  <pic:nvPicPr>
                    <pic:cNvPr descr="screenshots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mult</w:t>
      </w:r>
    </w:p>
    <w:p>
      <w:pPr>
        <w:pStyle w:val="BodyText"/>
      </w:pPr>
      <w:r>
        <w:rPr>
          <w:iCs/>
          <w:i/>
        </w:rPr>
        <w:t xml:space="preserve">Алгоритм деления многоразрядных целых чисел основан на делении в столбик. Делимое и делитель представлены в виде списков цифр. Алгоритм пошагово вычисляет цифры частного и остаток, используя текущие разряды. Результаты объединяются в строки для представления частного и остатка.</w:t>
      </w:r>
      <w:r>
        <w:t xml:space="preserve"> </w:t>
      </w:r>
      <w:r>
        <w:t xml:space="preserve">fig. </w:t>
      </w:r>
      <w:r>
        <w:rPr>
          <w:bCs/>
          <w:b/>
        </w:rPr>
        <w:t xml:space="preserve">¿fig:4?</w:t>
      </w:r>
      <w:r>
        <w:t xml:space="preserve"> </w:t>
      </w:r>
      <w:r>
        <w:t xml:space="preserve">fig. </w:t>
      </w:r>
      <w:r>
        <w:rPr>
          <w:bCs/>
          <w:b/>
        </w:rPr>
        <w:t xml:space="preserve">¿fig:5?</w:t>
      </w:r>
      <w:r>
        <w:t xml:space="preserve">.</w:t>
      </w:r>
    </w:p>
    <w:p>
      <w:pPr>
        <w:pStyle w:val="BodyText"/>
      </w:pPr>
      <w:bookmarkStart w:id="36" w:name="fig:4"/>
      <w:r>
        <w:drawing>
          <wp:inline>
            <wp:extent cx="4591250" cy="2772075"/>
            <wp:effectExtent b="0" l="0" r="0" t="0"/>
            <wp:docPr descr="div1" title="" id="34" name="Picture"/>
            <a:graphic>
              <a:graphicData uri="http://schemas.openxmlformats.org/drawingml/2006/picture">
                <pic:pic>
                  <pic:nvPicPr>
                    <pic:cNvPr descr="screenshots/im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40" w:name="fig:5"/>
      <w:r>
        <w:drawing>
          <wp:inline>
            <wp:extent cx="5334000" cy="4021015"/>
            <wp:effectExtent b="0" l="0" r="0" t="0"/>
            <wp:docPr descr="div2" title="" id="38" name="Picture"/>
            <a:graphic>
              <a:graphicData uri="http://schemas.openxmlformats.org/drawingml/2006/picture">
                <pic:pic>
                  <pic:nvPicPr>
                    <pic:cNvPr descr="screenshots/im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Вывод программы: fig. 4.</w:t>
      </w:r>
    </w:p>
    <w:p>
      <w:pPr>
        <w:pStyle w:val="CaptionedFigure"/>
      </w:pPr>
      <w:bookmarkStart w:id="44" w:name="fig:6"/>
      <w:r>
        <w:drawing>
          <wp:inline>
            <wp:extent cx="5334000" cy="1127391"/>
            <wp:effectExtent b="0" l="0" r="0" t="0"/>
            <wp:docPr descr="Figure 4: output" title="" id="42" name="Picture"/>
            <a:graphic>
              <a:graphicData uri="http://schemas.openxmlformats.org/drawingml/2006/picture">
                <pic:pic>
                  <pic:nvPicPr>
                    <pic:cNvPr descr="screenshots/im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4: output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целочисленную арифметику многократной точности.</w:t>
      </w:r>
    </w:p>
    <w:bookmarkEnd w:id="46"/>
    <w:bookmarkStart w:id="47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Попов Дмитрий Павлович, НФИмд-01-23</dc:creator>
  <dc:language>ru-RU</dc:language>
  <cp:keywords/>
  <dcterms:created xsi:type="dcterms:W3CDTF">2023-12-23T09:41:26Z</dcterms:created>
  <dcterms:modified xsi:type="dcterms:W3CDTF">2023-12-23T09:41:26Z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