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машину.</w:t>
      </w:r>
      <w:r>
        <w:t xml:space="preserve"> </w:t>
      </w:r>
      <w:r>
        <w:t xml:space="preserve">Анализ последовательности загрузки системы через консоль [1].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##Домашнее задание</w:t>
      </w:r>
      <w:r>
        <w:t xml:space="preserve"> </w:t>
      </w:r>
      <w:r>
        <w:t xml:space="preserve">Дождитесь загрузки графического окружения и откройте терминал. В окне</w:t>
      </w:r>
      <w:r>
        <w:t xml:space="preserve"> </w:t>
      </w:r>
      <w:r>
        <w:t xml:space="preserve">терминала проанализируйте последовательность загрузки системы, выполнив команду dmesg. Можно просто просмотреть вывод этой команды: dmesg | less fig. 1 [2].</w:t>
      </w:r>
    </w:p>
    <w:p>
      <w:pPr>
        <w:pStyle w:val="CaptionedFigure"/>
      </w:pPr>
      <w:bookmarkStart w:id="24" w:name="fig:1"/>
      <w:r>
        <w:drawing>
          <wp:inline>
            <wp:extent cx="5334000" cy="3641834"/>
            <wp:effectExtent b="0" l="0" r="0" t="0"/>
            <wp:docPr descr="Figure 1: Последовательность загрузки ОС" title="" id="22" name="Picture"/>
            <a:graphic>
              <a:graphicData uri="http://schemas.openxmlformats.org/drawingml/2006/picture">
                <pic:pic>
                  <pic:nvPicPr>
                    <pic:cNvPr descr="screenshot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Последовательность загрузки ОС</w:t>
      </w:r>
    </w:p>
    <w:p>
      <w:pPr>
        <w:pStyle w:val="BodyText"/>
      </w:pPr>
      <w:r>
        <w:t xml:space="preserve">Можно использовать поиск с помощью grep: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.</w:t>
      </w:r>
      <w:r>
        <w:t xml:space="preserve"> </w:t>
      </w:r>
      <w:r>
        <w:t xml:space="preserve">Получите следующую информацию.</w:t>
      </w:r>
      <w:r>
        <w:t xml:space="preserve"> </w:t>
      </w:r>
      <w:r>
        <w:t xml:space="preserve">1. Версия ядра Linux (Linux version) fig. 2.</w:t>
      </w:r>
      <w:r>
        <w:t xml:space="preserve"> </w:t>
      </w:r>
      <w:r>
        <w:t xml:space="preserve">2. Частота процессора (Detected Mhz processor) fig. 3.</w:t>
      </w:r>
      <w:r>
        <w:t xml:space="preserve"> </w:t>
      </w:r>
      <w:r>
        <w:t xml:space="preserve">3. Модель процессора (CPU0) fig. 4.</w:t>
      </w:r>
      <w:r>
        <w:t xml:space="preserve"> </w:t>
      </w:r>
      <w:r>
        <w:t xml:space="preserve">4. Объем доступной оперативной памяти (Memory available) fig. 5.</w:t>
      </w:r>
      <w:r>
        <w:t xml:space="preserve"> </w:t>
      </w:r>
      <w:r>
        <w:t xml:space="preserve">5. Тип обнаруженного гипервизора (Hypervisor detected) fig. 6.</w:t>
      </w:r>
      <w:r>
        <w:t xml:space="preserve"> </w:t>
      </w:r>
      <w:r>
        <w:t xml:space="preserve">6. Тип файловой системы корневого раздела fig. 7.</w:t>
      </w:r>
      <w:r>
        <w:t xml:space="preserve"> </w:t>
      </w:r>
      <w:r>
        <w:t xml:space="preserve">7. Последовательность монтирования файловых систем fig. 8.</w:t>
      </w:r>
    </w:p>
    <w:p>
      <w:pPr>
        <w:pStyle w:val="CaptionedFigure"/>
      </w:pPr>
      <w:bookmarkStart w:id="28" w:name="fig:2"/>
      <w:r>
        <w:drawing>
          <wp:inline>
            <wp:extent cx="5334000" cy="387736"/>
            <wp:effectExtent b="0" l="0" r="0" t="0"/>
            <wp:docPr descr="Figure 2: Версия ядра Linux" title="" id="26" name="Picture"/>
            <a:graphic>
              <a:graphicData uri="http://schemas.openxmlformats.org/drawingml/2006/picture">
                <pic:pic>
                  <pic:nvPicPr>
                    <pic:cNvPr descr="screenshots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Версия ядра Linux</w:t>
      </w:r>
    </w:p>
    <w:p>
      <w:pPr>
        <w:pStyle w:val="CaptionedFigure"/>
      </w:pPr>
      <w:bookmarkStart w:id="32" w:name="fig:3"/>
      <w:r>
        <w:drawing>
          <wp:inline>
            <wp:extent cx="5334000" cy="304342"/>
            <wp:effectExtent b="0" l="0" r="0" t="0"/>
            <wp:docPr descr="Figure 3: Частота процессора" title="" id="30" name="Picture"/>
            <a:graphic>
              <a:graphicData uri="http://schemas.openxmlformats.org/drawingml/2006/picture">
                <pic:pic>
                  <pic:nvPicPr>
                    <pic:cNvPr descr="screenshots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Частота процессора</w:t>
      </w:r>
    </w:p>
    <w:p>
      <w:pPr>
        <w:pStyle w:val="CaptionedFigure"/>
      </w:pPr>
      <w:bookmarkStart w:id="36" w:name="fig:4"/>
      <w:r>
        <w:drawing>
          <wp:inline>
            <wp:extent cx="5334000" cy="394916"/>
            <wp:effectExtent b="0" l="0" r="0" t="0"/>
            <wp:docPr descr="Figure 4: Модель процессора" title="" id="34" name="Picture"/>
            <a:graphic>
              <a:graphicData uri="http://schemas.openxmlformats.org/drawingml/2006/picture">
                <pic:pic>
                  <pic:nvPicPr>
                    <pic:cNvPr descr="screenshots/im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Модель процессора</w:t>
      </w:r>
    </w:p>
    <w:p>
      <w:pPr>
        <w:pStyle w:val="CaptionedFigure"/>
      </w:pPr>
      <w:bookmarkStart w:id="40" w:name="fig:5"/>
      <w:r>
        <w:drawing>
          <wp:inline>
            <wp:extent cx="5334000" cy="2364827"/>
            <wp:effectExtent b="0" l="0" r="0" t="0"/>
            <wp:docPr descr="Figure 5: Объем доступной оперативной памяти" title="" id="38" name="Picture"/>
            <a:graphic>
              <a:graphicData uri="http://schemas.openxmlformats.org/drawingml/2006/picture">
                <pic:pic>
                  <pic:nvPicPr>
                    <pic:cNvPr descr="screenshots/im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Объем доступной оперативной памяти</w:t>
      </w:r>
    </w:p>
    <w:p>
      <w:pPr>
        <w:pStyle w:val="CaptionedFigure"/>
      </w:pPr>
      <w:bookmarkStart w:id="44" w:name="fig:6"/>
      <w:r>
        <w:drawing>
          <wp:inline>
            <wp:extent cx="5334000" cy="217173"/>
            <wp:effectExtent b="0" l="0" r="0" t="0"/>
            <wp:docPr descr="Figure 6: Тип обнаруженного гипервизора" title="" id="42" name="Picture"/>
            <a:graphic>
              <a:graphicData uri="http://schemas.openxmlformats.org/drawingml/2006/picture">
                <pic:pic>
                  <pic:nvPicPr>
                    <pic:cNvPr descr="screenshots/im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Тип обнаруженного гипервизора</w:t>
      </w:r>
    </w:p>
    <w:p>
      <w:pPr>
        <w:pStyle w:val="CaptionedFigure"/>
      </w:pPr>
      <w:bookmarkStart w:id="48" w:name="fig:7"/>
      <w:r>
        <w:drawing>
          <wp:inline>
            <wp:extent cx="5334000" cy="1265964"/>
            <wp:effectExtent b="0" l="0" r="0" t="0"/>
            <wp:docPr descr="Figure 7: Тип файловой системы корневого раздела" title="" id="46" name="Picture"/>
            <a:graphic>
              <a:graphicData uri="http://schemas.openxmlformats.org/drawingml/2006/picture">
                <pic:pic>
                  <pic:nvPicPr>
                    <pic:cNvPr descr="screenshots/im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Тип файловой системы корневого раздела</w:t>
      </w:r>
    </w:p>
    <w:p>
      <w:pPr>
        <w:pStyle w:val="CaptionedFigure"/>
      </w:pPr>
      <w:bookmarkStart w:id="52" w:name="fig:8"/>
      <w:r>
        <w:drawing>
          <wp:inline>
            <wp:extent cx="5334000" cy="1237022"/>
            <wp:effectExtent b="0" l="0" r="0" t="0"/>
            <wp:docPr descr="Figure 8: Последовательность монтирования файловых систем" title="" id="50" name="Picture"/>
            <a:graphic>
              <a:graphicData uri="http://schemas.openxmlformats.org/drawingml/2006/picture">
                <pic:pic>
                  <pic:nvPicPr>
                    <pic:cNvPr descr="screenshots/im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Последовательность монтирования файловых систем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практические навыки установки операционной системы на виртуальную машину, навыки анализа последовательности загрузки системы через консоль.</w:t>
      </w:r>
    </w:p>
    <w:bookmarkEnd w:id="54"/>
    <w:bookmarkStart w:id="55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p>
      <w:pPr>
        <w:numPr>
          <w:ilvl w:val="0"/>
          <w:numId w:val="1001"/>
        </w:numPr>
        <w:pStyle w:val="Compact"/>
      </w:pPr>
      <w:r>
        <w:t xml:space="preserve">Задание к лабораторной работе № 1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№1</dc:title>
  <dc:creator>Попов Дмитрий Павлович</dc:creator>
  <dc:language>ru-RU</dc:language>
  <cp:keywords/>
  <dcterms:created xsi:type="dcterms:W3CDTF">2022-09-10T11:22:09Z</dcterms:created>
  <dcterms:modified xsi:type="dcterms:W3CDTF">2022-09-10T11:22:09Z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и конфигурация операционной системы на виртуальную машину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