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6.png" ContentType="image/png"/>
  <Override PartName="/word/media/rId92.png" ContentType="image/png"/>
  <Override PartName="/word/media/rId100.png" ContentType="image/png"/>
  <Override PartName="/word/media/rId96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№6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X9ef409eb2305813f5b0b4104facb5c8121e4e6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лабораторного стенда и методические рекомендации</w:t>
      </w:r>
    </w:p>
    <w:p>
      <w:pPr>
        <w:numPr>
          <w:ilvl w:val="0"/>
          <w:numId w:val="1001"/>
        </w:numPr>
      </w:pPr>
      <w:r>
        <w:t xml:space="preserve">Установили веб-сервер Apache.</w:t>
      </w:r>
    </w:p>
    <w:p>
      <w:pPr>
        <w:numPr>
          <w:ilvl w:val="0"/>
          <w:numId w:val="1001"/>
        </w:numPr>
      </w:pPr>
      <w:r>
        <w:t xml:space="preserve">В конфигурационном файле /etc/httpd/httpd.conf задали параметр ServerName.</w:t>
      </w:r>
    </w:p>
    <w:p>
      <w:pPr>
        <w:numPr>
          <w:ilvl w:val="0"/>
          <w:numId w:val="1001"/>
        </w:numPr>
      </w:pPr>
      <w:r>
        <w:t xml:space="preserve">Отключили пакетный фильтр.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Входим в систему с полученными учётными данными. Проверили, что SELinux работает в режиме enforcing политики targeted с помощью команд</w:t>
      </w:r>
      <w:r>
        <w:t xml:space="preserve"> </w:t>
      </w:r>
      <w:r>
        <w:rPr>
          <w:bCs/>
          <w:b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sestatus</w:t>
      </w:r>
      <w:r>
        <w:t xml:space="preserve">. (fig. 1)</w:t>
      </w:r>
    </w:p>
    <w:p>
      <w:pPr>
        <w:pStyle w:val="CaptionedFigure"/>
      </w:pPr>
      <w:bookmarkStart w:id="25" w:name="fig:001"/>
      <w:r>
        <w:drawing>
          <wp:inline>
            <wp:extent cx="3682538" cy="1953490"/>
            <wp:effectExtent b="0" l="0" r="0" t="0"/>
            <wp:docPr descr="Figure 1: Выполнение команд getenforce и sestatus" title="" id="23" name="Picture"/>
            <a:graphic>
              <a:graphicData uri="http://schemas.openxmlformats.org/drawingml/2006/picture">
                <pic:pic>
                  <pic:nvPicPr>
                    <pic:cNvPr descr="screenshots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38" cy="195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Выполнение команд getenforce и sestatus</w:t>
      </w:r>
    </w:p>
    <w:p>
      <w:pPr>
        <w:numPr>
          <w:ilvl w:val="0"/>
          <w:numId w:val="1003"/>
        </w:numPr>
        <w:pStyle w:val="Compact"/>
      </w:pPr>
      <w:r>
        <w:t xml:space="preserve">Запустили веб-сервер и обратились к нему с помощью команды (fig. 2):</w:t>
      </w:r>
      <w:r>
        <w:t xml:space="preserve"> </w:t>
      </w:r>
      <w:r>
        <w:t xml:space="preserve">service httpd status</w:t>
      </w:r>
    </w:p>
    <w:p>
      <w:pPr>
        <w:pStyle w:val="CaptionedFigure"/>
      </w:pPr>
      <w:bookmarkStart w:id="29" w:name="fig:002"/>
      <w:r>
        <w:drawing>
          <wp:inline>
            <wp:extent cx="5334000" cy="2724978"/>
            <wp:effectExtent b="0" l="0" r="0" t="0"/>
            <wp:docPr descr="Figure 2: Выполнение команды service httpd status" title="" id="27" name="Picture"/>
            <a:graphic>
              <a:graphicData uri="http://schemas.openxmlformats.org/drawingml/2006/picture">
                <pic:pic>
                  <pic:nvPicPr>
                    <pic:cNvPr descr="screenshot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Выполнение команды service httpd status</w:t>
      </w:r>
    </w:p>
    <w:p>
      <w:pPr>
        <w:numPr>
          <w:ilvl w:val="0"/>
          <w:numId w:val="1004"/>
        </w:numPr>
        <w:pStyle w:val="Compact"/>
      </w:pPr>
      <w:r>
        <w:t xml:space="preserve">Нашли веб-сервер Apache в списке процессов. Контекст безопасности - unconfined_u:unconfined_r:unconfined_t. (fig. 3)</w:t>
      </w:r>
    </w:p>
    <w:p>
      <w:pPr>
        <w:pStyle w:val="CaptionedFigure"/>
      </w:pPr>
      <w:bookmarkStart w:id="33" w:name="fig:003"/>
      <w:r>
        <w:drawing>
          <wp:inline>
            <wp:extent cx="5334000" cy="1660251"/>
            <wp:effectExtent b="0" l="0" r="0" t="0"/>
            <wp:docPr descr="Figure 3: Выполнение команды ps auxZ | grep httpd" title="" id="31" name="Picture"/>
            <a:graphic>
              <a:graphicData uri="http://schemas.openxmlformats.org/drawingml/2006/picture">
                <pic:pic>
                  <pic:nvPicPr>
                    <pic:cNvPr descr="screenshots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Выполнение команды ps auxZ | grep httpd</w:t>
      </w:r>
    </w:p>
    <w:p>
      <w:pPr>
        <w:numPr>
          <w:ilvl w:val="0"/>
          <w:numId w:val="1005"/>
        </w:numPr>
        <w:pStyle w:val="Compact"/>
      </w:pPr>
      <w:r>
        <w:t xml:space="preserve">Посмотрели текущее состояние переключателей SELinux для Apache с помощью команды</w:t>
      </w:r>
      <w:r>
        <w:t xml:space="preserve"> </w:t>
      </w:r>
      <w:r>
        <w:rPr>
          <w:bCs/>
          <w:b/>
        </w:rPr>
        <w:t xml:space="preserve">sestatus -b | grep httpd</w:t>
      </w:r>
      <w:r>
        <w:t xml:space="preserve">. (fig. 4)</w:t>
      </w:r>
    </w:p>
    <w:p>
      <w:pPr>
        <w:pStyle w:val="CaptionedFigure"/>
      </w:pPr>
      <w:bookmarkStart w:id="37" w:name="fig:004"/>
      <w:r>
        <w:drawing>
          <wp:inline>
            <wp:extent cx="3674225" cy="3391592"/>
            <wp:effectExtent b="0" l="0" r="0" t="0"/>
            <wp:docPr descr="Figure 4: Выполнение команды sestatus -b | grep httpd" title="" id="35" name="Picture"/>
            <a:graphic>
              <a:graphicData uri="http://schemas.openxmlformats.org/drawingml/2006/picture">
                <pic:pic>
                  <pic:nvPicPr>
                    <pic:cNvPr descr="screenshots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25" cy="339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Выполнение команды sestatus -b | grep httpd</w:t>
      </w:r>
    </w:p>
    <w:p>
      <w:pPr>
        <w:numPr>
          <w:ilvl w:val="0"/>
          <w:numId w:val="1006"/>
        </w:numPr>
        <w:pStyle w:val="Compact"/>
      </w:pPr>
      <w:r>
        <w:t xml:space="preserve">Посмотрели статистику по политике с помощью команды</w:t>
      </w:r>
      <w:r>
        <w:t xml:space="preserve"> </w:t>
      </w:r>
      <w:r>
        <w:rPr>
          <w:bCs/>
          <w:b/>
        </w:rPr>
        <w:t xml:space="preserve">seinfo</w:t>
      </w:r>
      <w:r>
        <w:t xml:space="preserve">. Определили, что множество пользователей = 8; ролей = 14; типов = 5002. (fig. 5)</w:t>
      </w:r>
    </w:p>
    <w:p>
      <w:pPr>
        <w:pStyle w:val="CaptionedFigure"/>
      </w:pPr>
      <w:bookmarkStart w:id="41" w:name="fig:005"/>
      <w:r>
        <w:drawing>
          <wp:inline>
            <wp:extent cx="4131425" cy="1546167"/>
            <wp:effectExtent b="0" l="0" r="0" t="0"/>
            <wp:docPr descr="Figure 5: Статистика по политике" title="" id="39" name="Picture"/>
            <a:graphic>
              <a:graphicData uri="http://schemas.openxmlformats.org/drawingml/2006/picture">
                <pic:pic>
                  <pic:nvPicPr>
                    <pic:cNvPr descr="screenshots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25" cy="154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Статистика по политике</w:t>
      </w:r>
    </w:p>
    <w:p>
      <w:pPr>
        <w:numPr>
          <w:ilvl w:val="0"/>
          <w:numId w:val="1007"/>
        </w:numPr>
        <w:pStyle w:val="Compact"/>
      </w:pPr>
      <w:r>
        <w:t xml:space="preserve">Определили тип файлов и поддиректорий, находящихся в директории /var/www, с помощью команды</w:t>
      </w:r>
      <w:r>
        <w:t xml:space="preserve"> </w:t>
      </w:r>
      <w:r>
        <w:rPr>
          <w:bCs/>
          <w:b/>
        </w:rPr>
        <w:t xml:space="preserve">ls -lZ /var/www</w:t>
      </w:r>
      <w:r>
        <w:t xml:space="preserve">. (fig. 6)</w:t>
      </w:r>
    </w:p>
    <w:p>
      <w:pPr>
        <w:pStyle w:val="CaptionedFigure"/>
      </w:pPr>
      <w:bookmarkStart w:id="45" w:name="fig:006"/>
      <w:r>
        <w:drawing>
          <wp:inline>
            <wp:extent cx="5334000" cy="815704"/>
            <wp:effectExtent b="0" l="0" r="0" t="0"/>
            <wp:docPr descr="Figure 6: Выполнение команды ls -lZ /var/www" title="" id="43" name="Picture"/>
            <a:graphic>
              <a:graphicData uri="http://schemas.openxmlformats.org/drawingml/2006/picture">
                <pic:pic>
                  <pic:nvPicPr>
                    <pic:cNvPr descr="screenshots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Выполнение команды ls -lZ /var/www</w:t>
      </w:r>
    </w:p>
    <w:p>
      <w:pPr>
        <w:numPr>
          <w:ilvl w:val="0"/>
          <w:numId w:val="1008"/>
        </w:numPr>
        <w:pStyle w:val="Compact"/>
      </w:pPr>
      <w:r>
        <w:t xml:space="preserve">Необходимо было определить тип файлов, находящихся в директории /var/www/html, с помощью команды</w:t>
      </w:r>
      <w:r>
        <w:t xml:space="preserve"> </w:t>
      </w:r>
      <w:r>
        <w:rPr>
          <w:bCs/>
          <w:b/>
        </w:rPr>
        <w:t xml:space="preserve">ls -lZ /var/www/html</w:t>
      </w:r>
      <w:r>
        <w:t xml:space="preserve">. Но в данной директории файлов не обнаружилось. (fig. 7)</w:t>
      </w:r>
    </w:p>
    <w:p>
      <w:pPr>
        <w:pStyle w:val="CaptionedFigure"/>
      </w:pPr>
      <w:bookmarkStart w:id="49" w:name="fig:007"/>
      <w:r>
        <w:drawing>
          <wp:inline>
            <wp:extent cx="3483032" cy="290945"/>
            <wp:effectExtent b="0" l="0" r="0" t="0"/>
            <wp:docPr descr="Figure 7: Выполнение команды ls -lZ /var/www/html" title="" id="47" name="Picture"/>
            <a:graphic>
              <a:graphicData uri="http://schemas.openxmlformats.org/drawingml/2006/picture">
                <pic:pic>
                  <pic:nvPicPr>
                    <pic:cNvPr descr="screenshots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32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Выполнение команды ls -lZ /var/www/html</w:t>
      </w:r>
    </w:p>
    <w:p>
      <w:pPr>
        <w:numPr>
          <w:ilvl w:val="0"/>
          <w:numId w:val="1009"/>
        </w:numPr>
        <w:pStyle w:val="Compact"/>
      </w:pPr>
      <w:r>
        <w:t xml:space="preserve">Определим круг пользователей, которым разрешено создание файлов в директории /var/www/html - только root. (fig. 8)</w:t>
      </w:r>
    </w:p>
    <w:p>
      <w:pPr>
        <w:pStyle w:val="CaptionedFigure"/>
      </w:pPr>
      <w:bookmarkStart w:id="52" w:name="fig:008"/>
      <w:r>
        <w:drawing>
          <wp:inline>
            <wp:extent cx="5334000" cy="815704"/>
            <wp:effectExtent b="0" l="0" r="0" t="0"/>
            <wp:docPr descr="Figure 8: Выполнение команды ls -lZ /var/www" title="" id="50" name="Picture"/>
            <a:graphic>
              <a:graphicData uri="http://schemas.openxmlformats.org/drawingml/2006/picture">
                <pic:pic>
                  <pic:nvPicPr>
                    <pic:cNvPr descr="screenshots/img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Выполнение команды ls -lZ /var/www</w:t>
      </w:r>
    </w:p>
    <w:p>
      <w:pPr>
        <w:numPr>
          <w:ilvl w:val="0"/>
          <w:numId w:val="1010"/>
        </w:numPr>
        <w:pStyle w:val="Compact"/>
      </w:pPr>
      <w:r>
        <w:t xml:space="preserve">Создали от имени суперпользователя html-файл /var/www/html/test.html следующего содержания: (fig. 9)</w:t>
      </w:r>
    </w:p>
    <w:p>
      <w:pPr>
        <w:pStyle w:val="CaptionedFigure"/>
      </w:pPr>
      <w:bookmarkStart w:id="56" w:name="fig:009"/>
      <w:r>
        <w:drawing>
          <wp:inline>
            <wp:extent cx="1446414" cy="532014"/>
            <wp:effectExtent b="0" l="0" r="0" t="0"/>
            <wp:docPr descr="Figure 9: Содержимое файла test.html" title="" id="54" name="Picture"/>
            <a:graphic>
              <a:graphicData uri="http://schemas.openxmlformats.org/drawingml/2006/picture">
                <pic:pic>
                  <pic:nvPicPr>
                    <pic:cNvPr descr="screenshots/im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14" cy="53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Содержимое файла test.html</w:t>
      </w:r>
    </w:p>
    <w:p>
      <w:pPr>
        <w:numPr>
          <w:ilvl w:val="0"/>
          <w:numId w:val="1011"/>
        </w:numPr>
        <w:pStyle w:val="Compact"/>
      </w:pPr>
      <w:r>
        <w:t xml:space="preserve">Проверили контекст созданного файла - httpd_sys_content_t. (fig. 10)</w:t>
      </w:r>
    </w:p>
    <w:p>
      <w:pPr>
        <w:pStyle w:val="CaptionedFigure"/>
      </w:pPr>
      <w:bookmarkStart w:id="60" w:name="fig:010"/>
      <w:r>
        <w:drawing>
          <wp:inline>
            <wp:extent cx="5334000" cy="389084"/>
            <wp:effectExtent b="0" l="0" r="0" t="0"/>
            <wp:docPr descr="Figure 10: Контекст файла test.html" title="" id="58" name="Picture"/>
            <a:graphic>
              <a:graphicData uri="http://schemas.openxmlformats.org/drawingml/2006/picture">
                <pic:pic>
                  <pic:nvPicPr>
                    <pic:cNvPr descr="screenshots/im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Контекст файла test.html</w:t>
      </w:r>
    </w:p>
    <w:p>
      <w:pPr>
        <w:numPr>
          <w:ilvl w:val="0"/>
          <w:numId w:val="1012"/>
        </w:numPr>
        <w:pStyle w:val="Compact"/>
      </w:pPr>
      <w:r>
        <w:t xml:space="preserve">Обратитились к файлу через веб-сервер, введя в браузере адрес http://127.0.0.1/test.html и убедились, что файл был успешно отображён. (fig. 11)</w:t>
      </w:r>
    </w:p>
    <w:p>
      <w:pPr>
        <w:pStyle w:val="CaptionedFigure"/>
      </w:pPr>
      <w:bookmarkStart w:id="64" w:name="fig:011"/>
      <w:r>
        <w:drawing>
          <wp:inline>
            <wp:extent cx="4422370" cy="1438101"/>
            <wp:effectExtent b="0" l="0" r="0" t="0"/>
            <wp:docPr descr="Figure 11: Обращение к файлу test.html через веб-сервер" title="" id="62" name="Picture"/>
            <a:graphic>
              <a:graphicData uri="http://schemas.openxmlformats.org/drawingml/2006/picture">
                <pic:pic>
                  <pic:nvPicPr>
                    <pic:cNvPr descr="screenshots/im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70" cy="143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Обращение к файлу test.html через веб-сервер</w:t>
      </w:r>
    </w:p>
    <w:p>
      <w:pPr>
        <w:numPr>
          <w:ilvl w:val="0"/>
          <w:numId w:val="1013"/>
        </w:numPr>
        <w:pStyle w:val="Compact"/>
      </w:pPr>
      <w:r>
        <w:t xml:space="preserve">Изучили справку man httpd_selinux. Тип файла test.html - контекст созданного файла - httpd_sys_content_t. (fig. 12)</w:t>
      </w:r>
    </w:p>
    <w:p>
      <w:pPr>
        <w:pStyle w:val="CaptionedFigure"/>
      </w:pPr>
      <w:bookmarkStart w:id="67" w:name="fig:012"/>
      <w:r>
        <w:drawing>
          <wp:inline>
            <wp:extent cx="5334000" cy="389084"/>
            <wp:effectExtent b="0" l="0" r="0" t="0"/>
            <wp:docPr descr="Figure 12: Контекст файла test.html" title="" id="65" name="Picture"/>
            <a:graphic>
              <a:graphicData uri="http://schemas.openxmlformats.org/drawingml/2006/picture">
                <pic:pic>
                  <pic:nvPicPr>
                    <pic:cNvPr descr="screenshots/img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12: Контекст файла test.html</w:t>
      </w:r>
    </w:p>
    <w:p>
      <w:pPr>
        <w:numPr>
          <w:ilvl w:val="0"/>
          <w:numId w:val="1014"/>
        </w:numPr>
        <w:pStyle w:val="Compact"/>
      </w:pPr>
      <w:r>
        <w:t xml:space="preserve">Изменили контекст файла /var/www/html/test.html с httpd_sys_content_t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И проверили, что контекст поменялся. (fig. 13)</w:t>
      </w:r>
    </w:p>
    <w:p>
      <w:pPr>
        <w:pStyle w:val="CaptionedFigure"/>
      </w:pPr>
      <w:bookmarkStart w:id="71" w:name="fig:013"/>
      <w:r>
        <w:drawing>
          <wp:inline>
            <wp:extent cx="5320145" cy="615141"/>
            <wp:effectExtent b="0" l="0" r="0" t="0"/>
            <wp:docPr descr="Figure 13: Изменение контекста файла /var/www/html/test.html" title="" id="69" name="Picture"/>
            <a:graphic>
              <a:graphicData uri="http://schemas.openxmlformats.org/drawingml/2006/picture">
                <pic:pic>
                  <pic:nvPicPr>
                    <pic:cNvPr descr="screenshots/img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61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13: Изменение контекста файла /var/www/html/test.html</w:t>
      </w:r>
    </w:p>
    <w:p>
      <w:pPr>
        <w:numPr>
          <w:ilvl w:val="0"/>
          <w:numId w:val="1015"/>
        </w:numPr>
        <w:pStyle w:val="Compact"/>
      </w:pPr>
      <w:r>
        <w:t xml:space="preserve">Пробуем ещё раз получить доступ к файлу через веб-сервер, введя в браузере адрес http://127.0.0.1/test.html. В результате получили ошибку. (fig. 14)</w:t>
      </w:r>
    </w:p>
    <w:p>
      <w:pPr>
        <w:pStyle w:val="CaptionedFigure"/>
      </w:pPr>
      <w:bookmarkStart w:id="75" w:name="fig:014"/>
      <w:r>
        <w:drawing>
          <wp:inline>
            <wp:extent cx="4572000" cy="1620981"/>
            <wp:effectExtent b="0" l="0" r="0" t="0"/>
            <wp:docPr descr="Figure 14: Обращение к файлу test.html через веб-сервер после изменения контекста" title="" id="73" name="Picture"/>
            <a:graphic>
              <a:graphicData uri="http://schemas.openxmlformats.org/drawingml/2006/picture">
                <pic:pic>
                  <pic:nvPicPr>
                    <pic:cNvPr descr="screenshots/img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14: Обращение к файлу test.html через веб-сервер после изменения контекста</w:t>
      </w:r>
    </w:p>
    <w:p>
      <w:pPr>
        <w:numPr>
          <w:ilvl w:val="0"/>
          <w:numId w:val="1016"/>
        </w:numPr>
        <w:pStyle w:val="Compact"/>
      </w:pPr>
      <w:r>
        <w:t xml:space="preserve">Проанализируем ситуацию. Почему файл не был отображён, если права 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Просмотрим log-файлы веб-сервера Apache и системный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В системе оказались запущенны процессы</w:t>
      </w:r>
      <w:r>
        <w:t xml:space="preserve"> </w:t>
      </w:r>
      <w:r>
        <w:rPr>
          <w:bCs/>
          <w:b/>
        </w:rPr>
        <w:t xml:space="preserve">setroubleshootd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audtd</w:t>
      </w:r>
      <w:r>
        <w:t xml:space="preserve">. (fig. 15)</w:t>
      </w:r>
    </w:p>
    <w:p>
      <w:pPr>
        <w:pStyle w:val="CaptionedFigure"/>
      </w:pPr>
      <w:bookmarkStart w:id="79" w:name="fig:015"/>
      <w:r>
        <w:drawing>
          <wp:inline>
            <wp:extent cx="5334000" cy="2888956"/>
            <wp:effectExtent b="0" l="0" r="0" t="0"/>
            <wp:docPr descr="Figure 15: Вывод команд ls -l /var/www/html/test.html и tail /var/log/messages" title="" id="77" name="Picture"/>
            <a:graphic>
              <a:graphicData uri="http://schemas.openxmlformats.org/drawingml/2006/picture">
                <pic:pic>
                  <pic:nvPicPr>
                    <pic:cNvPr descr="screenshots/img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15: Вывод команд ls -l /var/www/html/test.html и tail /var/log/messages</w:t>
      </w:r>
    </w:p>
    <w:p>
      <w:pPr>
        <w:numPr>
          <w:ilvl w:val="0"/>
          <w:numId w:val="1017"/>
        </w:numPr>
        <w:pStyle w:val="Compact"/>
      </w:pPr>
      <w:r>
        <w:t xml:space="preserve">Попробуем запустить веб-сервер Apache на прослушивание ТСР-порта 81. Для этого в файле /etc/httpd/httpd.conf находим строчку Listen 80 и заменяем её на Listen 81. (fig. 16)</w:t>
      </w:r>
    </w:p>
    <w:p>
      <w:pPr>
        <w:pStyle w:val="CaptionedFigure"/>
      </w:pPr>
      <w:bookmarkStart w:id="83" w:name="fig:016"/>
      <w:r>
        <w:drawing>
          <wp:inline>
            <wp:extent cx="5334000" cy="1808614"/>
            <wp:effectExtent b="0" l="0" r="0" t="0"/>
            <wp:docPr descr="Figure 16: Запуск веб-сервера Apache на прослушивание ТСР-порта 81" title="" id="81" name="Picture"/>
            <a:graphic>
              <a:graphicData uri="http://schemas.openxmlformats.org/drawingml/2006/picture">
                <pic:pic>
                  <pic:nvPicPr>
                    <pic:cNvPr descr="screenshots/img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 16: Запуск веб-сервера Apache на прослушивание ТСР-порта 81</w:t>
      </w:r>
    </w:p>
    <w:p>
      <w:pPr>
        <w:numPr>
          <w:ilvl w:val="0"/>
          <w:numId w:val="1018"/>
        </w:numPr>
        <w:pStyle w:val="Compact"/>
      </w:pPr>
      <w:r>
        <w:t xml:space="preserve">Выполним перезапуск веб-сервера Apache. Произошёл сбой? Нет.</w:t>
      </w:r>
    </w:p>
    <w:p>
      <w:pPr>
        <w:numPr>
          <w:ilvl w:val="0"/>
          <w:numId w:val="1018"/>
        </w:numPr>
        <w:pStyle w:val="Compact"/>
      </w:pPr>
      <w:r>
        <w:t xml:space="preserve">Проанализируем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Просмотрим файлы /var/log/http/error_log,</w:t>
      </w:r>
      <w:r>
        <w:t xml:space="preserve"> </w:t>
      </w:r>
      <w:r>
        <w:t xml:space="preserve">/var/log/http/access_log и /var/log/audit/audit.log. (fig. 17)</w:t>
      </w:r>
    </w:p>
    <w:p>
      <w:pPr>
        <w:pStyle w:val="CaptionedFigure"/>
      </w:pPr>
      <w:bookmarkStart w:id="87" w:name="fig:017"/>
      <w:r>
        <w:drawing>
          <wp:inline>
            <wp:extent cx="3616036" cy="166254"/>
            <wp:effectExtent b="0" l="0" r="0" t="0"/>
            <wp:docPr descr="Figure 17: Перезапуск веб-сервера Apache" title="" id="85" name="Picture"/>
            <a:graphic>
              <a:graphicData uri="http://schemas.openxmlformats.org/drawingml/2006/picture">
                <pic:pic>
                  <pic:nvPicPr>
                    <pic:cNvPr descr="screenshots/img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36" cy="16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 17: Перезапуск веб-сервера Apache</w:t>
      </w:r>
    </w:p>
    <w:p>
      <w:pPr>
        <w:numPr>
          <w:ilvl w:val="0"/>
          <w:numId w:val="1019"/>
        </w:numPr>
        <w:pStyle w:val="Compact"/>
      </w:pPr>
      <w:r>
        <w:t xml:space="preserve">Выполним команду</w:t>
      </w:r>
      <w:r>
        <w:t xml:space="preserve"> </w:t>
      </w:r>
      <w:r>
        <w:rPr>
          <w:bCs/>
          <w:b/>
        </w:rPr>
        <w:t xml:space="preserve">semanage port -a -t http_port_t -р tcp 81</w:t>
      </w:r>
      <w:r>
        <w:t xml:space="preserve">. Вылетает ValueError в связи с тем, что порт уже определен. После этого проверим список портов командой</w:t>
      </w:r>
      <w:r>
        <w:t xml:space="preserve"> </w:t>
      </w:r>
      <w:r>
        <w:rPr>
          <w:bCs/>
          <w:b/>
        </w:rPr>
        <w:t xml:space="preserve">semanage port -l | grep http_port_t</w:t>
      </w:r>
      <w:r>
        <w:t xml:space="preserve"> </w:t>
      </w:r>
      <w:r>
        <w:t xml:space="preserve">и убедились, что порт 81 появился в списке. (fig. 18)</w:t>
      </w:r>
    </w:p>
    <w:p>
      <w:pPr>
        <w:pStyle w:val="CaptionedFigure"/>
      </w:pPr>
      <w:bookmarkStart w:id="91" w:name="fig:018"/>
      <w:r>
        <w:drawing>
          <wp:inline>
            <wp:extent cx="5334000" cy="692914"/>
            <wp:effectExtent b="0" l="0" r="0" t="0"/>
            <wp:docPr descr="Figure 18: Проверка установления 81 порта tcp" title="" id="89" name="Picture"/>
            <a:graphic>
              <a:graphicData uri="http://schemas.openxmlformats.org/drawingml/2006/picture">
                <pic:pic>
                  <pic:nvPicPr>
                    <pic:cNvPr descr="screenshots/img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 18: Проверка установления 81 порта tcp</w:t>
      </w:r>
    </w:p>
    <w:p>
      <w:pPr>
        <w:numPr>
          <w:ilvl w:val="0"/>
          <w:numId w:val="1020"/>
        </w:numPr>
        <w:pStyle w:val="Compact"/>
      </w:pPr>
      <w:r>
        <w:t xml:space="preserve">Попробуем запустить веб-сервер Apache ещё раз. (fig. 19)</w:t>
      </w:r>
    </w:p>
    <w:p>
      <w:pPr>
        <w:pStyle w:val="CaptionedFigure"/>
      </w:pPr>
      <w:bookmarkStart w:id="95" w:name="fig:019"/>
      <w:r>
        <w:drawing>
          <wp:inline>
            <wp:extent cx="4297680" cy="1620981"/>
            <wp:effectExtent b="0" l="0" r="0" t="0"/>
            <wp:docPr descr="Figure 19: Перезапуск веб-сервера Apache" title="" id="93" name="Picture"/>
            <a:graphic>
              <a:graphicData uri="http://schemas.openxmlformats.org/drawingml/2006/picture">
                <pic:pic>
                  <pic:nvPicPr>
                    <pic:cNvPr descr="screenshots/img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2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 19: Перезапуск веб-сервера Apache</w:t>
      </w:r>
    </w:p>
    <w:p>
      <w:pPr>
        <w:numPr>
          <w:ilvl w:val="0"/>
          <w:numId w:val="1021"/>
        </w:numPr>
        <w:pStyle w:val="Compact"/>
      </w:pPr>
      <w:r>
        <w:t xml:space="preserve">Вернули контекст httpd_sys_cоntent__t к файлу /var/www/html/test.html:</w:t>
      </w:r>
      <w:r>
        <w:t xml:space="preserve"> </w:t>
      </w:r>
      <w:r>
        <w:rPr>
          <w:bCs/>
          <w:b/>
        </w:rPr>
        <w:t xml:space="preserve">chcon -t httpd_sys_content_t /var/www/html/test.html</w:t>
      </w:r>
      <w:r>
        <w:t xml:space="preserve"> </w:t>
      </w:r>
      <w:r>
        <w:t xml:space="preserve">(fig. 20)</w:t>
      </w:r>
    </w:p>
    <w:p>
      <w:pPr>
        <w:pStyle w:val="CaptionedFigure"/>
      </w:pPr>
      <w:bookmarkStart w:id="99" w:name="fig:020"/>
      <w:r>
        <w:drawing>
          <wp:inline>
            <wp:extent cx="5334000" cy="178543"/>
            <wp:effectExtent b="0" l="0" r="0" t="0"/>
            <wp:docPr descr="Figure 20: Возвращение контекста httpd_sys_cоntent__t к файлу test.html" title="" id="97" name="Picture"/>
            <a:graphic>
              <a:graphicData uri="http://schemas.openxmlformats.org/drawingml/2006/picture">
                <pic:pic>
                  <pic:nvPicPr>
                    <pic:cNvPr descr="screenshots/img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 20: Возвращение контекста httpd_sys_cоntent__t к файлу test.html</w:t>
      </w:r>
    </w:p>
    <w:p>
      <w:pPr>
        <w:pStyle w:val="BodyText"/>
      </w:pPr>
      <w:r>
        <w:t xml:space="preserve">После этого пробуем получить доступ к файлу через веб-сервер, введя в браузере адрес http://127.0.0.1:81/test.html. В результате увидели содержимое файла — слово «test». (fig. 21)</w:t>
      </w:r>
    </w:p>
    <w:p>
      <w:pPr>
        <w:pStyle w:val="CaptionedFigure"/>
      </w:pPr>
      <w:bookmarkStart w:id="103" w:name="fig:021"/>
      <w:r>
        <w:drawing>
          <wp:inline>
            <wp:extent cx="4572000" cy="1230283"/>
            <wp:effectExtent b="0" l="0" r="0" t="0"/>
            <wp:docPr descr="Figure 21: Обращение к файлу test.html через веб-сервер" title="" id="101" name="Picture"/>
            <a:graphic>
              <a:graphicData uri="http://schemas.openxmlformats.org/drawingml/2006/picture">
                <pic:pic>
                  <pic:nvPicPr>
                    <pic:cNvPr descr="screenshots/img21.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3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 21: Обращение к файлу test.html через веб-сервер</w:t>
      </w:r>
    </w:p>
    <w:p>
      <w:pPr>
        <w:numPr>
          <w:ilvl w:val="0"/>
          <w:numId w:val="1022"/>
        </w:numPr>
        <w:pStyle w:val="Compact"/>
      </w:pPr>
      <w:r>
        <w:t xml:space="preserve">Исправим обратно конфигурационный файл apache, вернув Listen 80. (fig. 22)</w:t>
      </w:r>
    </w:p>
    <w:p>
      <w:pPr>
        <w:pStyle w:val="CaptionedFigure"/>
      </w:pPr>
      <w:bookmarkStart w:id="107" w:name="fig:022"/>
      <w:r>
        <w:drawing>
          <wp:inline>
            <wp:extent cx="2169621" cy="423949"/>
            <wp:effectExtent b="0" l="0" r="0" t="0"/>
            <wp:docPr descr="Figure 22: Исправление конфигурационного файла apache" title="" id="105" name="Picture"/>
            <a:graphic>
              <a:graphicData uri="http://schemas.openxmlformats.org/drawingml/2006/picture">
                <pic:pic>
                  <pic:nvPicPr>
                    <pic:cNvPr descr="screenshots/img2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621" cy="4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 22: Исправление конфигурационного файла apache</w:t>
      </w:r>
    </w:p>
    <w:p>
      <w:pPr>
        <w:numPr>
          <w:ilvl w:val="0"/>
          <w:numId w:val="1023"/>
        </w:numPr>
        <w:pStyle w:val="Compact"/>
      </w:pPr>
      <w:r>
        <w:t xml:space="preserve">Удалим привязку http_port_t к 81 порту:</w:t>
      </w:r>
      <w:r>
        <w:t xml:space="preserve"> </w:t>
      </w:r>
      <w:r>
        <w:rPr>
          <w:bCs/>
          <w:b/>
        </w:rPr>
        <w:t xml:space="preserve">semanage port -d -t http_port_t -p tcp 81</w:t>
      </w:r>
      <w:r>
        <w:t xml:space="preserve"> </w:t>
      </w:r>
      <w:r>
        <w:t xml:space="preserve">и проверим, что порт 81 удалён. Данная команда не была выполнена. (fig. 23)</w:t>
      </w:r>
    </w:p>
    <w:p>
      <w:pPr>
        <w:pStyle w:val="CaptionedFigure"/>
      </w:pPr>
      <w:bookmarkStart w:id="111" w:name="fig:023"/>
      <w:r>
        <w:drawing>
          <wp:inline>
            <wp:extent cx="4995949" cy="349134"/>
            <wp:effectExtent b="0" l="0" r="0" t="0"/>
            <wp:docPr descr="Figure 23: Удаление привязки http_port_t к 81 порту" title="" id="109" name="Picture"/>
            <a:graphic>
              <a:graphicData uri="http://schemas.openxmlformats.org/drawingml/2006/picture">
                <pic:pic>
                  <pic:nvPicPr>
                    <pic:cNvPr descr="screenshots/img2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49" cy="34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 23: Удаление привязки http_port_t к 81 порту</w:t>
      </w:r>
    </w:p>
    <w:p>
      <w:pPr>
        <w:numPr>
          <w:ilvl w:val="0"/>
          <w:numId w:val="1024"/>
        </w:numPr>
        <w:pStyle w:val="Compact"/>
      </w:pPr>
      <w:r>
        <w:t xml:space="preserve">Удалим файл /var/www/html/test.html:</w:t>
      </w:r>
      <w:r>
        <w:t xml:space="preserve"> </w:t>
      </w:r>
      <w:r>
        <w:rPr>
          <w:bCs/>
          <w:b/>
        </w:rPr>
        <w:t xml:space="preserve">rm /var/www/html/test.html</w:t>
      </w:r>
      <w:r>
        <w:t xml:space="preserve">. (fig. 24)</w:t>
      </w:r>
    </w:p>
    <w:p>
      <w:pPr>
        <w:pStyle w:val="CaptionedFigure"/>
      </w:pPr>
      <w:bookmarkStart w:id="115" w:name="fig:024"/>
      <w:r>
        <w:drawing>
          <wp:inline>
            <wp:extent cx="4064923" cy="290945"/>
            <wp:effectExtent b="0" l="0" r="0" t="0"/>
            <wp:docPr descr="Figure 24: Удаление файла test.html" title="" id="113" name="Picture"/>
            <a:graphic>
              <a:graphicData uri="http://schemas.openxmlformats.org/drawingml/2006/picture">
                <pic:pic>
                  <pic:nvPicPr>
                    <pic:cNvPr descr="screenshots/img24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923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 24: Удаление файла test.html</w:t>
      </w:r>
    </w:p>
    <w:bookmarkEnd w:id="116"/>
    <w:bookmarkStart w:id="11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117"/>
    <w:bookmarkStart w:id="118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25"/>
        </w:numPr>
        <w:pStyle w:val="Compact"/>
      </w:pPr>
      <w:r>
        <w:t xml:space="preserve">Кулябов Д. С., Королькова А. В., Геворкян М. Н. Мандатное разграничение прав в Linux [Текст] / Кулябов Д. С., Королькова А. В., Геворкян М. Н. - Москва: - 5 с. [^1]: Мандатное разграничение прав в Linux.</w:t>
      </w:r>
    </w:p>
    <w:p>
      <w:pPr>
        <w:numPr>
          <w:ilvl w:val="0"/>
          <w:numId w:val="1025"/>
        </w:numPr>
        <w:pStyle w:val="Compact"/>
      </w:pPr>
      <w:r>
        <w:t xml:space="preserve">Справочник 70 основных команд Linux: полное описание с примерами (https://eternalhost.net/blog/sozdanie-saytov/osnovnye-komandy-linux)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92" Target="media/rId92.png" /><Relationship Type="http://schemas.openxmlformats.org/officeDocument/2006/relationships/image" Id="rId100" Target="media/rId100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Попов Дмитрий Павлович, НФИбд-01-19</dc:creator>
  <dc:language>ru-RU</dc:language>
  <cp:keywords/>
  <dcterms:created xsi:type="dcterms:W3CDTF">2022-10-15T17:05:15Z</dcterms:created>
  <dcterms:modified xsi:type="dcterms:W3CDTF">2022-10-15T17:05:15Z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