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mc:Ignorable="w14 wp14">
  <w:body>
    <w:p xmlns:wp14="http://schemas.microsoft.com/office/word/2010/wordml" w14:paraId="672A6659" wp14:textId="77777777">
      <w:pPr>
        <w:pStyle w:val="Body"/>
        <w:suppressAutoHyphens w:val="1"/>
        <w:jc w:val="center"/>
      </w:pPr>
      <w:r>
        <w:drawing xmlns:a="http://schemas.openxmlformats.org/drawingml/2006/main">
          <wp:inline xmlns:wp14="http://schemas.microsoft.com/office/word/2010/wordprocessingDrawing" distT="0" distB="0" distL="0" distR="0" wp14:anchorId="51357C16" wp14:editId="7777777">
            <wp:extent cx="5080000" cy="2806700"/>
            <wp:effectExtent l="0" t="0" r="0" b="0"/>
            <wp:docPr id="1073741825" name="officeArt object" descr="The Gaming Room logo"/>
            <wp:cNvGraphicFramePr/>
            <a:graphic xmlns:a="http://schemas.openxmlformats.org/drawingml/2006/main">
              <a:graphicData uri="http://schemas.openxmlformats.org/drawingml/2006/picture">
                <pic:pic xmlns:pic="http://schemas.openxmlformats.org/drawingml/2006/picture">
                  <pic:nvPicPr>
                    <pic:cNvPr id="1073741825" name="The Gaming Room logo" descr="The Gaming Room logo"/>
                    <pic:cNvPicPr>
                      <a:picLocks noChangeAspect="1"/>
                    </pic:cNvPicPr>
                  </pic:nvPicPr>
                  <pic:blipFill>
                    <a:blip r:embed="rId4">
                      <a:extLst/>
                    </a:blip>
                    <a:stretch>
                      <a:fillRect/>
                    </a:stretch>
                  </pic:blipFill>
                  <pic:spPr>
                    <a:xfrm>
                      <a:off x="0" y="0"/>
                      <a:ext cx="5080000" cy="2806700"/>
                    </a:xfrm>
                    <a:prstGeom prst="rect">
                      <a:avLst/>
                    </a:prstGeom>
                    <a:ln w="12700" cap="flat">
                      <a:noFill/>
                      <a:miter lim="400000"/>
                    </a:ln>
                    <a:effectLst/>
                  </pic:spPr>
                </pic:pic>
              </a:graphicData>
            </a:graphic>
          </wp:inline>
        </w:drawing>
      </w:r>
    </w:p>
    <w:p xmlns:wp14="http://schemas.microsoft.com/office/word/2010/wordml" w14:paraId="0A37501D" wp14:textId="77777777">
      <w:pPr>
        <w:pStyle w:val="Body"/>
        <w:suppressAutoHyphens w:val="1"/>
      </w:pPr>
    </w:p>
    <w:p xmlns:wp14="http://schemas.microsoft.com/office/word/2010/wordml" w14:paraId="6B6A385F" wp14:textId="77777777">
      <w:pPr>
        <w:pStyle w:val="Title"/>
        <w:suppressAutoHyphens w:val="1"/>
        <w:jc w:val="center"/>
        <w:rPr>
          <w:sz w:val="22"/>
          <w:szCs w:val="22"/>
        </w:rPr>
      </w:pPr>
      <w:r>
        <w:rPr>
          <w:sz w:val="22"/>
          <w:szCs w:val="22"/>
          <w:rtl w:val="0"/>
          <w:lang w:val="en-US"/>
        </w:rPr>
        <w:t>Draw It or Lose It</w:t>
      </w:r>
    </w:p>
    <w:p xmlns:wp14="http://schemas.microsoft.com/office/word/2010/wordml" w14:paraId="7DC31F6D" wp14:textId="77777777">
      <w:pPr>
        <w:pStyle w:val="Heading"/>
        <w:suppressAutoHyphens w:val="1"/>
        <w:rPr>
          <w:b w:val="1"/>
          <w:bCs w:val="1"/>
        </w:rPr>
      </w:pPr>
      <w:bookmarkStart w:name="_Toc1400746115" w:id="59573010"/>
      <w:bookmarkStart w:name="_Toc1612262607" w:id="1714505181"/>
      <w:bookmarkStart w:name="_Toc1070483000" w:id="2033976709"/>
      <w:r w:rsidRPr="416F87A6" w:rsidR="416F87A6">
        <w:rPr>
          <w:b w:val="1"/>
          <w:bCs w:val="1"/>
          <w:lang w:val="de-DE"/>
        </w:rPr>
        <w:t xml:space="preserve">CS 230 Project Software Design </w:t>
      </w:r>
      <w:r w:rsidRPr="416F87A6" w:rsidR="416F87A6">
        <w:rPr>
          <w:b w:val="1"/>
          <w:bCs w:val="1"/>
          <w:lang w:val="en-US"/>
        </w:rPr>
        <w:t>Document</w:t>
      </w:r>
      <w:bookmarkEnd w:id="59573010"/>
      <w:bookmarkEnd w:id="1714505181"/>
      <w:bookmarkEnd w:id="2033976709"/>
    </w:p>
    <w:p xmlns:wp14="http://schemas.microsoft.com/office/word/2010/wordml" w14:paraId="7D791613" wp14:textId="0DBBD80C">
      <w:pPr>
        <w:pStyle w:val="Body"/>
        <w:suppressAutoHyphens w:val="1"/>
        <w:jc w:val="center"/>
      </w:pPr>
      <w:r w:rsidRPr="114563D8" w:rsidR="4FBB9D70">
        <w:rPr>
          <w:lang w:val="de-DE"/>
        </w:rPr>
        <w:t xml:space="preserve">Version </w:t>
      </w:r>
      <w:r w:rsidRPr="114563D8" w:rsidR="4CF23585">
        <w:rPr>
          <w:lang w:val="de-DE"/>
        </w:rPr>
        <w:t>3</w:t>
      </w:r>
      <w:r w:rsidRPr="114563D8" w:rsidR="4FBB9D70">
        <w:rPr>
          <w:lang w:val="de-DE"/>
        </w:rPr>
        <w:t>.0</w:t>
      </w:r>
    </w:p>
    <w:p xmlns:wp14="http://schemas.microsoft.com/office/word/2010/wordml" w14:paraId="5DAB6C7B" wp14:textId="77777777">
      <w:pPr>
        <w:pStyle w:val="Body"/>
        <w:suppressAutoHyphens w:val="1"/>
      </w:pPr>
      <w:r>
        <w:rPr>
          <w:rFonts w:ascii="Arial Unicode MS" w:hAnsi="Arial Unicode MS" w:eastAsia="Arial Unicode MS" w:cs="Arial Unicode MS"/>
          <w:b w:val="0"/>
          <w:bCs w:val="0"/>
          <w:i w:val="0"/>
          <w:iCs w:val="0"/>
        </w:rPr>
        <w:br w:type="page"/>
      </w:r>
    </w:p>
    <w:p xmlns:wp14="http://schemas.microsoft.com/office/word/2010/wordml" w:rsidP="416F87A6" w14:paraId="22E0FC93" wp14:textId="77777777">
      <w:pPr>
        <w:pStyle w:val="Heading 2"/>
        <w:suppressAutoHyphens w:val="1"/>
        <w:rPr>
          <w:rtl w:val="0"/>
          <w:lang w:val="en-US"/>
        </w:rPr>
      </w:pPr>
      <w:bookmarkStart w:name="_Toc1987185693" w:id="187921140"/>
      <w:bookmarkStart w:name="_Toc1406902760" w:id="1459359815"/>
      <w:bookmarkStart w:name="_Toc645681199" w:id="1736454266"/>
      <w:r w:rsidRPr="416F87A6" w:rsidR="416F87A6">
        <w:rPr>
          <w:lang w:val="en-US"/>
        </w:rPr>
        <w:t>Table of Contents</w:t>
      </w:r>
      <w:bookmarkEnd w:id="187921140"/>
      <w:bookmarkEnd w:id="1459359815"/>
      <w:bookmarkEnd w:id="1736454266"/>
    </w:p>
    <w:p xmlns:wp14="http://schemas.microsoft.com/office/word/2010/wordml" w14:paraId="02EB378F" wp14:textId="77777777">
      <w:pPr>
        <w:pStyle w:val="Body"/>
        <w:suppressAutoHyphens w:val="1"/>
        <w:jc w:val="center"/>
        <w:rPr>
          <w:b w:val="1"/>
          <w:bCs w:val="1"/>
        </w:rPr>
      </w:pPr>
    </w:p>
    <w:p xmlns:wp14="http://schemas.microsoft.com/office/word/2010/wordml" w14:paraId="6A05A809" wp14:textId="77777777">
      <w:pPr>
        <w:pStyle w:val="Body"/>
        <w:tabs>
          <w:tab w:val="right" w:pos="9340"/>
        </w:tabs>
        <w:suppressAutoHyphens w:val="1"/>
        <w:ind w:left="360" w:firstLine="0"/>
        <w:rPr>
          <w:b w:val="1"/>
          <w:bCs w:val="1"/>
          <w:u w:val="single"/>
        </w:rPr>
      </w:pPr>
    </w:p>
    <w:sdt>
      <w:sdtPr>
        <w:id w:val="779263721"/>
        <w:docPartObj>
          <w:docPartGallery w:val="Table of Contents"/>
          <w:docPartUnique/>
        </w:docPartObj>
      </w:sdtPr>
      <w:sdtContent>
        <w:p w:rsidR="416F87A6" w:rsidP="416F87A6" w:rsidRDefault="416F87A6" w14:paraId="15EE5BCB" w14:textId="2AB9B96A">
          <w:pPr>
            <w:pStyle w:val="toc 1"/>
            <w:tabs>
              <w:tab w:val="right" w:leader="dot" w:pos="9360"/>
            </w:tabs>
            <w:bidi w:val="0"/>
          </w:pPr>
          <w:r>
            <w:fldChar w:fldCharType="begin"/>
          </w:r>
          <w:r>
            <w:instrText xml:space="preserve">TOC \o "1-9" \z \u \h</w:instrText>
          </w:r>
          <w:r>
            <w:fldChar w:fldCharType="separate"/>
          </w:r>
          <w:r>
            <w:fldChar w:fldCharType="begin"/>
          </w:r>
          <w:r>
            <w:instrText xml:space="preserve">HYPERLINK  \l  "_Toc1070483000" </w:instrText>
          </w:r>
          <w:r>
            <w:fldChar w:fldCharType="separate"/>
          </w:r>
          <w:r w:rsidR="416F87A6">
            <w:rPr/>
            <w:t>CS 230 Project Software Design Document</w:t>
          </w:r>
          <w:r>
            <w:tab/>
          </w:r>
          <w:r>
            <w:fldChar w:fldCharType="begin"/>
          </w:r>
          <w:r>
            <w:instrText xml:space="preserve">PAGEREF _Toc1070483000 \h</w:instrText>
          </w:r>
          <w:r>
            <w:fldChar w:fldCharType="separate"/>
          </w:r>
          <w:r w:rsidR="416F87A6">
            <w:rPr/>
            <w:t>1</w:t>
          </w:r>
          <w:r>
            <w:fldChar w:fldCharType="end"/>
          </w:r>
          <w:r>
            <w:fldChar w:fldCharType="end"/>
          </w:r>
        </w:p>
        <w:p w:rsidR="416F87A6" w:rsidP="416F87A6" w:rsidRDefault="416F87A6" w14:paraId="091E749C" w14:textId="3E02F406">
          <w:pPr>
            <w:pStyle w:val="toc 2"/>
            <w:tabs>
              <w:tab w:val="right" w:leader="dot" w:pos="9360"/>
            </w:tabs>
            <w:bidi w:val="0"/>
          </w:pPr>
          <w:r>
            <w:fldChar w:fldCharType="begin"/>
          </w:r>
          <w:r>
            <w:instrText xml:space="preserve">HYPERLINK  \l  "_Toc645681199" </w:instrText>
          </w:r>
          <w:r>
            <w:fldChar w:fldCharType="separate"/>
          </w:r>
          <w:r w:rsidR="416F87A6">
            <w:rPr/>
            <w:t>Table of Contents</w:t>
          </w:r>
          <w:r>
            <w:tab/>
          </w:r>
          <w:r>
            <w:fldChar w:fldCharType="begin"/>
          </w:r>
          <w:r>
            <w:instrText xml:space="preserve">PAGEREF _Toc645681199 \h</w:instrText>
          </w:r>
          <w:r>
            <w:fldChar w:fldCharType="separate"/>
          </w:r>
          <w:r w:rsidR="416F87A6">
            <w:rPr/>
            <w:t>1</w:t>
          </w:r>
          <w:r>
            <w:fldChar w:fldCharType="end"/>
          </w:r>
          <w:r>
            <w:fldChar w:fldCharType="end"/>
          </w:r>
        </w:p>
        <w:p w:rsidR="416F87A6" w:rsidP="416F87A6" w:rsidRDefault="416F87A6" w14:paraId="20E6AF1F" w14:textId="1AF71F9A">
          <w:pPr>
            <w:pStyle w:val="toc 2"/>
            <w:tabs>
              <w:tab w:val="right" w:leader="dot" w:pos="9360"/>
            </w:tabs>
            <w:bidi w:val="0"/>
          </w:pPr>
          <w:r>
            <w:fldChar w:fldCharType="begin"/>
          </w:r>
          <w:r>
            <w:instrText xml:space="preserve">HYPERLINK  \l  "_Toc1462085242" </w:instrText>
          </w:r>
          <w:r>
            <w:fldChar w:fldCharType="separate"/>
          </w:r>
          <w:r w:rsidR="416F87A6">
            <w:rPr/>
            <w:t>Document Revision History</w:t>
          </w:r>
          <w:r>
            <w:tab/>
          </w:r>
          <w:r>
            <w:fldChar w:fldCharType="begin"/>
          </w:r>
          <w:r>
            <w:instrText xml:space="preserve">PAGEREF _Toc1462085242 \h</w:instrText>
          </w:r>
          <w:r>
            <w:fldChar w:fldCharType="separate"/>
          </w:r>
          <w:r w:rsidR="416F87A6">
            <w:rPr/>
            <w:t>2</w:t>
          </w:r>
          <w:r>
            <w:fldChar w:fldCharType="end"/>
          </w:r>
          <w:r>
            <w:fldChar w:fldCharType="end"/>
          </w:r>
        </w:p>
        <w:p w:rsidR="416F87A6" w:rsidP="416F87A6" w:rsidRDefault="416F87A6" w14:paraId="7CFB2DEC" w14:textId="6E12BFA6">
          <w:pPr>
            <w:pStyle w:val="toc 2"/>
            <w:tabs>
              <w:tab w:val="right" w:leader="dot" w:pos="9360"/>
            </w:tabs>
            <w:bidi w:val="0"/>
          </w:pPr>
          <w:r>
            <w:fldChar w:fldCharType="begin"/>
          </w:r>
          <w:r>
            <w:instrText xml:space="preserve">HYPERLINK  \l  "_Toc449348268" </w:instrText>
          </w:r>
          <w:r>
            <w:fldChar w:fldCharType="separate"/>
          </w:r>
          <w:r w:rsidR="416F87A6">
            <w:rPr/>
            <w:t>Executive Summary</w:t>
          </w:r>
          <w:r>
            <w:tab/>
          </w:r>
          <w:r>
            <w:fldChar w:fldCharType="begin"/>
          </w:r>
          <w:r>
            <w:instrText xml:space="preserve">PAGEREF _Toc449348268 \h</w:instrText>
          </w:r>
          <w:r>
            <w:fldChar w:fldCharType="separate"/>
          </w:r>
          <w:r w:rsidR="416F87A6">
            <w:rPr/>
            <w:t>2</w:t>
          </w:r>
          <w:r>
            <w:fldChar w:fldCharType="end"/>
          </w:r>
          <w:r>
            <w:fldChar w:fldCharType="end"/>
          </w:r>
        </w:p>
        <w:p w:rsidR="416F87A6" w:rsidP="416F87A6" w:rsidRDefault="416F87A6" w14:paraId="3526F6CA" w14:textId="716289FC">
          <w:pPr>
            <w:pStyle w:val="toc 2"/>
            <w:tabs>
              <w:tab w:val="right" w:leader="dot" w:pos="9360"/>
            </w:tabs>
            <w:bidi w:val="0"/>
          </w:pPr>
          <w:r>
            <w:fldChar w:fldCharType="begin"/>
          </w:r>
          <w:r>
            <w:instrText xml:space="preserve">HYPERLINK  \l  "_Toc1142478303" </w:instrText>
          </w:r>
          <w:r>
            <w:fldChar w:fldCharType="separate"/>
          </w:r>
          <w:r w:rsidR="416F87A6">
            <w:rPr/>
            <w:t>Requirements</w:t>
          </w:r>
          <w:r>
            <w:tab/>
          </w:r>
          <w:r>
            <w:fldChar w:fldCharType="begin"/>
          </w:r>
          <w:r>
            <w:instrText xml:space="preserve">PAGEREF _Toc1142478303 \h</w:instrText>
          </w:r>
          <w:r>
            <w:fldChar w:fldCharType="separate"/>
          </w:r>
          <w:r w:rsidR="416F87A6">
            <w:rPr/>
            <w:t>3</w:t>
          </w:r>
          <w:r>
            <w:fldChar w:fldCharType="end"/>
          </w:r>
          <w:r>
            <w:fldChar w:fldCharType="end"/>
          </w:r>
        </w:p>
        <w:p w:rsidR="416F87A6" w:rsidP="416F87A6" w:rsidRDefault="416F87A6" w14:paraId="2B8D2A96" w14:textId="281F0B6A">
          <w:pPr>
            <w:pStyle w:val="toc 2"/>
            <w:tabs>
              <w:tab w:val="right" w:leader="dot" w:pos="9360"/>
            </w:tabs>
            <w:bidi w:val="0"/>
          </w:pPr>
          <w:r>
            <w:fldChar w:fldCharType="begin"/>
          </w:r>
          <w:r>
            <w:instrText xml:space="preserve">HYPERLINK  \l  "_Toc946007186" </w:instrText>
          </w:r>
          <w:r>
            <w:fldChar w:fldCharType="separate"/>
          </w:r>
          <w:r w:rsidR="416F87A6">
            <w:rPr/>
            <w:t>Design Constraints</w:t>
          </w:r>
          <w:r>
            <w:tab/>
          </w:r>
          <w:r>
            <w:fldChar w:fldCharType="begin"/>
          </w:r>
          <w:r>
            <w:instrText xml:space="preserve">PAGEREF _Toc946007186 \h</w:instrText>
          </w:r>
          <w:r>
            <w:fldChar w:fldCharType="separate"/>
          </w:r>
          <w:r w:rsidR="416F87A6">
            <w:rPr/>
            <w:t>3</w:t>
          </w:r>
          <w:r>
            <w:fldChar w:fldCharType="end"/>
          </w:r>
          <w:r>
            <w:fldChar w:fldCharType="end"/>
          </w:r>
        </w:p>
        <w:p w:rsidR="416F87A6" w:rsidP="416F87A6" w:rsidRDefault="416F87A6" w14:paraId="6064CA8F" w14:textId="1B494651">
          <w:pPr>
            <w:pStyle w:val="toc 2"/>
            <w:tabs>
              <w:tab w:val="right" w:leader="dot" w:pos="9360"/>
            </w:tabs>
            <w:bidi w:val="0"/>
          </w:pPr>
          <w:r>
            <w:fldChar w:fldCharType="begin"/>
          </w:r>
          <w:r>
            <w:instrText xml:space="preserve">HYPERLINK  \l  "_Toc1585854621" </w:instrText>
          </w:r>
          <w:r>
            <w:fldChar w:fldCharType="separate"/>
          </w:r>
          <w:r w:rsidR="416F87A6">
            <w:rPr/>
            <w:t>System Architecture View</w:t>
          </w:r>
          <w:r>
            <w:tab/>
          </w:r>
          <w:r>
            <w:fldChar w:fldCharType="begin"/>
          </w:r>
          <w:r>
            <w:instrText xml:space="preserve">PAGEREF _Toc1585854621 \h</w:instrText>
          </w:r>
          <w:r>
            <w:fldChar w:fldCharType="separate"/>
          </w:r>
          <w:r w:rsidR="416F87A6">
            <w:rPr/>
            <w:t>4</w:t>
          </w:r>
          <w:r>
            <w:fldChar w:fldCharType="end"/>
          </w:r>
          <w:r>
            <w:fldChar w:fldCharType="end"/>
          </w:r>
        </w:p>
        <w:p w:rsidR="416F87A6" w:rsidP="416F87A6" w:rsidRDefault="416F87A6" w14:paraId="5FCFB382" w14:textId="447BC580">
          <w:pPr>
            <w:pStyle w:val="toc 2"/>
            <w:tabs>
              <w:tab w:val="right" w:leader="dot" w:pos="9360"/>
            </w:tabs>
            <w:bidi w:val="0"/>
          </w:pPr>
          <w:r>
            <w:fldChar w:fldCharType="begin"/>
          </w:r>
          <w:r>
            <w:instrText xml:space="preserve">HYPERLINK  \l  "_Toc1356239583" </w:instrText>
          </w:r>
          <w:r>
            <w:fldChar w:fldCharType="separate"/>
          </w:r>
          <w:r w:rsidR="416F87A6">
            <w:rPr/>
            <w:t>Domain Model</w:t>
          </w:r>
          <w:r>
            <w:tab/>
          </w:r>
          <w:r>
            <w:fldChar w:fldCharType="begin"/>
          </w:r>
          <w:r>
            <w:instrText xml:space="preserve">PAGEREF _Toc1356239583 \h</w:instrText>
          </w:r>
          <w:r>
            <w:fldChar w:fldCharType="separate"/>
          </w:r>
          <w:r w:rsidR="416F87A6">
            <w:rPr/>
            <w:t>4</w:t>
          </w:r>
          <w:r>
            <w:fldChar w:fldCharType="end"/>
          </w:r>
          <w:r>
            <w:fldChar w:fldCharType="end"/>
          </w:r>
        </w:p>
        <w:p w:rsidR="416F87A6" w:rsidP="416F87A6" w:rsidRDefault="416F87A6" w14:paraId="685F68A1" w14:textId="0325FED8">
          <w:pPr>
            <w:pStyle w:val="toc 2"/>
            <w:tabs>
              <w:tab w:val="right" w:leader="dot" w:pos="9360"/>
            </w:tabs>
            <w:bidi w:val="0"/>
          </w:pPr>
          <w:r>
            <w:fldChar w:fldCharType="begin"/>
          </w:r>
          <w:r>
            <w:instrText xml:space="preserve">HYPERLINK  \l  "_Toc1119162346" </w:instrText>
          </w:r>
          <w:r>
            <w:fldChar w:fldCharType="separate"/>
          </w:r>
          <w:r w:rsidR="416F87A6">
            <w:rPr/>
            <w:t>Evaluation</w:t>
          </w:r>
          <w:r>
            <w:tab/>
          </w:r>
          <w:r>
            <w:fldChar w:fldCharType="begin"/>
          </w:r>
          <w:r>
            <w:instrText xml:space="preserve">PAGEREF _Toc1119162346 \h</w:instrText>
          </w:r>
          <w:r>
            <w:fldChar w:fldCharType="separate"/>
          </w:r>
          <w:r w:rsidR="416F87A6">
            <w:rPr/>
            <w:t>7</w:t>
          </w:r>
          <w:r>
            <w:fldChar w:fldCharType="end"/>
          </w:r>
          <w:r>
            <w:fldChar w:fldCharType="end"/>
          </w:r>
        </w:p>
        <w:p w:rsidR="416F87A6" w:rsidP="416F87A6" w:rsidRDefault="416F87A6" w14:paraId="304966AD" w14:textId="4FBEC685">
          <w:pPr>
            <w:pStyle w:val="toc 2"/>
            <w:tabs>
              <w:tab w:val="right" w:leader="dot" w:pos="9360"/>
            </w:tabs>
            <w:bidi w:val="0"/>
          </w:pPr>
          <w:r>
            <w:fldChar w:fldCharType="begin"/>
          </w:r>
          <w:r>
            <w:instrText xml:space="preserve">HYPERLINK  \l  "_Toc81226248" </w:instrText>
          </w:r>
          <w:r>
            <w:fldChar w:fldCharType="separate"/>
          </w:r>
          <w:r w:rsidR="416F87A6">
            <w:rPr/>
            <w:t>Recommendations</w:t>
          </w:r>
          <w:r>
            <w:tab/>
          </w:r>
          <w:r>
            <w:fldChar w:fldCharType="begin"/>
          </w:r>
          <w:r>
            <w:instrText xml:space="preserve">PAGEREF _Toc81226248 \h</w:instrText>
          </w:r>
          <w:r>
            <w:fldChar w:fldCharType="separate"/>
          </w:r>
          <w:r w:rsidR="416F87A6">
            <w:rPr/>
            <w:t>14</w:t>
          </w:r>
          <w:r>
            <w:fldChar w:fldCharType="end"/>
          </w:r>
          <w:r>
            <w:fldChar w:fldCharType="end"/>
          </w:r>
        </w:p>
        <w:p w:rsidR="416F87A6" w:rsidP="416F87A6" w:rsidRDefault="416F87A6" w14:paraId="064A6D00" w14:textId="437954FC">
          <w:pPr>
            <w:pStyle w:val="toc 2"/>
            <w:tabs>
              <w:tab w:val="right" w:leader="dot" w:pos="9360"/>
            </w:tabs>
            <w:bidi w:val="0"/>
          </w:pPr>
          <w:r>
            <w:fldChar w:fldCharType="begin"/>
          </w:r>
          <w:r>
            <w:instrText xml:space="preserve">HYPERLINK  \l  "_Toc1156382219" </w:instrText>
          </w:r>
          <w:r>
            <w:fldChar w:fldCharType="separate"/>
          </w:r>
          <w:r w:rsidR="416F87A6">
            <w:rPr/>
            <w:t>Operating Platform</w:t>
          </w:r>
          <w:r>
            <w:tab/>
          </w:r>
          <w:r>
            <w:fldChar w:fldCharType="begin"/>
          </w:r>
          <w:r>
            <w:instrText xml:space="preserve">PAGEREF _Toc1156382219 \h</w:instrText>
          </w:r>
          <w:r>
            <w:fldChar w:fldCharType="separate"/>
          </w:r>
          <w:r w:rsidR="416F87A6">
            <w:rPr/>
            <w:t>15</w:t>
          </w:r>
          <w:r>
            <w:fldChar w:fldCharType="end"/>
          </w:r>
          <w:r>
            <w:fldChar w:fldCharType="end"/>
          </w:r>
        </w:p>
        <w:p w:rsidR="416F87A6" w:rsidP="416F87A6" w:rsidRDefault="416F87A6" w14:paraId="58634AF4" w14:textId="428FAC63">
          <w:pPr>
            <w:pStyle w:val="toc 2"/>
            <w:tabs>
              <w:tab w:val="right" w:leader="dot" w:pos="9360"/>
            </w:tabs>
            <w:bidi w:val="0"/>
          </w:pPr>
          <w:r>
            <w:fldChar w:fldCharType="begin"/>
          </w:r>
          <w:r>
            <w:instrText xml:space="preserve">HYPERLINK  \l  "_Toc694103090" </w:instrText>
          </w:r>
          <w:r>
            <w:fldChar w:fldCharType="separate"/>
          </w:r>
          <w:r w:rsidR="416F87A6">
            <w:rPr/>
            <w:t>Operating Systems Architectures</w:t>
          </w:r>
          <w:r>
            <w:tab/>
          </w:r>
          <w:r>
            <w:fldChar w:fldCharType="begin"/>
          </w:r>
          <w:r>
            <w:instrText xml:space="preserve">PAGEREF _Toc694103090 \h</w:instrText>
          </w:r>
          <w:r>
            <w:fldChar w:fldCharType="separate"/>
          </w:r>
          <w:r w:rsidR="416F87A6">
            <w:rPr/>
            <w:t>15</w:t>
          </w:r>
          <w:r>
            <w:fldChar w:fldCharType="end"/>
          </w:r>
          <w:r>
            <w:fldChar w:fldCharType="end"/>
          </w:r>
        </w:p>
        <w:p w:rsidR="416F87A6" w:rsidP="416F87A6" w:rsidRDefault="416F87A6" w14:paraId="06C968BE" w14:textId="1510FE1E">
          <w:pPr>
            <w:pStyle w:val="toc 2"/>
            <w:tabs>
              <w:tab w:val="right" w:leader="dot" w:pos="9360"/>
            </w:tabs>
            <w:bidi w:val="0"/>
          </w:pPr>
          <w:r>
            <w:fldChar w:fldCharType="begin"/>
          </w:r>
          <w:r>
            <w:instrText xml:space="preserve">HYPERLINK  \l  "_Toc276980992" </w:instrText>
          </w:r>
          <w:r>
            <w:fldChar w:fldCharType="separate"/>
          </w:r>
          <w:r w:rsidR="416F87A6">
            <w:rPr/>
            <w:t>Storage Management</w:t>
          </w:r>
          <w:r>
            <w:tab/>
          </w:r>
          <w:r>
            <w:fldChar w:fldCharType="begin"/>
          </w:r>
          <w:r>
            <w:instrText xml:space="preserve">PAGEREF _Toc276980992 \h</w:instrText>
          </w:r>
          <w:r>
            <w:fldChar w:fldCharType="separate"/>
          </w:r>
          <w:r w:rsidR="416F87A6">
            <w:rPr/>
            <w:t>15</w:t>
          </w:r>
          <w:r>
            <w:fldChar w:fldCharType="end"/>
          </w:r>
          <w:r>
            <w:fldChar w:fldCharType="end"/>
          </w:r>
        </w:p>
        <w:p w:rsidR="416F87A6" w:rsidP="416F87A6" w:rsidRDefault="416F87A6" w14:paraId="245241D8" w14:textId="6E24991E">
          <w:pPr>
            <w:pStyle w:val="toc 2"/>
            <w:tabs>
              <w:tab w:val="right" w:leader="dot" w:pos="9360"/>
            </w:tabs>
            <w:bidi w:val="0"/>
          </w:pPr>
          <w:r>
            <w:fldChar w:fldCharType="begin"/>
          </w:r>
          <w:r>
            <w:instrText xml:space="preserve">HYPERLINK  \l  "_Toc438563977" </w:instrText>
          </w:r>
          <w:r>
            <w:fldChar w:fldCharType="separate"/>
          </w:r>
          <w:r w:rsidR="416F87A6">
            <w:rPr/>
            <w:t>Memory Management</w:t>
          </w:r>
          <w:r>
            <w:tab/>
          </w:r>
          <w:r>
            <w:fldChar w:fldCharType="begin"/>
          </w:r>
          <w:r>
            <w:instrText xml:space="preserve">PAGEREF _Toc438563977 \h</w:instrText>
          </w:r>
          <w:r>
            <w:fldChar w:fldCharType="separate"/>
          </w:r>
          <w:r w:rsidR="416F87A6">
            <w:rPr/>
            <w:t>16</w:t>
          </w:r>
          <w:r>
            <w:fldChar w:fldCharType="end"/>
          </w:r>
          <w:r>
            <w:fldChar w:fldCharType="end"/>
          </w:r>
        </w:p>
        <w:p w:rsidR="416F87A6" w:rsidP="416F87A6" w:rsidRDefault="416F87A6" w14:paraId="3721BB27" w14:textId="1A572A1F">
          <w:pPr>
            <w:pStyle w:val="toc 2"/>
            <w:tabs>
              <w:tab w:val="right" w:leader="dot" w:pos="9360"/>
            </w:tabs>
            <w:bidi w:val="0"/>
          </w:pPr>
          <w:r>
            <w:fldChar w:fldCharType="begin"/>
          </w:r>
          <w:r>
            <w:instrText xml:space="preserve">HYPERLINK  \l  "_Toc1250348677" </w:instrText>
          </w:r>
          <w:r>
            <w:fldChar w:fldCharType="separate"/>
          </w:r>
          <w:r w:rsidR="416F87A6">
            <w:rPr/>
            <w:t>Distributed Systems and Networks</w:t>
          </w:r>
          <w:r>
            <w:tab/>
          </w:r>
          <w:r>
            <w:fldChar w:fldCharType="begin"/>
          </w:r>
          <w:r>
            <w:instrText xml:space="preserve">PAGEREF _Toc1250348677 \h</w:instrText>
          </w:r>
          <w:r>
            <w:fldChar w:fldCharType="separate"/>
          </w:r>
          <w:r w:rsidR="416F87A6">
            <w:rPr/>
            <w:t>17</w:t>
          </w:r>
          <w:r>
            <w:fldChar w:fldCharType="end"/>
          </w:r>
          <w:r>
            <w:fldChar w:fldCharType="end"/>
          </w:r>
        </w:p>
        <w:p w:rsidR="416F87A6" w:rsidP="416F87A6" w:rsidRDefault="416F87A6" w14:paraId="746BE0BF" w14:textId="5CCF419F">
          <w:pPr>
            <w:pStyle w:val="TOC3"/>
            <w:tabs>
              <w:tab w:val="right" w:leader="dot" w:pos="9360"/>
            </w:tabs>
            <w:bidi w:val="0"/>
          </w:pPr>
          <w:r>
            <w:fldChar w:fldCharType="begin"/>
          </w:r>
          <w:r>
            <w:instrText xml:space="preserve">HYPERLINK  \l  "_Toc339009009" </w:instrText>
          </w:r>
          <w:r>
            <w:fldChar w:fldCharType="separate"/>
          </w:r>
          <w:r w:rsidR="416F87A6">
            <w:rPr/>
            <w:t>Hybrid Interconnection Protocols</w:t>
          </w:r>
          <w:r>
            <w:tab/>
          </w:r>
          <w:r>
            <w:fldChar w:fldCharType="begin"/>
          </w:r>
          <w:r>
            <w:instrText xml:space="preserve">PAGEREF _Toc339009009 \h</w:instrText>
          </w:r>
          <w:r>
            <w:fldChar w:fldCharType="separate"/>
          </w:r>
          <w:r w:rsidR="416F87A6">
            <w:rPr/>
            <w:t>17</w:t>
          </w:r>
          <w:r>
            <w:fldChar w:fldCharType="end"/>
          </w:r>
          <w:r>
            <w:fldChar w:fldCharType="end"/>
          </w:r>
        </w:p>
        <w:p w:rsidR="416F87A6" w:rsidP="416F87A6" w:rsidRDefault="416F87A6" w14:paraId="4B496C78" w14:textId="5BBF3366">
          <w:pPr>
            <w:pStyle w:val="TOC3"/>
            <w:tabs>
              <w:tab w:val="right" w:leader="dot" w:pos="9360"/>
            </w:tabs>
            <w:bidi w:val="0"/>
          </w:pPr>
          <w:r>
            <w:fldChar w:fldCharType="begin"/>
          </w:r>
          <w:r>
            <w:instrText xml:space="preserve">HYPERLINK  \l  "_Toc869636266" </w:instrText>
          </w:r>
          <w:r>
            <w:fldChar w:fldCharType="separate"/>
          </w:r>
          <w:r w:rsidR="416F87A6">
            <w:rPr/>
            <w:t>Network Dependencies, Latency, and Outage Mitigation</w:t>
          </w:r>
          <w:r>
            <w:tab/>
          </w:r>
          <w:r>
            <w:fldChar w:fldCharType="begin"/>
          </w:r>
          <w:r>
            <w:instrText xml:space="preserve">PAGEREF _Toc869636266 \h</w:instrText>
          </w:r>
          <w:r>
            <w:fldChar w:fldCharType="separate"/>
          </w:r>
          <w:r w:rsidR="416F87A6">
            <w:rPr/>
            <w:t>17</w:t>
          </w:r>
          <w:r>
            <w:fldChar w:fldCharType="end"/>
          </w:r>
          <w:r>
            <w:fldChar w:fldCharType="end"/>
          </w:r>
        </w:p>
        <w:p w:rsidR="416F87A6" w:rsidP="416F87A6" w:rsidRDefault="416F87A6" w14:paraId="6AF2F4E3" w14:textId="46A7EE1B">
          <w:pPr>
            <w:pStyle w:val="toc 2"/>
            <w:tabs>
              <w:tab w:val="right" w:leader="dot" w:pos="9360"/>
            </w:tabs>
            <w:bidi w:val="0"/>
          </w:pPr>
          <w:r>
            <w:fldChar w:fldCharType="begin"/>
          </w:r>
          <w:r>
            <w:instrText xml:space="preserve">HYPERLINK  \l  "_Toc2019160322" </w:instrText>
          </w:r>
          <w:r>
            <w:fldChar w:fldCharType="separate"/>
          </w:r>
          <w:r w:rsidR="416F87A6">
            <w:rPr/>
            <w:t>Security</w:t>
          </w:r>
          <w:r>
            <w:tab/>
          </w:r>
          <w:r>
            <w:fldChar w:fldCharType="begin"/>
          </w:r>
          <w:r>
            <w:instrText xml:space="preserve">PAGEREF _Toc2019160322 \h</w:instrText>
          </w:r>
          <w:r>
            <w:fldChar w:fldCharType="separate"/>
          </w:r>
          <w:r w:rsidR="416F87A6">
            <w:rPr/>
            <w:t>18</w:t>
          </w:r>
          <w:r>
            <w:fldChar w:fldCharType="end"/>
          </w:r>
          <w:r>
            <w:fldChar w:fldCharType="end"/>
          </w:r>
        </w:p>
        <w:p w:rsidR="416F87A6" w:rsidRDefault="416F87A6" w14:paraId="2B53778B" w14:textId="0675F642">
          <w:r>
            <w:fldChar w:fldCharType="end"/>
          </w:r>
        </w:p>
      </w:sdtContent>
    </w:sdt>
    <w:p w:rsidR="416F87A6" w:rsidP="416F87A6" w:rsidRDefault="416F87A6" w14:paraId="443CE152" w14:textId="34FF2F3E">
      <w:pPr>
        <w:pStyle w:val="Body"/>
        <w:tabs>
          <w:tab w:val="right" w:leader="none" w:pos="9340"/>
        </w:tabs>
      </w:pPr>
    </w:p>
    <w:p xmlns:wp14="http://schemas.microsoft.com/office/word/2010/wordml" w14:paraId="5A39BBE3" wp14:textId="77777777">
      <w:pPr>
        <w:pStyle w:val="Body"/>
        <w:suppressAutoHyphens w:val="1"/>
      </w:pPr>
      <w:bookmarkStart w:name="_kouix0dw4u3m" w:id="0"/>
      <w:bookmarkEnd w:id="0"/>
    </w:p>
    <w:p xmlns:wp14="http://schemas.microsoft.com/office/word/2010/wordml" w:rsidP="416F87A6" w14:paraId="0E2B83DA" wp14:textId="77777777">
      <w:pPr>
        <w:pStyle w:val="Heading 2"/>
        <w:suppressAutoHyphens w:val="1"/>
        <w:rPr>
          <w:rStyle w:val="Hyperlink.1"/>
          <w:rtl w:val="0"/>
          <w:lang w:val="en-US"/>
        </w:rPr>
      </w:pPr>
      <w:r w:rsidRPr="416F87A6">
        <w:rPr>
          <w:rStyle w:val="Hyperlink.1"/>
        </w:rPr>
        <w:fldChar w:fldCharType="begin"/>
      </w:r>
      <w:r w:rsidRPr="416F87A6">
        <w:rPr>
          <w:rStyle w:val="Hyperlink.1"/>
        </w:rPr>
        <w:instrText xml:space="preserve"> HYPERLINK \l "bookmark10" </w:instrText>
      </w:r>
      <w:r w:rsidRPr="416F87A6">
        <w:rPr>
          <w:rStyle w:val="Hyperlink.1"/>
        </w:rPr>
        <w:fldChar w:fldCharType="separate"/>
      </w:r>
      <w:bookmarkStart w:name="_qfria26xxkxs" w:id="1"/>
      <w:bookmarkStart w:name="_Toc171576134" w:id="423679176"/>
      <w:bookmarkStart w:name="_Toc1598566510" w:id="651412279"/>
      <w:bookmarkStart w:name="_Toc1462085242" w:id="890832252"/>
      <w:r w:rsidRPr="416F87A6" w:rsidR="416F87A6">
        <w:rPr>
          <w:rStyle w:val="Hyperlink.1"/>
          <w:lang w:val="en-US"/>
        </w:rPr>
        <w:t>Document Revision History</w:t>
      </w:r>
      <w:r>
        <w:fldChar w:fldCharType="end"/>
      </w:r>
      <w:bookmarkEnd w:id="423679176"/>
      <w:bookmarkEnd w:id="651412279"/>
      <w:bookmarkEnd w:id="890832252"/>
    </w:p>
    <w:p xmlns:wp14="http://schemas.microsoft.com/office/word/2010/wordml" w14:paraId="41C8F396" wp14:textId="77777777">
      <w:pPr>
        <w:pStyle w:val="Body"/>
        <w:suppressAutoHyphens w:val="1"/>
      </w:pPr>
    </w:p>
    <w:tbl>
      <w:tblPr>
        <w:tblW w:w="9342" w:type="dxa"/>
        <w:jc w:val="left"/>
        <w:tblInd w:w="108" w:type="dxa"/>
        <w:tblBorders>
          <w:top w:val="single" w:color="FFFFFF" w:themeColor="background1" w:sz="8" w:space="0" w:shadow="0" w:frame="0"/>
          <w:left w:val="single" w:color="FFFFFF" w:themeColor="background1" w:sz="8" w:space="0" w:shadow="0" w:frame="0"/>
          <w:bottom w:val="single" w:color="FFFFFF" w:themeColor="background1" w:sz="8" w:space="0" w:shadow="0" w:frame="0"/>
          <w:right w:val="single" w:color="FFFFFF" w:themeColor="background1" w:sz="8" w:space="0" w:shadow="0" w:frame="0"/>
          <w:insideH w:val="single" w:color="FFFFFF" w:themeColor="background1" w:sz="8" w:space="0" w:shadow="0" w:frame="0"/>
          <w:insideV w:val="single" w:color="FFFFFF" w:themeColor="background1" w:sz="8" w:space="0" w:shadow="0" w:frame="0"/>
        </w:tblBorders>
        <w:shd w:val="clear" w:color="auto" w:fill="ced7e7"/>
        <w:tblLayout w:type="fixed"/>
      </w:tblPr>
      <w:tblGrid>
        <w:gridCol w:w="978"/>
        <w:gridCol w:w="1530"/>
        <w:gridCol w:w="1725"/>
        <w:gridCol w:w="5109"/>
      </w:tblGrid>
      <w:tr xmlns:wp14="http://schemas.microsoft.com/office/word/2010/wordml" w:rsidTr="25520EEA" w14:paraId="7C6D2D96" wp14:textId="77777777">
        <w:tblPrEx>
          <w:shd w:val="clear" w:color="auto" w:fill="4f81bd"/>
        </w:tblPrEx>
        <w:trPr>
          <w:trHeight w:val="221" w:hRule="atLeast"/>
          <w:tblHeader/>
        </w:trPr>
        <w:tc>
          <w:tcPr>
            <w:tcW w:w="97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B814A1E" wp14:textId="77777777">
            <w:pPr>
              <w:pStyle w:val="Body"/>
              <w:suppressAutoHyphens w:val="1"/>
            </w:pPr>
            <w:r>
              <w:rPr>
                <w:rStyle w:val="None"/>
                <w:shd w:val="nil" w:color="auto" w:fill="auto"/>
                <w:rtl w:val="0"/>
                <w:lang w:val="en-US"/>
              </w:rPr>
              <w:t>Version</w:t>
            </w:r>
          </w:p>
        </w:tc>
        <w:tc>
          <w:tcPr>
            <w:tcW w:w="153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91072FA" wp14:textId="77777777">
            <w:pPr>
              <w:pStyle w:val="Body"/>
              <w:suppressAutoHyphens w:val="1"/>
            </w:pPr>
            <w:r>
              <w:rPr>
                <w:rStyle w:val="None"/>
                <w:shd w:val="nil" w:color="auto" w:fill="auto"/>
                <w:rtl w:val="0"/>
                <w:lang w:val="en-US"/>
              </w:rPr>
              <w:t>Date</w:t>
            </w:r>
          </w:p>
        </w:tc>
        <w:tc>
          <w:tcPr>
            <w:tcW w:w="1725"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C7DF0E4" wp14:textId="77777777">
            <w:pPr>
              <w:pStyle w:val="Body"/>
              <w:suppressAutoHyphens w:val="1"/>
            </w:pPr>
            <w:r>
              <w:rPr>
                <w:rStyle w:val="None"/>
                <w:shd w:val="nil" w:color="auto" w:fill="auto"/>
                <w:rtl w:val="0"/>
                <w:lang w:val="en-US"/>
              </w:rPr>
              <w:t>Author</w:t>
            </w:r>
          </w:p>
        </w:tc>
        <w:tc>
          <w:tcPr>
            <w:tcW w:w="5109"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CB4E697" wp14:textId="77777777">
            <w:pPr>
              <w:pStyle w:val="Body"/>
              <w:suppressAutoHyphens w:val="1"/>
            </w:pPr>
            <w:r>
              <w:rPr>
                <w:rStyle w:val="None"/>
                <w:shd w:val="nil" w:color="auto" w:fill="auto"/>
                <w:rtl w:val="0"/>
                <w:lang w:val="en-US"/>
              </w:rPr>
              <w:t>Comments</w:t>
            </w:r>
          </w:p>
        </w:tc>
      </w:tr>
      <w:tr xmlns:wp14="http://schemas.microsoft.com/office/word/2010/wordml" w:rsidTr="25520EEA" w14:paraId="5B6DD37C" wp14:textId="77777777">
        <w:tblPrEx>
          <w:shd w:val="clear" w:color="auto" w:fill="ced7e7"/>
        </w:tblPrEx>
        <w:trPr>
          <w:trHeight w:val="1001" w:hRule="atLeast"/>
        </w:trPr>
        <w:tc>
          <w:tcPr>
            <w:tcW w:w="97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B3AA50C" wp14:textId="77777777">
            <w:pPr>
              <w:pStyle w:val="Body"/>
              <w:suppressAutoHyphens w:val="1"/>
              <w:jc w:val="center"/>
            </w:pPr>
            <w:r>
              <w:rPr>
                <w:rStyle w:val="None"/>
                <w:shd w:val="nil" w:color="auto" w:fill="auto"/>
                <w:rtl w:val="0"/>
                <w:lang w:val="en-US"/>
              </w:rPr>
              <w:t>1.0</w:t>
            </w:r>
          </w:p>
        </w:tc>
        <w:tc>
          <w:tcPr>
            <w:tcW w:w="153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B9A2579" wp14:textId="77777777">
            <w:pPr>
              <w:pStyle w:val="Body"/>
              <w:suppressAutoHyphens w:val="1"/>
            </w:pPr>
            <w:r>
              <w:rPr>
                <w:rFonts w:ascii="Calibri" w:hAnsi="Calibri"/>
                <w:rtl w:val="0"/>
                <w:lang w:val="en-US"/>
              </w:rPr>
              <w:t>09/20/2026</w:t>
            </w:r>
          </w:p>
        </w:tc>
        <w:tc>
          <w:tcPr>
            <w:tcW w:w="1725"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0F850A9" wp14:textId="77777777">
            <w:pPr>
              <w:pStyle w:val="Body"/>
              <w:suppressAutoHyphens w:val="1"/>
            </w:pPr>
            <w:r>
              <w:rPr>
                <w:rStyle w:val="None"/>
                <w:shd w:val="nil" w:color="auto" w:fill="auto"/>
                <w:rtl w:val="0"/>
                <w:lang w:val="en-US"/>
              </w:rPr>
              <w:t>Dmitriy Razzhivin</w:t>
            </w:r>
          </w:p>
        </w:tc>
        <w:tc>
          <w:tcPr>
            <w:tcW w:w="5109"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5E06DB6" wp14:textId="77777777">
            <w:pPr>
              <w:pStyle w:val="Body"/>
              <w:suppressAutoHyphens w:val="1"/>
            </w:pPr>
            <w:r>
              <w:rPr>
                <w:rStyle w:val="None"/>
                <w:shd w:val="nil" w:color="auto" w:fill="auto"/>
                <w:rtl w:val="0"/>
                <w:lang w:val="en-US"/>
              </w:rPr>
              <w:t>Full architectural design document covering executive summary, design constraints, domain model analysis, cross-platform evaluation, and infrastructure recommendations</w:t>
            </w:r>
            <w:r>
              <w:rPr>
                <w:rStyle w:val="None"/>
                <w:shd w:val="nil" w:color="auto" w:fill="auto"/>
                <w:rtl w:val="0"/>
                <w:lang w:val="en-US"/>
              </w:rPr>
              <w:t>.</w:t>
            </w:r>
          </w:p>
        </w:tc>
      </w:tr>
      <w:tr w:rsidR="47E8A020" w:rsidTr="25520EEA" w14:paraId="50165A3D">
        <w:trPr>
          <w:trHeight w:val="915"/>
        </w:trPr>
        <w:tblPrEx>
          <w:shd w:val="clear" w:color="auto" w:fill="ced7e7"/>
        </w:tblPrEx>
        <w:tc>
          <w:tcPr>
            <w:tcW w:w="97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rsidR="53E3B33E" w:rsidP="47E8A020" w:rsidRDefault="53E3B33E" w14:paraId="347CD79E" w14:textId="2A8CC565">
            <w:pPr>
              <w:pStyle w:val="Body"/>
              <w:jc w:val="center"/>
            </w:pPr>
            <w:r w:rsidRPr="47E8A020" w:rsidR="53E3B33E">
              <w:rPr>
                <w:rStyle w:val="None"/>
                <w:lang w:val="en-US"/>
              </w:rPr>
              <w:t>2.0</w:t>
            </w:r>
          </w:p>
        </w:tc>
        <w:tc>
          <w:tcPr>
            <w:tcW w:w="153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rsidR="53E3B33E" w:rsidP="47E8A020" w:rsidRDefault="53E3B33E" w14:paraId="3CD93A29" w14:textId="43389DF3">
            <w:pPr>
              <w:pStyle w:val="Body"/>
            </w:pPr>
            <w:r w:rsidRPr="47E8A020" w:rsidR="53E3B33E">
              <w:rPr>
                <w:rFonts w:ascii="Calibri" w:hAnsi="Calibri"/>
                <w:lang w:val="en-US"/>
              </w:rPr>
              <w:t>10/04/2026</w:t>
            </w:r>
          </w:p>
        </w:tc>
        <w:tc>
          <w:tcPr>
            <w:tcW w:w="1725"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rsidR="53E3B33E" w:rsidP="47E8A020" w:rsidRDefault="53E3B33E" w14:paraId="2A915D00" w14:textId="1C4D49FC">
            <w:pPr>
              <w:pStyle w:val="Body"/>
            </w:pPr>
            <w:r w:rsidRPr="47E8A020" w:rsidR="53E3B33E">
              <w:rPr>
                <w:rStyle w:val="None"/>
                <w:lang w:val="en-US"/>
              </w:rPr>
              <w:t>Dmitriy Razzhivin</w:t>
            </w:r>
          </w:p>
        </w:tc>
        <w:tc>
          <w:tcPr>
            <w:tcW w:w="5109"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rsidR="53E3B33E" w:rsidP="47E8A020" w:rsidRDefault="53E3B33E" w14:paraId="03BC44E7" w14:textId="064ABEB8">
            <w:pPr>
              <w:pStyle w:val="Body"/>
            </w:pPr>
            <w:r w:rsidRPr="47E8A020" w:rsidR="53E3B33E">
              <w:rPr>
                <w:noProof w:val="0"/>
                <w:color w:val="000000" w:themeColor="text1" w:themeTint="FF" w:themeShade="FF"/>
                <w:lang w:val="en-US"/>
              </w:rPr>
              <w:t>Completed comprehensive Platform Evaluation table across Server Side, Client Side, and Development Tools for Project Two.</w:t>
            </w:r>
          </w:p>
        </w:tc>
      </w:tr>
      <w:tr w:rsidR="114563D8" w:rsidTr="25520EEA" w14:paraId="37A0C04D">
        <w:trPr>
          <w:trHeight w:val="915"/>
        </w:trPr>
        <w:tblPrEx>
          <w:shd w:val="clear" w:color="auto" w:fill="ced7e7"/>
        </w:tblPrEx>
        <w:tc>
          <w:tcPr>
            <w:tcW w:w="97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rsidR="28F8E2B2" w:rsidP="114563D8" w:rsidRDefault="28F8E2B2" w14:paraId="0F63C4D6" w14:textId="6A5E50AE">
            <w:pPr>
              <w:pStyle w:val="Body"/>
              <w:jc w:val="center"/>
            </w:pPr>
            <w:r w:rsidRPr="114563D8" w:rsidR="28F8E2B2">
              <w:rPr>
                <w:rStyle w:val="None"/>
                <w:lang w:val="en-US"/>
              </w:rPr>
              <w:t>3.0</w:t>
            </w:r>
          </w:p>
        </w:tc>
        <w:tc>
          <w:tcPr>
            <w:tcW w:w="153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rsidR="28F8E2B2" w:rsidP="25520EEA" w:rsidRDefault="28F8E2B2" w14:paraId="4648868D" w14:textId="3E494FA9">
            <w:pPr>
              <w:pStyle w:val="Body"/>
              <w:rPr>
                <w:rFonts w:ascii="Calibri" w:hAnsi="Calibri"/>
                <w:lang w:val="en-US"/>
              </w:rPr>
            </w:pPr>
            <w:r w:rsidRPr="25520EEA" w:rsidR="28F8E2B2">
              <w:rPr>
                <w:rFonts w:ascii="Calibri" w:hAnsi="Calibri"/>
                <w:lang w:val="en-US"/>
              </w:rPr>
              <w:t>10/</w:t>
            </w:r>
            <w:r w:rsidRPr="25520EEA" w:rsidR="4AA65687">
              <w:rPr>
                <w:rFonts w:ascii="Calibri" w:hAnsi="Calibri"/>
                <w:lang w:val="en-US"/>
              </w:rPr>
              <w:t>16</w:t>
            </w:r>
            <w:r w:rsidRPr="25520EEA" w:rsidR="28F8E2B2">
              <w:rPr>
                <w:rFonts w:ascii="Calibri" w:hAnsi="Calibri"/>
                <w:lang w:val="en-US"/>
              </w:rPr>
              <w:t>/2026</w:t>
            </w:r>
          </w:p>
        </w:tc>
        <w:tc>
          <w:tcPr>
            <w:tcW w:w="1725"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rsidR="28F8E2B2" w:rsidP="114563D8" w:rsidRDefault="28F8E2B2" w14:paraId="314C12C9" w14:textId="3E150EE9">
            <w:pPr>
              <w:pStyle w:val="Body"/>
            </w:pPr>
            <w:r w:rsidRPr="114563D8" w:rsidR="28F8E2B2">
              <w:rPr>
                <w:rStyle w:val="None"/>
                <w:lang w:val="en-US"/>
              </w:rPr>
              <w:t>Dmitriy Razzhivin</w:t>
            </w:r>
          </w:p>
        </w:tc>
        <w:tc>
          <w:tcPr>
            <w:tcW w:w="5109"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rsidR="28F8E2B2" w:rsidP="114563D8" w:rsidRDefault="28F8E2B2" w14:paraId="00ADEB05" w14:textId="41BFC3E8">
            <w:pPr>
              <w:pStyle w:val="Body"/>
            </w:pPr>
            <w:r w:rsidRPr="114563D8" w:rsidR="28F8E2B2">
              <w:rPr>
                <w:noProof w:val="0"/>
                <w:color w:val="000000" w:themeColor="text1" w:themeTint="FF" w:themeShade="FF"/>
                <w:lang w:val="en-US"/>
              </w:rPr>
              <w:t>Finalized comprehensive Recommendations section covering OS architecture, storage tiers, memory management, distributed networking, and platform security for Project Three.</w:t>
            </w:r>
          </w:p>
        </w:tc>
      </w:tr>
    </w:tbl>
    <w:p xmlns:wp14="http://schemas.microsoft.com/office/word/2010/wordml" w14:paraId="72A3D3EC" wp14:textId="77777777">
      <w:pPr>
        <w:pStyle w:val="Body"/>
        <w:widowControl w:val="0"/>
        <w:suppressAutoHyphens w:val="1"/>
      </w:pPr>
    </w:p>
    <w:p xmlns:wp14="http://schemas.microsoft.com/office/word/2010/wordml" w14:paraId="0D0B940D" wp14:textId="77777777">
      <w:pPr>
        <w:pStyle w:val="Body"/>
        <w:suppressAutoHyphens w:val="1"/>
      </w:pPr>
    </w:p>
    <w:p xmlns:wp14="http://schemas.microsoft.com/office/word/2010/wordml" w14:paraId="0E27B00A" wp14:textId="77777777">
      <w:pPr>
        <w:pStyle w:val="Body"/>
        <w:suppressAutoHyphens w:val="1"/>
      </w:pPr>
      <w:bookmarkEnd w:id="1"/>
      <w:r>
        <w:rPr>
          <w:rFonts w:ascii="Arial Unicode MS" w:hAnsi="Arial Unicode MS" w:eastAsia="Arial Unicode MS" w:cs="Arial Unicode MS"/>
          <w:b w:val="0"/>
          <w:bCs w:val="0"/>
          <w:i w:val="0"/>
          <w:iCs w:val="0"/>
        </w:rPr>
        <w:br w:type="page"/>
      </w:r>
    </w:p>
    <w:p xmlns:wp14="http://schemas.microsoft.com/office/word/2010/wordml" w:rsidP="416F87A6" w14:paraId="25D27444" wp14:textId="77777777">
      <w:pPr>
        <w:pStyle w:val="Heading 2"/>
        <w:suppressAutoHyphens w:val="1"/>
        <w:rPr>
          <w:rStyle w:val="Hyperlink.1"/>
          <w:rtl w:val="0"/>
          <w:lang w:val="en-US"/>
        </w:rPr>
      </w:pPr>
      <w:r w:rsidRPr="416F87A6">
        <w:rPr>
          <w:rStyle w:val="Hyperlink.1"/>
        </w:rPr>
        <w:fldChar w:fldCharType="begin"/>
      </w:r>
      <w:r w:rsidRPr="416F87A6">
        <w:rPr>
          <w:rStyle w:val="Hyperlink.1"/>
        </w:rPr>
        <w:instrText xml:space="preserve"> HYPERLINK \l "bookmark11" </w:instrText>
      </w:r>
      <w:r w:rsidRPr="416F87A6">
        <w:rPr>
          <w:rStyle w:val="Hyperlink.1"/>
        </w:rPr>
        <w:fldChar w:fldCharType="separate"/>
      </w:r>
      <w:bookmarkStart w:name="_znysh7" w:id="2"/>
      <w:bookmarkStart w:name="_Toc732184019" w:id="896829024"/>
      <w:bookmarkStart w:name="_Toc210882150" w:id="1123773105"/>
      <w:bookmarkStart w:name="_Toc449348268" w:id="590517274"/>
      <w:r w:rsidRPr="416F87A6" w:rsidR="416F87A6">
        <w:rPr>
          <w:rStyle w:val="Hyperlink.1"/>
          <w:lang w:val="en-US"/>
        </w:rPr>
        <w:t>Executive Summary</w:t>
      </w:r>
      <w:r>
        <w:fldChar w:fldCharType="end"/>
      </w:r>
      <w:bookmarkEnd w:id="896829024"/>
      <w:bookmarkEnd w:id="1123773105"/>
      <w:bookmarkEnd w:id="590517274"/>
    </w:p>
    <w:p xmlns:wp14="http://schemas.microsoft.com/office/word/2010/wordml" w14:paraId="60061E4C" wp14:textId="77777777">
      <w:pPr>
        <w:pStyle w:val="Body"/>
        <w:suppressAutoHyphens w:val="1"/>
      </w:pPr>
    </w:p>
    <w:p xmlns:wp14="http://schemas.microsoft.com/office/word/2010/wordml" w14:paraId="5A44723C" wp14:textId="77777777">
      <w:pPr>
        <w:pStyle w:val="Default"/>
        <w:suppressAutoHyphens w:val="1"/>
        <w:spacing w:before="0" w:after="240" w:line="240" w:lineRule="auto"/>
        <w:rPr>
          <w:rStyle w:val="None"/>
          <w:rFonts w:ascii="Calibri" w:hAnsi="Calibri" w:eastAsia="Calibri" w:cs="Calibri"/>
          <w:sz w:val="22"/>
          <w:szCs w:val="22"/>
          <w:shd w:val="clear" w:color="auto" w:fill="ffffff"/>
        </w:rPr>
      </w:pPr>
      <w:r w:rsidRPr="47E8A020" w:rsidR="47E8A020">
        <w:rPr>
          <w:rStyle w:val="None"/>
          <w:rFonts w:ascii="Calibri" w:hAnsi="Calibri" w:eastAsia="Calibri" w:cs="Calibri"/>
          <w:sz w:val="22"/>
          <w:szCs w:val="22"/>
          <w:lang w:val="en-US"/>
        </w:rPr>
        <w:t xml:space="preserve">The Gaming Room is transitioning its popular interactive guessing game, </w:t>
      </w:r>
      <w:r w:rsidRPr="47E8A020" w:rsidR="47E8A020">
        <w:rPr>
          <w:rStyle w:val="None"/>
          <w:rFonts w:ascii="Calibri" w:hAnsi="Calibri" w:eastAsia="Calibri" w:cs="Calibri"/>
          <w:sz w:val="22"/>
          <w:szCs w:val="22"/>
          <w:lang w:val="en-US"/>
        </w:rPr>
        <w:t>Draw It or Lose It</w:t>
      </w:r>
      <w:r w:rsidRPr="47E8A020" w:rsidR="47E8A020">
        <w:rPr>
          <w:rStyle w:val="None"/>
          <w:rFonts w:ascii="Calibri" w:hAnsi="Calibri" w:eastAsia="Calibri" w:cs="Calibri"/>
          <w:sz w:val="22"/>
          <w:szCs w:val="22"/>
          <w:lang w:val="en-US"/>
        </w:rPr>
        <w:t>, from a standalone Android application to an enterprise-grade, web-based platform serving diverse operating environments. To deliver a responsive, concurrent experience across desktop and mobile devices, the software requires a decoupled, component-based client-server architecture.</w:t>
      </w:r>
    </w:p>
    <w:p xmlns:wp14="http://schemas.microsoft.com/office/word/2010/wordml" w:rsidP="47E8A020" w14:paraId="4A86022A" wp14:textId="182EAC5B">
      <w:pPr>
        <w:pStyle w:val="Normal"/>
        <w:rPr>
          <w:rFonts w:ascii="Calibri" w:hAnsi="Calibri" w:eastAsia="Calibri" w:cs="Calibri"/>
          <w:b w:val="0"/>
          <w:bCs w:val="0"/>
          <w:noProof w:val="0"/>
          <w:color w:val="000000" w:themeColor="text1" w:themeTint="FF" w:themeShade="FF"/>
          <w:sz w:val="22"/>
          <w:szCs w:val="22"/>
          <w:lang w:val="en-US"/>
        </w:rPr>
      </w:pPr>
      <w:r w:rsidRPr="47E8A020" w:rsidR="273F2581">
        <w:rPr>
          <w:rStyle w:val="None"/>
          <w:rFonts w:ascii="Calibri" w:hAnsi="Calibri" w:eastAsia="Calibri" w:cs="Calibri"/>
          <w:noProof w:val="0"/>
          <w:sz w:val="22"/>
          <w:szCs w:val="22"/>
          <w:lang w:val="en-US"/>
        </w:rPr>
        <w:t xml:space="preserve">By adopting proven object-oriented design patterns—specifically the Singleton pattern to centralize global game state and the Iterator pattern to guarantee entity uniqueness—the new architecture provides a robust, scalable backend. Crucially, hardware requirements should be </w:t>
      </w:r>
      <w:r w:rsidRPr="47E8A020" w:rsidR="273F2581">
        <w:rPr>
          <w:rStyle w:val="None"/>
          <w:rFonts w:ascii="Calibri" w:hAnsi="Calibri" w:eastAsia="Calibri" w:cs="Calibri"/>
          <w:noProof w:val="0"/>
          <w:sz w:val="22"/>
          <w:szCs w:val="22"/>
          <w:lang w:val="en-US"/>
        </w:rPr>
        <w:t>determined</w:t>
      </w:r>
      <w:r w:rsidRPr="47E8A020" w:rsidR="273F2581">
        <w:rPr>
          <w:rStyle w:val="None"/>
          <w:rFonts w:ascii="Calibri" w:hAnsi="Calibri" w:eastAsia="Calibri" w:cs="Calibri"/>
          <w:noProof w:val="0"/>
          <w:sz w:val="22"/>
          <w:szCs w:val="22"/>
          <w:lang w:val="en-US"/>
        </w:rPr>
        <w:t xml:space="preserve"> as a direct result of these software architecture and concurrency decisions rather than driving them upfront. This transition modernizes game delivery, supports real-time multi-team play, and </w:t>
      </w:r>
      <w:r w:rsidRPr="47E8A020" w:rsidR="34332168">
        <w:rPr>
          <w:rStyle w:val="None"/>
          <w:rFonts w:ascii="Calibri" w:hAnsi="Calibri" w:eastAsia="Calibri" w:cs="Calibri"/>
          <w:noProof w:val="0"/>
          <w:sz w:val="22"/>
          <w:szCs w:val="22"/>
          <w:lang w:val="en-US"/>
        </w:rPr>
        <w:t>lays out</w:t>
      </w:r>
      <w:r w:rsidRPr="47E8A020" w:rsidR="273F2581">
        <w:rPr>
          <w:rStyle w:val="None"/>
          <w:rFonts w:ascii="Calibri" w:hAnsi="Calibri" w:eastAsia="Calibri" w:cs="Calibri"/>
          <w:noProof w:val="0"/>
          <w:sz w:val="22"/>
          <w:szCs w:val="22"/>
          <w:lang w:val="en-US"/>
        </w:rPr>
        <w:t xml:space="preserve"> the groundwork for seamless cross-platform synchronization without compromising system stability or data integrity.</w:t>
      </w:r>
    </w:p>
    <w:p xmlns:wp14="http://schemas.microsoft.com/office/word/2010/wordml" w:rsidP="47E8A020" w14:paraId="44EAFD9C" wp14:textId="77777777">
      <w:pPr>
        <w:pStyle w:val="Normal"/>
        <w:rPr>
          <w:rFonts w:ascii="Calibri" w:hAnsi="Calibri" w:eastAsia="Calibri" w:cs="Calibri"/>
          <w:sz w:val="22"/>
          <w:szCs w:val="22"/>
        </w:rPr>
      </w:pPr>
    </w:p>
    <w:p xmlns:wp14="http://schemas.microsoft.com/office/word/2010/wordml" w14:paraId="3A0E018C" wp14:textId="77777777">
      <w:pPr>
        <w:pStyle w:val="Heading 2"/>
        <w:rPr>
          <w:rStyle w:val="Hyperlink.1"/>
        </w:rPr>
      </w:pPr>
      <w:bookmarkStart w:name="_Toc882762485" w:id="774007022"/>
      <w:bookmarkStart w:name="_Toc235898781" w:id="1652980281"/>
      <w:bookmarkStart w:name="_Toc1142478303" w:id="226379834"/>
      <w:r w:rsidRPr="416F87A6" w:rsidR="416F87A6">
        <w:rPr>
          <w:rStyle w:val="Hyperlink.1"/>
          <w:lang w:val="en-US"/>
        </w:rPr>
        <w:t>Requirements</w:t>
      </w:r>
      <w:bookmarkEnd w:id="774007022"/>
      <w:bookmarkEnd w:id="1652980281"/>
      <w:bookmarkEnd w:id="226379834"/>
    </w:p>
    <w:p xmlns:wp14="http://schemas.microsoft.com/office/word/2010/wordml" w14:paraId="4B94D5A5" wp14:textId="77777777">
      <w:pPr>
        <w:pStyle w:val="Body"/>
      </w:pPr>
      <w:bookmarkEnd w:id="2"/>
    </w:p>
    <w:p xmlns:wp14="http://schemas.microsoft.com/office/word/2010/wordml" w14:paraId="33B73A7E" wp14:textId="77777777">
      <w:pPr>
        <w:pStyle w:val="Default"/>
        <w:suppressAutoHyphens w:val="1"/>
        <w:spacing w:before="0" w:after="240" w:line="240" w:lineRule="auto"/>
        <w:jc w:val="left"/>
        <w:rPr>
          <w:rStyle w:val="None"/>
          <w:rFonts w:ascii="Calibri" w:hAnsi="Calibri" w:eastAsia="Calibri" w:cs="Calibri"/>
          <w:b w:val="0"/>
          <w:bCs w:val="0"/>
          <w:sz w:val="22"/>
          <w:szCs w:val="22"/>
          <w:shd w:val="clear" w:color="auto" w:fill="ffffff"/>
        </w:rPr>
      </w:pPr>
      <w:r>
        <w:rPr>
          <w:rStyle w:val="None"/>
          <w:rFonts w:ascii="Calibri" w:hAnsi="Calibri"/>
          <w:b w:val="1"/>
          <w:bCs w:val="1"/>
          <w:sz w:val="22"/>
          <w:szCs w:val="22"/>
          <w:shd w:val="clear" w:color="auto" w:fill="ffffff"/>
          <w:rtl w:val="0"/>
          <w:lang w:val="en-US"/>
        </w:rPr>
        <w:t>Business Requirements:</w:t>
      </w:r>
    </w:p>
    <w:p xmlns:wp14="http://schemas.microsoft.com/office/word/2010/wordml" w14:paraId="46E23549" wp14:textId="77777777">
      <w:pPr>
        <w:pStyle w:val="Default"/>
        <w:numPr>
          <w:ilvl w:val="0"/>
          <w:numId w:val="2"/>
        </w:numPr>
        <w:suppressAutoHyphens w:val="1"/>
        <w:spacing w:before="0" w:after="240" w:line="240" w:lineRule="auto"/>
        <w:jc w:val="left"/>
        <w:rPr>
          <w:rFonts w:ascii="Calibri" w:hAnsi="Calibri"/>
          <w:sz w:val="22"/>
          <w:szCs w:val="22"/>
          <w:lang w:val="en-US"/>
        </w:rPr>
      </w:pPr>
      <w:r>
        <w:rPr>
          <w:rStyle w:val="None"/>
          <w:rFonts w:ascii="Calibri" w:hAnsi="Calibri"/>
          <w:sz w:val="22"/>
          <w:szCs w:val="22"/>
          <w:shd w:val="clear" w:color="auto" w:fill="ffffff"/>
          <w:rtl w:val="0"/>
          <w:lang w:val="en-US"/>
        </w:rPr>
        <w:t>Support simultaneous multi-team and multi-player game sessions with real-time score tracking.</w:t>
      </w:r>
    </w:p>
    <w:p xmlns:wp14="http://schemas.microsoft.com/office/word/2010/wordml" w14:paraId="215C6826" wp14:textId="77777777">
      <w:pPr>
        <w:pStyle w:val="Default"/>
        <w:numPr>
          <w:ilvl w:val="0"/>
          <w:numId w:val="2"/>
        </w:numPr>
        <w:suppressAutoHyphens w:val="1"/>
        <w:spacing w:before="0" w:after="240" w:line="240" w:lineRule="auto"/>
        <w:jc w:val="left"/>
        <w:rPr>
          <w:rFonts w:ascii="Calibri" w:hAnsi="Calibri"/>
          <w:sz w:val="22"/>
          <w:szCs w:val="22"/>
          <w:lang w:val="en-US"/>
        </w:rPr>
      </w:pPr>
      <w:r w:rsidR="47E8A020">
        <w:rPr>
          <w:rStyle w:val="None"/>
          <w:rFonts w:ascii="Calibri" w:hAnsi="Calibri"/>
          <w:sz w:val="22"/>
          <w:szCs w:val="22"/>
          <w:shd w:val="clear" w:color="auto" w:fill="ffffff"/>
          <w:lang w:val="en-US"/>
        </w:rPr>
        <w:t>Enable global accessibility across multiple client operating systems (Windows, macOS, Linux, Android, iOS).</w:t>
      </w:r>
    </w:p>
    <w:p xmlns:wp14="http://schemas.microsoft.com/office/word/2010/wordml" w14:paraId="13C099C5" wp14:textId="77777777">
      <w:pPr>
        <w:pStyle w:val="Default"/>
        <w:numPr>
          <w:ilvl w:val="0"/>
          <w:numId w:val="2"/>
        </w:numPr>
        <w:suppressAutoHyphens w:val="1"/>
        <w:spacing w:before="0" w:after="240" w:line="240" w:lineRule="auto"/>
        <w:jc w:val="left"/>
        <w:rPr>
          <w:rFonts w:ascii="Calibri" w:hAnsi="Calibri"/>
          <w:sz w:val="22"/>
          <w:szCs w:val="22"/>
          <w:lang w:val="en-US"/>
        </w:rPr>
      </w:pPr>
      <w:r>
        <w:rPr>
          <w:rStyle w:val="None"/>
          <w:rFonts w:ascii="Calibri" w:hAnsi="Calibri"/>
          <w:sz w:val="22"/>
          <w:szCs w:val="22"/>
          <w:shd w:val="clear" w:color="auto" w:fill="ffffff"/>
          <w:rtl w:val="0"/>
          <w:lang w:val="en-US"/>
        </w:rPr>
        <w:t>Ensure unique game, team, and player naming conventions to eliminate player confusion and session collisions.</w:t>
      </w:r>
    </w:p>
    <w:p xmlns:wp14="http://schemas.microsoft.com/office/word/2010/wordml" w14:paraId="1176A98B" wp14:textId="77777777">
      <w:pPr>
        <w:pStyle w:val="Default"/>
        <w:suppressAutoHyphens w:val="1"/>
        <w:spacing w:before="0" w:after="240" w:line="240" w:lineRule="auto"/>
        <w:jc w:val="left"/>
        <w:rPr>
          <w:rStyle w:val="None"/>
          <w:rFonts w:ascii="Calibri" w:hAnsi="Calibri" w:eastAsia="Calibri" w:cs="Calibri"/>
          <w:b w:val="0"/>
          <w:bCs w:val="0"/>
          <w:sz w:val="22"/>
          <w:szCs w:val="22"/>
          <w:shd w:val="clear" w:color="auto" w:fill="ffffff"/>
        </w:rPr>
      </w:pPr>
      <w:r>
        <w:rPr>
          <w:rStyle w:val="None"/>
          <w:rFonts w:ascii="Calibri" w:hAnsi="Calibri"/>
          <w:b w:val="1"/>
          <w:bCs w:val="1"/>
          <w:sz w:val="22"/>
          <w:szCs w:val="22"/>
          <w:shd w:val="clear" w:color="auto" w:fill="ffffff"/>
          <w:rtl w:val="0"/>
          <w:lang w:val="en-US"/>
        </w:rPr>
        <w:t>Technical Requirements:</w:t>
      </w:r>
    </w:p>
    <w:p xmlns:wp14="http://schemas.microsoft.com/office/word/2010/wordml" w14:paraId="56319346" wp14:textId="77777777">
      <w:pPr>
        <w:pStyle w:val="Default"/>
        <w:numPr>
          <w:ilvl w:val="0"/>
          <w:numId w:val="2"/>
        </w:numPr>
        <w:suppressAutoHyphens w:val="1"/>
        <w:spacing w:before="0" w:after="240" w:line="240" w:lineRule="auto"/>
        <w:jc w:val="left"/>
        <w:rPr>
          <w:rFonts w:ascii="Calibri" w:hAnsi="Calibri"/>
          <w:sz w:val="22"/>
          <w:szCs w:val="22"/>
          <w:lang w:val="en-US"/>
        </w:rPr>
      </w:pPr>
      <w:r>
        <w:rPr>
          <w:rStyle w:val="None"/>
          <w:rFonts w:ascii="Calibri" w:hAnsi="Calibri"/>
          <w:sz w:val="22"/>
          <w:szCs w:val="22"/>
          <w:shd w:val="clear" w:color="auto" w:fill="ffffff"/>
          <w:rtl w:val="0"/>
          <w:lang w:val="en-US"/>
        </w:rPr>
        <w:t>Enforce single-instance memory state management for active session registries.</w:t>
      </w:r>
    </w:p>
    <w:p xmlns:wp14="http://schemas.microsoft.com/office/word/2010/wordml" w14:paraId="48CEF1DD" wp14:textId="77777777">
      <w:pPr>
        <w:pStyle w:val="Default"/>
        <w:numPr>
          <w:ilvl w:val="0"/>
          <w:numId w:val="2"/>
        </w:numPr>
        <w:suppressAutoHyphens w:val="1"/>
        <w:spacing w:before="0" w:after="240" w:line="240" w:lineRule="auto"/>
        <w:jc w:val="left"/>
        <w:rPr>
          <w:rFonts w:ascii="Calibri" w:hAnsi="Calibri"/>
          <w:sz w:val="22"/>
          <w:szCs w:val="22"/>
          <w:lang w:val="en-US"/>
        </w:rPr>
      </w:pPr>
      <w:r>
        <w:rPr>
          <w:rStyle w:val="None"/>
          <w:rFonts w:ascii="Calibri" w:hAnsi="Calibri"/>
          <w:sz w:val="22"/>
          <w:szCs w:val="22"/>
          <w:shd w:val="clear" w:color="auto" w:fill="ffffff"/>
          <w:rtl w:val="0"/>
          <w:lang w:val="en-US"/>
        </w:rPr>
        <w:t>Abstract shared entity properties through an object-oriented inheritance model.</w:t>
      </w:r>
    </w:p>
    <w:p xmlns:wp14="http://schemas.microsoft.com/office/word/2010/wordml" w14:paraId="11B72379" wp14:textId="77777777">
      <w:pPr>
        <w:pStyle w:val="Default"/>
        <w:numPr>
          <w:ilvl w:val="0"/>
          <w:numId w:val="2"/>
        </w:numPr>
        <w:suppressAutoHyphens w:val="1"/>
        <w:spacing w:before="0" w:after="240" w:line="240" w:lineRule="auto"/>
        <w:jc w:val="left"/>
        <w:rPr>
          <w:rFonts w:ascii="Calibri" w:hAnsi="Calibri"/>
          <w:sz w:val="22"/>
          <w:szCs w:val="22"/>
          <w:lang w:val="en-US"/>
        </w:rPr>
      </w:pPr>
      <w:r>
        <w:rPr>
          <w:rStyle w:val="None"/>
          <w:rFonts w:ascii="Calibri" w:hAnsi="Calibri"/>
          <w:sz w:val="22"/>
          <w:szCs w:val="22"/>
          <w:shd w:val="clear" w:color="auto" w:fill="ffffff"/>
          <w:rtl w:val="0"/>
          <w:lang w:val="en-US"/>
        </w:rPr>
        <w:t>Standardize cross-platform communication using web-native, stateless RESTful APIs and WebSocket protocols for real-time clue streaming.</w:t>
      </w:r>
    </w:p>
    <w:p xmlns:wp14="http://schemas.microsoft.com/office/word/2010/wordml" w14:paraId="3DEEC669" wp14:textId="77777777">
      <w:pPr>
        <w:pStyle w:val="Default"/>
        <w:tabs>
          <w:tab w:val="left" w:pos="220"/>
          <w:tab w:val="left" w:pos="720"/>
        </w:tabs>
        <w:suppressAutoHyphens w:val="1"/>
        <w:spacing w:before="0" w:after="240" w:line="240" w:lineRule="auto"/>
        <w:ind w:left="720" w:hanging="720"/>
        <w:jc w:val="left"/>
        <w:rPr>
          <w:rFonts w:ascii="Calibri" w:hAnsi="Calibri" w:eastAsia="Calibri" w:cs="Calibri"/>
          <w:sz w:val="22"/>
          <w:szCs w:val="22"/>
        </w:rPr>
      </w:pPr>
    </w:p>
    <w:p xmlns:wp14="http://schemas.microsoft.com/office/word/2010/wordml" w:rsidP="416F87A6" w14:paraId="234353FB" wp14:textId="77777777">
      <w:pPr>
        <w:pStyle w:val="Heading 2"/>
        <w:suppressAutoHyphens w:val="1"/>
        <w:rPr>
          <w:rStyle w:val="Hyperlink.1"/>
          <w:rtl w:val="0"/>
          <w:lang w:val="en-US"/>
        </w:rPr>
      </w:pPr>
      <w:r w:rsidRPr="416F87A6">
        <w:rPr>
          <w:rStyle w:val="Hyperlink.1"/>
        </w:rPr>
        <w:fldChar w:fldCharType="begin"/>
      </w:r>
      <w:r w:rsidRPr="416F87A6">
        <w:rPr>
          <w:rStyle w:val="Hyperlink.1"/>
        </w:rPr>
        <w:instrText xml:space="preserve"> HYPERLINK \l "bookmark12" </w:instrText>
      </w:r>
      <w:r w:rsidRPr="416F87A6">
        <w:rPr>
          <w:rStyle w:val="Hyperlink.1"/>
        </w:rPr>
        <w:fldChar w:fldCharType="separate"/>
      </w:r>
      <w:bookmarkStart w:name="_Toc1942332560" w:id="1325999636"/>
      <w:bookmarkStart w:name="_Toc173909805" w:id="1273778342"/>
      <w:bookmarkStart w:name="_Toc946007186" w:id="218575393"/>
      <w:r w:rsidRPr="416F87A6" w:rsidR="416F87A6">
        <w:rPr>
          <w:rStyle w:val="Hyperlink.1"/>
          <w:lang w:val="en-US"/>
        </w:rPr>
        <w:t>Design Constraints</w:t>
      </w:r>
      <w:r>
        <w:fldChar w:fldCharType="end"/>
      </w:r>
      <w:bookmarkEnd w:id="1325999636"/>
      <w:bookmarkEnd w:id="1273778342"/>
      <w:bookmarkEnd w:id="218575393"/>
    </w:p>
    <w:p xmlns:wp14="http://schemas.microsoft.com/office/word/2010/wordml" w14:paraId="3656B9AB" wp14:textId="77777777">
      <w:pPr>
        <w:pStyle w:val="Body"/>
        <w:suppressAutoHyphens w:val="1"/>
      </w:pPr>
    </w:p>
    <w:p xmlns:wp14="http://schemas.microsoft.com/office/word/2010/wordml" w14:paraId="7A8526C1" wp14:textId="77777777">
      <w:pPr>
        <w:pStyle w:val="Default"/>
        <w:suppressAutoHyphens w:val="1"/>
        <w:spacing w:before="0" w:after="240" w:line="240" w:lineRule="auto"/>
        <w:jc w:val="left"/>
        <w:rPr>
          <w:rStyle w:val="None"/>
          <w:rFonts w:ascii="Calibri" w:hAnsi="Calibri" w:eastAsia="Calibri" w:cs="Calibri"/>
          <w:sz w:val="22"/>
          <w:szCs w:val="22"/>
          <w:shd w:val="clear" w:color="auto" w:fill="ffffff"/>
        </w:rPr>
      </w:pPr>
      <w:r>
        <w:rPr>
          <w:rStyle w:val="None"/>
          <w:rFonts w:ascii="Calibri" w:hAnsi="Calibri"/>
          <w:b w:val="1"/>
          <w:bCs w:val="1"/>
          <w:sz w:val="22"/>
          <w:szCs w:val="22"/>
          <w:shd w:val="clear" w:color="auto" w:fill="ffffff"/>
          <w:rtl w:val="0"/>
          <w:lang w:val="en-US"/>
        </w:rPr>
        <w:t>Platform Independence:</w:t>
      </w:r>
      <w:r>
        <w:rPr>
          <w:rStyle w:val="None"/>
          <w:rFonts w:ascii="Calibri" w:hAnsi="Calibri"/>
          <w:sz w:val="22"/>
          <w:szCs w:val="22"/>
          <w:shd w:val="clear" w:color="auto" w:fill="ffffff"/>
          <w:rtl w:val="0"/>
          <w:lang w:val="en-US"/>
        </w:rPr>
        <w:t xml:space="preserve"> The game server must run agnostic of client-side operating systems, necessitating web standards (HTML5/WebSocket) on the frontend and containerized runtimes (JVM) on the server.</w:t>
      </w:r>
    </w:p>
    <w:p xmlns:wp14="http://schemas.microsoft.com/office/word/2010/wordml" w14:paraId="76F9C5A6" wp14:textId="77777777">
      <w:pPr>
        <w:pStyle w:val="Default"/>
        <w:suppressAutoHyphens w:val="1"/>
        <w:spacing w:before="0" w:after="240" w:line="240" w:lineRule="auto"/>
        <w:jc w:val="left"/>
        <w:rPr>
          <w:rStyle w:val="None"/>
          <w:rFonts w:ascii="Calibri" w:hAnsi="Calibri" w:eastAsia="Calibri" w:cs="Calibri"/>
          <w:sz w:val="22"/>
          <w:szCs w:val="22"/>
          <w:shd w:val="clear" w:color="auto" w:fill="ffffff"/>
        </w:rPr>
      </w:pPr>
      <w:r>
        <w:rPr>
          <w:rStyle w:val="None"/>
          <w:rFonts w:ascii="Calibri" w:hAnsi="Calibri"/>
          <w:b w:val="1"/>
          <w:bCs w:val="1"/>
          <w:sz w:val="22"/>
          <w:szCs w:val="22"/>
          <w:shd w:val="clear" w:color="auto" w:fill="ffffff"/>
          <w:rtl w:val="0"/>
          <w:lang w:val="en-US"/>
        </w:rPr>
        <w:t>Concurrency and Thread Safety:</w:t>
      </w:r>
      <w:r>
        <w:rPr>
          <w:rStyle w:val="None"/>
          <w:rFonts w:ascii="Calibri" w:hAnsi="Calibri"/>
          <w:sz w:val="22"/>
          <w:szCs w:val="22"/>
          <w:shd w:val="clear" w:color="auto" w:fill="ffffff"/>
          <w:rtl w:val="0"/>
          <w:lang w:val="en-US"/>
        </w:rPr>
        <w:t xml:space="preserve"> Multiple concurrent sessions demand thread-safe memory management within the Singleton registry to avoid race conditions during state updates.</w:t>
      </w:r>
    </w:p>
    <w:p xmlns:wp14="http://schemas.microsoft.com/office/word/2010/wordml" w14:paraId="2AEE8F48" wp14:textId="77777777">
      <w:pPr>
        <w:pStyle w:val="Default"/>
        <w:suppressAutoHyphens w:val="1"/>
        <w:spacing w:before="0" w:after="240" w:line="240" w:lineRule="auto"/>
        <w:jc w:val="left"/>
        <w:rPr>
          <w:rStyle w:val="None"/>
          <w:rFonts w:ascii="Calibri" w:hAnsi="Calibri" w:eastAsia="Calibri" w:cs="Calibri"/>
          <w:sz w:val="22"/>
          <w:szCs w:val="22"/>
          <w:shd w:val="clear" w:color="auto" w:fill="ffffff"/>
        </w:rPr>
      </w:pPr>
      <w:r>
        <w:rPr>
          <w:rStyle w:val="None"/>
          <w:rFonts w:ascii="Calibri" w:hAnsi="Calibri"/>
          <w:b w:val="1"/>
          <w:bCs w:val="1"/>
          <w:sz w:val="22"/>
          <w:szCs w:val="22"/>
          <w:shd w:val="clear" w:color="auto" w:fill="ffffff"/>
          <w:rtl w:val="0"/>
          <w:lang w:val="en-US"/>
        </w:rPr>
        <w:t>Network Latency &amp; Bandwidth:</w:t>
      </w:r>
      <w:r>
        <w:rPr>
          <w:rStyle w:val="None"/>
          <w:rFonts w:ascii="Calibri" w:hAnsi="Calibri"/>
          <w:sz w:val="22"/>
          <w:szCs w:val="22"/>
          <w:shd w:val="clear" w:color="auto" w:fill="ffffff"/>
          <w:rtl w:val="0"/>
          <w:lang w:val="en-US"/>
        </w:rPr>
        <w:t xml:space="preserve"> The game depends on 30-second clue rendering cycles; high latency or packet loss directly disrupts play, requiring lightweight payload serialization (JSON) and state reconciliation.</w:t>
      </w:r>
    </w:p>
    <w:p xmlns:wp14="http://schemas.microsoft.com/office/word/2010/wordml" w14:paraId="43C7D272" wp14:textId="77777777">
      <w:pPr>
        <w:pStyle w:val="Default"/>
        <w:suppressAutoHyphens w:val="1"/>
        <w:spacing w:before="0" w:after="240" w:line="240" w:lineRule="auto"/>
        <w:jc w:val="left"/>
        <w:rPr>
          <w:rStyle w:val="None"/>
          <w:rFonts w:ascii="Calibri" w:hAnsi="Calibri" w:eastAsia="Calibri" w:cs="Calibri"/>
          <w:sz w:val="22"/>
          <w:szCs w:val="22"/>
          <w:shd w:val="clear" w:color="auto" w:fill="ffffff"/>
        </w:rPr>
      </w:pPr>
      <w:r>
        <w:rPr>
          <w:rStyle w:val="None"/>
          <w:rFonts w:ascii="Calibri" w:hAnsi="Calibri"/>
          <w:b w:val="1"/>
          <w:bCs w:val="1"/>
          <w:sz w:val="22"/>
          <w:szCs w:val="22"/>
          <w:shd w:val="clear" w:color="auto" w:fill="ffffff"/>
          <w:rtl w:val="0"/>
          <w:lang w:val="en-US"/>
        </w:rPr>
        <w:t>Distributed State Synchronization:</w:t>
      </w:r>
      <w:r>
        <w:rPr>
          <w:rStyle w:val="None"/>
          <w:rFonts w:ascii="Calibri" w:hAnsi="Calibri"/>
          <w:sz w:val="22"/>
          <w:szCs w:val="22"/>
          <w:shd w:val="clear" w:color="auto" w:fill="ffffff"/>
          <w:rtl w:val="0"/>
          <w:lang w:val="en-US"/>
        </w:rPr>
        <w:t xml:space="preserve"> Moving from a local Android app to a distributed model requires offloading state from the client device to a centralized server authority to prevent client-side game tampering.</w:t>
      </w:r>
    </w:p>
    <w:p xmlns:wp14="http://schemas.microsoft.com/office/word/2010/wordml" w14:paraId="45FB0818" wp14:textId="77777777">
      <w:pPr>
        <w:pStyle w:val="Default"/>
        <w:suppressAutoHyphens w:val="1"/>
        <w:spacing w:before="0" w:after="240" w:line="240" w:lineRule="auto"/>
        <w:jc w:val="left"/>
        <w:rPr>
          <w:rFonts w:ascii="Calibri" w:hAnsi="Calibri" w:eastAsia="Calibri" w:cs="Calibri"/>
          <w:sz w:val="22"/>
          <w:szCs w:val="22"/>
        </w:rPr>
      </w:pPr>
    </w:p>
    <w:p xmlns:wp14="http://schemas.microsoft.com/office/word/2010/wordml" w14:paraId="049F31CB" wp14:textId="77777777">
      <w:pPr>
        <w:pStyle w:val="Body"/>
        <w:suppressAutoHyphens w:val="1"/>
      </w:pPr>
    </w:p>
    <w:p xmlns:wp14="http://schemas.microsoft.com/office/word/2010/wordml" w:rsidP="416F87A6" w14:paraId="34134671" wp14:textId="77777777">
      <w:pPr>
        <w:pStyle w:val="Heading 2"/>
        <w:suppressAutoHyphens w:val="1"/>
        <w:rPr>
          <w:rStyle w:val="Hyperlink.1"/>
          <w:rtl w:val="0"/>
          <w:lang w:val="en-US"/>
        </w:rPr>
      </w:pPr>
      <w:r w:rsidRPr="416F87A6">
        <w:rPr>
          <w:rStyle w:val="Hyperlink.1"/>
        </w:rPr>
        <w:fldChar w:fldCharType="begin"/>
      </w:r>
      <w:r w:rsidRPr="416F87A6">
        <w:rPr>
          <w:rStyle w:val="Hyperlink.1"/>
        </w:rPr>
        <w:instrText xml:space="preserve"> HYPERLINK \l "bookmark13" </w:instrText>
      </w:r>
      <w:r w:rsidRPr="416F87A6">
        <w:rPr>
          <w:rStyle w:val="Hyperlink.1"/>
        </w:rPr>
        <w:fldChar w:fldCharType="separate"/>
      </w:r>
      <w:bookmarkStart w:name="_Toc846009491" w:id="759138953"/>
      <w:bookmarkStart w:name="_Toc1540325307" w:id="1149645843"/>
      <w:bookmarkStart w:name="_Toc1585854621" w:id="34409044"/>
      <w:r w:rsidRPr="416F87A6" w:rsidR="416F87A6">
        <w:rPr>
          <w:rStyle w:val="Hyperlink.1"/>
          <w:lang w:val="en-US"/>
        </w:rPr>
        <w:t>System Architecture View</w:t>
      </w:r>
      <w:r>
        <w:fldChar w:fldCharType="end"/>
      </w:r>
      <w:bookmarkEnd w:id="759138953"/>
      <w:bookmarkEnd w:id="1149645843"/>
      <w:bookmarkEnd w:id="34409044"/>
    </w:p>
    <w:p xmlns:wp14="http://schemas.microsoft.com/office/word/2010/wordml" w14:paraId="53128261" wp14:textId="77777777">
      <w:pPr>
        <w:pStyle w:val="Body"/>
        <w:suppressAutoHyphens w:val="1"/>
      </w:pPr>
    </w:p>
    <w:p xmlns:wp14="http://schemas.microsoft.com/office/word/2010/wordml" w14:paraId="62486C05" wp14:textId="77777777">
      <w:pPr>
        <w:pStyle w:val="Body"/>
        <w:suppressAutoHyphens w:val="1"/>
      </w:pPr>
    </w:p>
    <w:p xmlns:wp14="http://schemas.microsoft.com/office/word/2010/wordml" w:rsidP="416F87A6" w14:paraId="577F1524" wp14:textId="77777777">
      <w:pPr>
        <w:pStyle w:val="Heading 2"/>
        <w:suppressAutoHyphens w:val="1"/>
        <w:rPr>
          <w:rStyle w:val="Hyperlink.1"/>
          <w:rtl w:val="0"/>
          <w:lang w:val="de-DE"/>
        </w:rPr>
      </w:pPr>
      <w:r w:rsidRPr="416F87A6">
        <w:rPr>
          <w:rStyle w:val="Hyperlink.1"/>
        </w:rPr>
        <w:fldChar w:fldCharType="begin"/>
      </w:r>
      <w:r w:rsidRPr="416F87A6">
        <w:rPr>
          <w:rStyle w:val="Hyperlink.1"/>
        </w:rPr>
        <w:instrText xml:space="preserve"> HYPERLINK \l "bookmark14" </w:instrText>
      </w:r>
      <w:r w:rsidRPr="416F87A6">
        <w:rPr>
          <w:rStyle w:val="Hyperlink.1"/>
        </w:rPr>
        <w:fldChar w:fldCharType="separate"/>
      </w:r>
      <w:bookmarkStart w:name="_g653q3xph" w:id="3"/>
      <w:bookmarkStart w:name="_Toc211256825" w:id="443887617"/>
      <w:bookmarkStart w:name="_Toc310125786" w:id="1204868070"/>
      <w:bookmarkStart w:name="_Toc1356239583" w:id="51941626"/>
      <w:r w:rsidRPr="416F87A6" w:rsidR="416F87A6">
        <w:rPr>
          <w:rStyle w:val="Hyperlink.1"/>
          <w:lang w:val="de-DE"/>
        </w:rPr>
        <w:t>Domain Model</w:t>
      </w:r>
      <w:r>
        <w:fldChar w:fldCharType="end"/>
      </w:r>
      <w:bookmarkEnd w:id="443887617"/>
      <w:bookmarkEnd w:id="1204868070"/>
      <w:bookmarkEnd w:id="51941626"/>
    </w:p>
    <w:p xmlns:wp14="http://schemas.microsoft.com/office/word/2010/wordml" w14:paraId="4101652C" wp14:textId="77777777">
      <w:pPr>
        <w:pStyle w:val="Body"/>
        <w:suppressAutoHyphens w:val="1"/>
        <w:rPr>
          <w:b w:val="1"/>
          <w:bCs w:val="1"/>
          <w:shd w:val="clear" w:color="auto" w:fill="cfe2f3"/>
        </w:rPr>
      </w:pPr>
    </w:p>
    <w:p xmlns:wp14="http://schemas.microsoft.com/office/word/2010/wordml" w14:paraId="4B99056E" wp14:textId="77777777">
      <w:pPr>
        <w:pStyle w:val="Body"/>
        <w:suppressAutoHyphens w:val="1"/>
        <w:rPr>
          <w:b w:val="1"/>
          <w:bCs w:val="1"/>
        </w:rPr>
      </w:pPr>
    </w:p>
    <w:p xmlns:wp14="http://schemas.microsoft.com/office/word/2010/wordml" w14:paraId="1299C43A" wp14:textId="77777777">
      <w:pPr>
        <w:pStyle w:val="Body"/>
        <w:suppressAutoHyphens w:val="1"/>
        <w:rPr>
          <w:rStyle w:val="None"/>
          <w:b w:val="1"/>
          <w:bCs w:val="1"/>
        </w:rPr>
      </w:pPr>
      <w:r>
        <w:rPr>
          <w:rStyle w:val="None"/>
          <w:b w:val="1"/>
          <w:bCs w:val="1"/>
        </w:rPr>
        <w:drawing xmlns:a="http://schemas.openxmlformats.org/drawingml/2006/main">
          <wp:inline xmlns:wp14="http://schemas.microsoft.com/office/word/2010/wordprocessingDrawing" distT="0" distB="0" distL="0" distR="0" wp14:anchorId="35B3DDC2" wp14:editId="7777777">
            <wp:extent cx="5943600" cy="2983865"/>
            <wp:effectExtent l="0" t="0" r="0" b="0"/>
            <wp:docPr id="1073741826" name="officeArt object"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 xmlns:a="http://schemas.openxmlformats.org/drawingml/2006/main">
              <a:graphicData uri="http://schemas.openxmlformats.org/drawingml/2006/picture">
                <pic:pic xmlns:pic="http://schemas.openxmlformats.org/drawingml/2006/picture">
                  <pic:nvPicPr>
                    <pic:cNvPr id="1073741826" name="&quot;The Gaming Room UML diagram. The top of the diagram is labeled as com dot gamingroom. Test boxes are placed in two layers. The first layer has three text boxes and the second layer has four of them. In the first layer, the 'ProgramDriver' textbox points"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pic:cNvPicPr>
                  </pic:nvPicPr>
                  <pic:blipFill>
                    <a:blip r:embed="rId5">
                      <a:extLst/>
                    </a:blip>
                    <a:stretch>
                      <a:fillRect/>
                    </a:stretch>
                  </pic:blipFill>
                  <pic:spPr>
                    <a:xfrm>
                      <a:off x="0" y="0"/>
                      <a:ext cx="5943600" cy="2983865"/>
                    </a:xfrm>
                    <a:prstGeom prst="rect">
                      <a:avLst/>
                    </a:prstGeom>
                    <a:ln w="12700" cap="flat">
                      <a:noFill/>
                      <a:miter lim="400000"/>
                    </a:ln>
                    <a:effectLst/>
                  </pic:spPr>
                </pic:pic>
              </a:graphicData>
            </a:graphic>
          </wp:inline>
        </w:drawing>
      </w:r>
    </w:p>
    <w:p xmlns:wp14="http://schemas.microsoft.com/office/word/2010/wordml" w14:paraId="4DDBEF00" wp14:textId="77777777">
      <w:pPr>
        <w:pStyle w:val="Body"/>
        <w:suppressAutoHyphens w:val="1"/>
        <w:rPr>
          <w:rStyle w:val="None"/>
          <w:b w:val="1"/>
          <w:bCs w:val="1"/>
        </w:rPr>
      </w:pPr>
      <w:bookmarkEnd w:id="3"/>
    </w:p>
    <w:p xmlns:wp14="http://schemas.microsoft.com/office/word/2010/wordml" w14:paraId="3461D779" wp14:textId="77777777">
      <w:pPr>
        <w:pStyle w:val="Body"/>
        <w:suppressAutoHyphens w:val="1"/>
        <w:rPr>
          <w:rStyle w:val="None"/>
          <w:b w:val="1"/>
          <w:bCs w:val="1"/>
        </w:rPr>
      </w:pPr>
    </w:p>
    <w:p xmlns:wp14="http://schemas.microsoft.com/office/word/2010/wordml" w14:paraId="3CF2D8B6" wp14:textId="77777777">
      <w:pPr>
        <w:pStyle w:val="Body"/>
        <w:suppressAutoHyphens w:val="1"/>
        <w:rPr>
          <w:rStyle w:val="None"/>
          <w:b w:val="1"/>
          <w:bCs w:val="1"/>
        </w:rPr>
      </w:pPr>
    </w:p>
    <w:p xmlns:wp14="http://schemas.microsoft.com/office/word/2010/wordml" w14:paraId="0CB7F7C9" wp14:textId="77777777">
      <w:pPr>
        <w:pStyle w:val="Default"/>
        <w:suppressAutoHyphens w:val="1"/>
        <w:spacing w:before="0" w:after="240" w:line="240" w:lineRule="auto"/>
        <w:rPr>
          <w:rStyle w:val="None"/>
          <w:rFonts w:ascii="Calibri" w:hAnsi="Calibri" w:eastAsia="Calibri" w:cs="Calibri"/>
          <w:sz w:val="22"/>
          <w:szCs w:val="22"/>
          <w:shd w:val="clear" w:color="auto" w:fill="ffffff"/>
        </w:rPr>
      </w:pPr>
      <w:r>
        <w:rPr>
          <w:rStyle w:val="None"/>
          <w:rFonts w:ascii="Calibri" w:hAnsi="Calibri"/>
          <w:sz w:val="22"/>
          <w:szCs w:val="22"/>
          <w:shd w:val="clear" w:color="auto" w:fill="ffffff"/>
          <w:rtl w:val="0"/>
          <w:lang w:val="en-US"/>
        </w:rPr>
        <w:t>The provided UML class diagram models the core domain through clean object-oriented principles:</w:t>
      </w:r>
    </w:p>
    <w:p xmlns:wp14="http://schemas.microsoft.com/office/word/2010/wordml" w:rsidP="47E8A020" w14:paraId="70D0D190" wp14:textId="77777777">
      <w:pPr>
        <w:pStyle w:val="Default"/>
        <w:numPr>
          <w:ilvl w:val="0"/>
          <w:numId w:val="7"/>
        </w:numPr>
        <w:suppressAutoHyphens w:val="1"/>
        <w:spacing w:before="0" w:after="240" w:line="240" w:lineRule="auto"/>
        <w:jc w:val="left"/>
        <w:rPr>
          <w:rFonts w:ascii="Calibri" w:hAnsi="Calibri"/>
          <w:sz w:val="22"/>
          <w:szCs w:val="22"/>
          <w:lang w:val="de-DE"/>
        </w:rPr>
      </w:pPr>
      <w:r w:rsidR="47E8A020">
        <w:rPr>
          <w:rStyle w:val="None"/>
          <w:rFonts w:ascii="Calibri" w:hAnsi="Calibri"/>
          <w:b w:val="1"/>
          <w:bCs w:val="1"/>
          <w:sz w:val="22"/>
          <w:szCs w:val="22"/>
          <w:shd w:val="clear" w:color="auto" w:fill="ffffff"/>
          <w:lang w:val="de-DE"/>
        </w:rPr>
        <w:t>Inheritance &amp; Abstraction:</w:t>
      </w:r>
      <w:r w:rsidR="47E8A020">
        <w:rPr>
          <w:rStyle w:val="None"/>
          <w:rFonts w:ascii="Calibri" w:hAnsi="Calibri"/>
          <w:sz w:val="22"/>
          <w:szCs w:val="22"/>
          <w:shd w:val="clear" w:color="auto" w:fill="ffffff"/>
          <w:lang w:val="en-US"/>
        </w:rPr>
        <w:t xml:space="preserve"> The base class Entity abstracts shared attributes (id, name) and accessors (getId(), getName()). Game, Team, and Player specialize Entity through generalization (indicated by solid lines ending in closed hollow triangles pointing up to Entity). This eliminates redundant variable declarations across domain entities.</w:t>
      </w:r>
    </w:p>
    <w:p w:rsidR="23E9A216" w:rsidP="47E8A020" w:rsidRDefault="23E9A216" w14:paraId="201389E2" w14:textId="0BA4105F">
      <w:pPr>
        <w:pStyle w:val="Default"/>
        <w:numPr>
          <w:ilvl w:val="0"/>
          <w:numId w:val="7"/>
        </w:numPr>
        <w:rPr/>
      </w:pPr>
      <w:r w:rsidRPr="47E8A020" w:rsidR="23E9A216">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Polymorphism:</w:t>
      </w:r>
      <w:r w:rsidRPr="47E8A020" w:rsidR="23E9A216">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Runtime polymorphism is implemented through dynamic method dispatch across the inheritance hierarchy. The base Entity class defines a default toString() method, which is overridden by Game, Team, and Player. When collections of entities are processed, each subclass dynamically executes its own tailored toString() implementation at runtime, returning customized output through a uniform interface without type inspection.</w:t>
      </w:r>
      <w:r>
        <w:tab/>
      </w:r>
    </w:p>
    <w:p w:rsidR="47E8A020" w:rsidP="47E8A020" w:rsidRDefault="47E8A020" w14:paraId="08C03BFE" w14:textId="6125D534">
      <w:pPr>
        <w:pStyle w:val="Default"/>
        <w:rPr>
          <w:lang w:val="en-US"/>
        </w:rPr>
      </w:pPr>
    </w:p>
    <w:p xmlns:wp14="http://schemas.microsoft.com/office/word/2010/wordml" w:rsidP="47E8A020" w14:paraId="69DD288E" wp14:textId="7924496F">
      <w:pPr>
        <w:pStyle w:val="Default"/>
        <w:numPr>
          <w:ilvl w:val="0"/>
          <w:numId w:val="7"/>
        </w:numPr>
        <w:suppressAutoHyphens w:val="1"/>
        <w:spacing w:before="0" w:after="240" w:line="240" w:lineRule="auto"/>
        <w:jc w:val="left"/>
        <w:rPr/>
      </w:pPr>
      <w:r w:rsidR="47E8A020">
        <w:rPr>
          <w:rStyle w:val="None"/>
          <w:rFonts w:ascii="Calibri" w:hAnsi="Calibri"/>
          <w:b w:val="1"/>
          <w:bCs w:val="1"/>
          <w:sz w:val="22"/>
          <w:szCs w:val="22"/>
          <w:shd w:val="clear" w:color="auto" w:fill="ffffff"/>
          <w:lang w:val="en-US"/>
        </w:rPr>
        <w:t>Encapsulation:</w:t>
      </w:r>
      <w:r w:rsidR="47E8A020">
        <w:rPr>
          <w:rStyle w:val="None"/>
          <w:rFonts w:ascii="Calibri" w:hAnsi="Calibri"/>
          <w:sz w:val="22"/>
          <w:szCs w:val="22"/>
          <w:shd w:val="clear" w:color="auto" w:fill="ffffff"/>
          <w:lang w:val="en-US"/>
        </w:rPr>
        <w:t xml:space="preserve"> Internal properties across Entity, Game, and Team are declared with private visibility (-), exposing state strictly through controlled public accessors (+) and mutator logic</w:t>
      </w:r>
      <w:r w:rsidR="44406C8A">
        <w:rPr>
          <w:rStyle w:val="None"/>
          <w:rFonts w:ascii="Calibri" w:hAnsi="Calibri"/>
          <w:sz w:val="22"/>
          <w:szCs w:val="22"/>
          <w:shd w:val="clear" w:color="auto" w:fill="ffffff"/>
          <w:lang w:val="en-US"/>
        </w:rPr>
        <w:t xml:space="preserve">.</w:t>
      </w:r>
    </w:p>
    <w:p xmlns:wp14="http://schemas.microsoft.com/office/word/2010/wordml" w:rsidP="47E8A020" w14:paraId="2E7EC337" wp14:textId="77777777">
      <w:pPr>
        <w:pStyle w:val="Default"/>
        <w:numPr>
          <w:ilvl w:val="0"/>
          <w:numId w:val="7"/>
        </w:numPr>
        <w:suppressAutoHyphens w:val="1"/>
        <w:spacing w:before="0" w:after="240" w:line="240" w:lineRule="auto"/>
        <w:jc w:val="left"/>
        <w:rPr>
          <w:rFonts w:ascii="Calibri" w:hAnsi="Calibri"/>
          <w:sz w:val="22"/>
          <w:szCs w:val="22"/>
          <w:lang w:val="en-US"/>
        </w:rPr>
      </w:pPr>
      <w:r w:rsidR="47E8A020">
        <w:rPr>
          <w:rStyle w:val="None"/>
          <w:rFonts w:ascii="Calibri" w:hAnsi="Calibri"/>
          <w:b w:val="1"/>
          <w:bCs w:val="1"/>
          <w:sz w:val="22"/>
          <w:szCs w:val="22"/>
          <w:shd w:val="clear" w:color="auto" w:fill="ffffff"/>
          <w:lang w:val="en-US"/>
        </w:rPr>
        <w:t>Aggregation:</w:t>
      </w:r>
      <w:r w:rsidR="47E8A020">
        <w:rPr>
          <w:rStyle w:val="None"/>
          <w:rFonts w:ascii="Calibri" w:hAnsi="Calibri"/>
          <w:sz w:val="22"/>
          <w:szCs w:val="22"/>
          <w:shd w:val="clear" w:color="auto" w:fill="ffffff"/>
          <w:lang w:val="en-US"/>
        </w:rPr>
        <w:t xml:space="preserve"> Clear whole-part relationships exist throughout the domain (represented by solid lines with open diamonds and 0..* multiplicities). A GameService aggregates zero or more Game instances; each Game aggregates Team</w:t>
      </w:r>
      <w:r w:rsidR="47E8A020">
        <w:rPr>
          <w:rStyle w:val="None"/>
          <w:rFonts w:ascii="Calibri" w:hAnsi="Calibri"/>
          <w:sz w:val="22"/>
          <w:szCs w:val="22"/>
          <w:shd w:val="clear" w:color="auto" w:fill="ffffff"/>
          <w:lang w:val="en-US"/>
        </w:rPr>
        <w:t xml:space="preserve"> </w:t>
      </w:r>
      <w:r w:rsidR="47E8A020">
        <w:rPr>
          <w:rStyle w:val="None"/>
          <w:rFonts w:ascii="Calibri" w:hAnsi="Calibri"/>
          <w:sz w:val="22"/>
          <w:szCs w:val="22"/>
          <w:shd w:val="clear" w:color="auto" w:fill="ffffff"/>
          <w:lang w:val="en-US"/>
        </w:rPr>
        <w:t>objects; each Team aggregates Player instances.</w:t>
      </w:r>
    </w:p>
    <w:p w:rsidR="47E8A020" w:rsidP="47E8A020" w:rsidRDefault="47E8A020" w14:paraId="48B401F2" w14:textId="0807B7E5">
      <w:pPr>
        <w:pStyle w:val="Default"/>
        <w:rPr>
          <w:lang w:val="en-US"/>
        </w:rPr>
      </w:pPr>
    </w:p>
    <w:p xmlns:wp14="http://schemas.microsoft.com/office/word/2010/wordml" w:rsidP="47E8A020" w14:paraId="2AAC8CE8" wp14:textId="77777777">
      <w:pPr>
        <w:pStyle w:val="Default"/>
        <w:numPr>
          <w:ilvl w:val="0"/>
          <w:numId w:val="7"/>
        </w:numPr>
        <w:suppressAutoHyphens w:val="1"/>
        <w:spacing w:before="0" w:after="240" w:line="240" w:lineRule="auto"/>
        <w:jc w:val="left"/>
        <w:rPr>
          <w:rFonts w:ascii="Calibri" w:hAnsi="Calibri"/>
          <w:b w:val="1"/>
          <w:bCs w:val="1"/>
          <w:sz w:val="22"/>
          <w:szCs w:val="22"/>
          <w:lang w:val="en-US"/>
        </w:rPr>
      </w:pPr>
      <w:r w:rsidR="47E8A020">
        <w:rPr>
          <w:rStyle w:val="None"/>
          <w:rFonts w:ascii="Calibri" w:hAnsi="Calibri"/>
          <w:b w:val="1"/>
          <w:bCs w:val="1"/>
          <w:sz w:val="22"/>
          <w:szCs w:val="22"/>
          <w:shd w:val="clear" w:color="auto" w:fill="ffffff"/>
          <w:lang w:val="en-US"/>
        </w:rPr>
        <w:t>Design Patterns:</w:t>
      </w:r>
    </w:p>
    <w:p xmlns:wp14="http://schemas.microsoft.com/office/word/2010/wordml" w:rsidP="47E8A020" w14:paraId="779C8E32" wp14:textId="77777777">
      <w:pPr>
        <w:pStyle w:val="Default"/>
        <w:numPr>
          <w:ilvl w:val="1"/>
          <w:numId w:val="7"/>
        </w:numPr>
        <w:suppressAutoHyphens w:val="1"/>
        <w:spacing w:before="0" w:after="240" w:line="240" w:lineRule="auto"/>
        <w:jc w:val="left"/>
        <w:rPr>
          <w:rFonts w:ascii="Calibri" w:hAnsi="Calibri"/>
          <w:sz w:val="22"/>
          <w:szCs w:val="22"/>
          <w:lang w:val="en-US"/>
        </w:rPr>
      </w:pPr>
      <w:r w:rsidR="47E8A020">
        <w:rPr>
          <w:rStyle w:val="None"/>
          <w:rFonts w:ascii="Calibri" w:hAnsi="Calibri"/>
          <w:b w:val="1"/>
          <w:bCs w:val="1"/>
          <w:sz w:val="22"/>
          <w:szCs w:val="22"/>
          <w:shd w:val="clear" w:color="auto" w:fill="ffffff"/>
          <w:lang w:val="en-US"/>
        </w:rPr>
        <w:t>Singleton:</w:t>
      </w:r>
      <w:r w:rsidR="47E8A020">
        <w:rPr>
          <w:rStyle w:val="None"/>
          <w:rFonts w:ascii="Calibri" w:hAnsi="Calibri"/>
          <w:sz w:val="22"/>
          <w:szCs w:val="22"/>
          <w:shd w:val="clear" w:color="auto" w:fill="ffffff"/>
          <w:lang w:val="en-US"/>
        </w:rPr>
        <w:t xml:space="preserve"> GameService encapsulates a private static instance (service), a private constructor (GameService()), and a public static accessor (getInstance()) to enforce a single global session authority.</w:t>
      </w:r>
    </w:p>
    <w:p xmlns:wp14="http://schemas.microsoft.com/office/word/2010/wordml" w:rsidP="47E8A020" w14:paraId="2A889E63" wp14:textId="77777777">
      <w:pPr>
        <w:pStyle w:val="Default"/>
        <w:numPr>
          <w:ilvl w:val="1"/>
          <w:numId w:val="7"/>
        </w:numPr>
        <w:suppressAutoHyphens w:val="1"/>
        <w:spacing w:before="0" w:after="240" w:line="240" w:lineRule="auto"/>
        <w:jc w:val="left"/>
        <w:rPr>
          <w:rFonts w:ascii="Calibri" w:hAnsi="Calibri"/>
          <w:sz w:val="22"/>
          <w:szCs w:val="22"/>
          <w:lang w:val="it-IT"/>
        </w:rPr>
      </w:pPr>
      <w:r w:rsidR="47E8A020">
        <w:rPr>
          <w:rStyle w:val="None"/>
          <w:rFonts w:ascii="Calibri" w:hAnsi="Calibri"/>
          <w:b w:val="1"/>
          <w:bCs w:val="1"/>
          <w:sz w:val="22"/>
          <w:szCs w:val="22"/>
          <w:shd w:val="clear" w:color="auto" w:fill="ffffff"/>
          <w:lang w:val="it-IT"/>
        </w:rPr>
        <w:t>Iterator:</w:t>
      </w:r>
      <w:r w:rsidR="47E8A020">
        <w:rPr>
          <w:rStyle w:val="None"/>
          <w:rFonts w:ascii="Calibri" w:hAnsi="Calibri"/>
          <w:sz w:val="22"/>
          <w:szCs w:val="22"/>
          <w:shd w:val="clear" w:color="auto" w:fill="ffffff"/>
          <w:lang w:val="en-US"/>
        </w:rPr>
        <w:t xml:space="preserve"> Methods like addGame(), addTeam(), and addPlayer() utilize internal iterators to traverse active entity lists, ensuring unique naming before instantiation.</w:t>
      </w:r>
    </w:p>
    <w:p xmlns:wp14="http://schemas.microsoft.com/office/word/2010/wordml" w14:paraId="0FB78278" wp14:textId="77777777">
      <w:pPr>
        <w:pStyle w:val="Default"/>
        <w:tabs>
          <w:tab w:val="left" w:pos="940"/>
          <w:tab w:val="left" w:pos="1440"/>
        </w:tabs>
        <w:suppressAutoHyphens w:val="1"/>
        <w:spacing w:before="0" w:after="240" w:line="240" w:lineRule="auto"/>
        <w:ind w:left="1440" w:hanging="1440"/>
        <w:jc w:val="left"/>
        <w:rPr>
          <w:rStyle w:val="None"/>
          <w:rFonts w:ascii="Calibri" w:hAnsi="Calibri" w:eastAsia="Calibri" w:cs="Calibri"/>
          <w:b w:val="1"/>
          <w:bCs w:val="1"/>
          <w:sz w:val="22"/>
          <w:szCs w:val="22"/>
        </w:rPr>
      </w:pPr>
    </w:p>
    <w:p xmlns:wp14="http://schemas.microsoft.com/office/word/2010/wordml" w:rsidP="47E8A020" w14:paraId="637805D2" wp14:textId="1F7B5678">
      <w:pPr>
        <w:pStyle w:val="Heading 2"/>
        <w:suppressAutoHyphens w:val="1"/>
        <w:rPr>
          <w:rStyle w:val="None"/>
          <w:b w:val="1"/>
          <w:bCs w:val="1"/>
        </w:rPr>
      </w:pPr>
    </w:p>
    <w:p xmlns:wp14="http://schemas.microsoft.com/office/word/2010/wordml" w14:paraId="463F29E8" wp14:textId="77777777">
      <w:pPr>
        <w:pStyle w:val="Heading 2"/>
        <w:suppressAutoHyphens w:val="1"/>
        <w:rPr>
          <w:rStyle w:val="None"/>
        </w:rPr>
      </w:pPr>
    </w:p>
    <w:p xmlns:wp14="http://schemas.microsoft.com/office/word/2010/wordml" w14:paraId="3B7B4B86" wp14:textId="77777777">
      <w:pPr>
        <w:pStyle w:val="Heading 2"/>
        <w:suppressAutoHyphens w:val="1"/>
        <w:rPr>
          <w:rStyle w:val="None"/>
        </w:rPr>
      </w:pPr>
    </w:p>
    <w:p xmlns:wp14="http://schemas.microsoft.com/office/word/2010/wordml" w14:paraId="5630AD66" wp14:textId="3FA73BB6">
      <w:pPr>
        <w:pStyle w:val="Heading 2"/>
        <w:suppressAutoHyphens w:val="1"/>
        <w:rPr>
          <w:rStyle w:val="None"/>
        </w:rPr>
      </w:pPr>
    </w:p>
    <w:p xmlns:wp14="http://schemas.microsoft.com/office/word/2010/wordml" w:rsidP="47E8A020" w14:paraId="537D89A4" wp14:textId="0CA54D30">
      <w:pPr>
        <w:pStyle w:val="Body"/>
      </w:pPr>
    </w:p>
    <w:p xmlns:wp14="http://schemas.microsoft.com/office/word/2010/wordml" w:rsidP="47E8A020" w14:paraId="50AFFB7A" wp14:textId="59169092">
      <w:pPr>
        <w:pStyle w:val="Body"/>
      </w:pPr>
    </w:p>
    <w:p xmlns:wp14="http://schemas.microsoft.com/office/word/2010/wordml" w:rsidP="47E8A020" w14:paraId="78D81FF0" wp14:textId="5E5946DE">
      <w:pPr>
        <w:pStyle w:val="Body"/>
      </w:pPr>
    </w:p>
    <w:p xmlns:wp14="http://schemas.microsoft.com/office/word/2010/wordml" w:rsidP="47E8A020" w14:paraId="25FE6DB9" wp14:textId="698622F9">
      <w:pPr>
        <w:pStyle w:val="Body"/>
      </w:pPr>
    </w:p>
    <w:p xmlns:wp14="http://schemas.microsoft.com/office/word/2010/wordml" w:rsidP="47E8A020" w14:paraId="17E97381" wp14:textId="004A8661">
      <w:pPr>
        <w:pStyle w:val="Body"/>
      </w:pPr>
    </w:p>
    <w:p xmlns:wp14="http://schemas.microsoft.com/office/word/2010/wordml" w:rsidP="47E8A020" w14:paraId="5CF0FB26" wp14:textId="2A4487B6">
      <w:pPr>
        <w:pStyle w:val="Body"/>
      </w:pPr>
    </w:p>
    <w:p xmlns:wp14="http://schemas.microsoft.com/office/word/2010/wordml" w:rsidP="47E8A020" w14:paraId="4F01AB2F" wp14:textId="62334D73">
      <w:pPr>
        <w:pStyle w:val="Body"/>
      </w:pPr>
    </w:p>
    <w:p xmlns:wp14="http://schemas.microsoft.com/office/word/2010/wordml" w:rsidP="47E8A020" w14:paraId="3B26F30B" wp14:textId="1EBE258E">
      <w:pPr>
        <w:pStyle w:val="Body"/>
      </w:pPr>
    </w:p>
    <w:p xmlns:wp14="http://schemas.microsoft.com/office/word/2010/wordml" w:rsidP="47E8A020" w14:paraId="3B237D9A" wp14:textId="78C6ABE4">
      <w:pPr>
        <w:pStyle w:val="Body"/>
      </w:pPr>
    </w:p>
    <w:p xmlns:wp14="http://schemas.microsoft.com/office/word/2010/wordml" w:rsidP="47E8A020" w14:paraId="7BC48C38" wp14:textId="54DF1C2A">
      <w:pPr>
        <w:pStyle w:val="Body"/>
      </w:pPr>
    </w:p>
    <w:p xmlns:wp14="http://schemas.microsoft.com/office/word/2010/wordml" w:rsidP="47E8A020" w14:paraId="4D0BE439" wp14:textId="38AE0FFA">
      <w:pPr>
        <w:pStyle w:val="Body"/>
      </w:pPr>
    </w:p>
    <w:p xmlns:wp14="http://schemas.microsoft.com/office/word/2010/wordml" w:rsidP="47E8A020" w14:paraId="158A017B" wp14:textId="34E055C9">
      <w:pPr>
        <w:pStyle w:val="Body"/>
      </w:pPr>
    </w:p>
    <w:p xmlns:wp14="http://schemas.microsoft.com/office/word/2010/wordml" w:rsidP="47E8A020" w14:paraId="4E3ACF53" wp14:textId="12E8B9C9">
      <w:pPr>
        <w:pStyle w:val="Body"/>
      </w:pPr>
    </w:p>
    <w:p xmlns:wp14="http://schemas.microsoft.com/office/word/2010/wordml" w:rsidP="47E8A020" w14:paraId="2641BC4E" wp14:textId="19F712BB">
      <w:pPr>
        <w:pStyle w:val="Body"/>
      </w:pPr>
    </w:p>
    <w:p xmlns:wp14="http://schemas.microsoft.com/office/word/2010/wordml" w:rsidP="47E8A020" w14:paraId="6B90E076" wp14:textId="15AEC4D5">
      <w:pPr>
        <w:pStyle w:val="Body"/>
      </w:pPr>
    </w:p>
    <w:p xmlns:wp14="http://schemas.microsoft.com/office/word/2010/wordml" w:rsidP="47E8A020" w14:paraId="317C3AB5" wp14:textId="666A3C3F">
      <w:pPr>
        <w:pStyle w:val="Body"/>
      </w:pPr>
    </w:p>
    <w:p xmlns:wp14="http://schemas.microsoft.com/office/word/2010/wordml" w:rsidP="47E8A020" w14:paraId="6447B9E8" wp14:textId="1EC98FEF">
      <w:pPr>
        <w:pStyle w:val="Body"/>
      </w:pPr>
    </w:p>
    <w:p xmlns:wp14="http://schemas.microsoft.com/office/word/2010/wordml" w:rsidP="47E8A020" w14:paraId="6A112432" wp14:textId="71F64959">
      <w:pPr>
        <w:pStyle w:val="Body"/>
      </w:pPr>
    </w:p>
    <w:p xmlns:wp14="http://schemas.microsoft.com/office/word/2010/wordml" w:rsidP="47E8A020" w14:paraId="5E95C243" wp14:textId="130A5378">
      <w:pPr>
        <w:pStyle w:val="Body"/>
      </w:pPr>
    </w:p>
    <w:p w:rsidR="114563D8" w:rsidP="114563D8" w:rsidRDefault="114563D8" w14:paraId="25DCF5F4" w14:textId="18087963">
      <w:pPr>
        <w:pStyle w:val="Body"/>
      </w:pPr>
    </w:p>
    <w:p xmlns:wp14="http://schemas.microsoft.com/office/word/2010/wordml" w:rsidP="47E8A020" w14:paraId="1DD162F7" wp14:textId="796ACD6F">
      <w:pPr>
        <w:pStyle w:val="Body"/>
      </w:pPr>
    </w:p>
    <w:p xmlns:wp14="http://schemas.microsoft.com/office/word/2010/wordml" w:rsidP="47E8A020" w14:paraId="175A6EA4" wp14:textId="26BC37D6">
      <w:pPr>
        <w:pStyle w:val="Body"/>
      </w:pPr>
    </w:p>
    <w:p xmlns:wp14="http://schemas.microsoft.com/office/word/2010/wordml" w:rsidP="47E8A020" w14:paraId="483E3528" wp14:textId="76D79BF7">
      <w:pPr>
        <w:pStyle w:val="Body"/>
      </w:pPr>
    </w:p>
    <w:p xmlns:wp14="http://schemas.microsoft.com/office/word/2010/wordml" w:rsidP="47E8A020" w14:paraId="19499838" wp14:textId="19CE9DF9">
      <w:pPr>
        <w:pStyle w:val="Body"/>
      </w:pPr>
    </w:p>
    <w:p xmlns:wp14="http://schemas.microsoft.com/office/word/2010/wordml" w:rsidP="47E8A020" w14:paraId="346F879D" wp14:textId="1E11F35A">
      <w:pPr>
        <w:pStyle w:val="Body"/>
      </w:pPr>
    </w:p>
    <w:p xmlns:wp14="http://schemas.microsoft.com/office/word/2010/wordml" w:rsidP="47E8A020" w14:paraId="61829076" wp14:textId="39D70C9E">
      <w:pPr>
        <w:pStyle w:val="Heading 2"/>
      </w:pPr>
    </w:p>
    <w:p xmlns:wp14="http://schemas.microsoft.com/office/word/2010/wordml" w:rsidP="47E8A020" w14:paraId="2BA226A1" wp14:textId="0A6EC65F">
      <w:pPr>
        <w:pStyle w:val="Heading 2"/>
        <w:suppressAutoHyphens w:val="1"/>
        <w:rPr>
          <w:rStyle w:val="Hyperlink.1"/>
        </w:rPr>
      </w:pPr>
      <w:r w:rsidRPr="416F87A6">
        <w:rPr>
          <w:rStyle w:val="Hyperlink.1"/>
        </w:rPr>
        <w:fldChar w:fldCharType="begin"/>
      </w:r>
      <w:r w:rsidRPr="416F87A6">
        <w:rPr>
          <w:rStyle w:val="Hyperlink.1"/>
        </w:rPr>
        <w:instrText xml:space="preserve"> HYPERLINK \l "bookmark15" </w:instrText>
      </w:r>
      <w:r w:rsidRPr="416F87A6">
        <w:rPr>
          <w:rStyle w:val="Hyperlink.1"/>
        </w:rPr>
        <w:fldChar w:fldCharType="separate"/>
      </w:r>
      <w:bookmarkStart w:name="_frmyd3uzg9e2" w:id="4"/>
      <w:bookmarkStart w:name="_Toc1486488055" w:id="1012983426"/>
      <w:bookmarkStart w:name="_Toc671720154" w:id="1536393258"/>
      <w:bookmarkStart w:name="_Toc1119162346" w:id="1097906684"/>
      <w:r w:rsidRPr="416F87A6" w:rsidR="3C670965">
        <w:rPr>
          <w:rStyle w:val="Hyperlink.1"/>
          <w:lang w:val="en-US"/>
        </w:rPr>
        <w:t>Evaluation</w:t>
      </w:r>
      <w:r>
        <w:fldChar w:fldCharType="end"/>
      </w:r>
      <w:bookmarkEnd w:id="4"/>
      <w:bookmarkEnd w:id="1012983426"/>
      <w:bookmarkEnd w:id="1536393258"/>
      <w:bookmarkEnd w:id="1097906684"/>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20"/>
        <w:gridCol w:w="1980"/>
        <w:gridCol w:w="1890"/>
        <w:gridCol w:w="1890"/>
        <w:gridCol w:w="2080"/>
      </w:tblGrid>
      <w:tr xmlns:wp14="http://schemas.microsoft.com/office/word/2010/wordml" w:rsidTr="47E8A020" w14:paraId="66E074DF" wp14:textId="77777777">
        <w:tblPrEx>
          <w:shd w:val="clear" w:color="auto" w:fill="4f81bd"/>
        </w:tblPrEx>
        <w:trPr>
          <w:trHeight w:val="491" w:hRule="atLeast"/>
          <w:tblHeader/>
        </w:trPr>
        <w:tc>
          <w:tcPr>
            <w:tcW w:w="152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14:paraId="0F6D1485" wp14:textId="77777777">
            <w:pPr>
              <w:pStyle w:val="Body"/>
              <w:suppressAutoHyphens w:val="1"/>
            </w:pPr>
            <w:r>
              <w:rPr>
                <w:rStyle w:val="None"/>
                <w:b w:val="1"/>
                <w:bCs w:val="1"/>
                <w:shd w:val="nil" w:color="auto" w:fill="auto"/>
                <w:rtl w:val="0"/>
                <w:lang w:val="en-US"/>
              </w:rPr>
              <w:t>Development Requirements</w:t>
            </w:r>
          </w:p>
        </w:tc>
        <w:tc>
          <w:tcPr>
            <w:tcW w:w="198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14:paraId="4681F02C" wp14:textId="77777777">
            <w:pPr>
              <w:pStyle w:val="Body"/>
              <w:suppressAutoHyphens w:val="1"/>
            </w:pPr>
            <w:r>
              <w:rPr>
                <w:rStyle w:val="None"/>
                <w:b w:val="1"/>
                <w:bCs w:val="1"/>
                <w:shd w:val="nil" w:color="auto" w:fill="auto"/>
                <w:rtl w:val="0"/>
                <w:lang w:val="en-US"/>
              </w:rPr>
              <w:t>Mac</w:t>
            </w:r>
          </w:p>
        </w:tc>
        <w:tc>
          <w:tcPr>
            <w:tcW w:w="189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14:paraId="60901C63" wp14:textId="77777777">
            <w:pPr>
              <w:pStyle w:val="Body"/>
              <w:suppressAutoHyphens w:val="1"/>
            </w:pPr>
            <w:r>
              <w:rPr>
                <w:rStyle w:val="None"/>
                <w:b w:val="1"/>
                <w:bCs w:val="1"/>
                <w:shd w:val="nil" w:color="auto" w:fill="auto"/>
                <w:rtl w:val="0"/>
                <w:lang w:val="en-US"/>
              </w:rPr>
              <w:t>Linux</w:t>
            </w:r>
          </w:p>
        </w:tc>
        <w:tc>
          <w:tcPr>
            <w:tcW w:w="189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14:paraId="6D705CB6" wp14:textId="77777777">
            <w:pPr>
              <w:pStyle w:val="Body"/>
              <w:suppressAutoHyphens w:val="1"/>
            </w:pPr>
            <w:r>
              <w:rPr>
                <w:rStyle w:val="None"/>
                <w:b w:val="1"/>
                <w:bCs w:val="1"/>
                <w:shd w:val="nil" w:color="auto" w:fill="auto"/>
                <w:rtl w:val="0"/>
                <w:lang w:val="en-US"/>
              </w:rPr>
              <w:t>Windows</w:t>
            </w:r>
          </w:p>
        </w:tc>
        <w:tc>
          <w:tcPr>
            <w:tcW w:w="208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14:paraId="083F29DA" wp14:textId="77777777">
            <w:pPr>
              <w:pStyle w:val="Body"/>
              <w:suppressAutoHyphens w:val="1"/>
            </w:pPr>
            <w:r>
              <w:rPr>
                <w:rStyle w:val="None"/>
                <w:b w:val="1"/>
                <w:bCs w:val="1"/>
                <w:shd w:val="nil" w:color="auto" w:fill="auto"/>
                <w:rtl w:val="0"/>
                <w:lang w:val="en-US"/>
              </w:rPr>
              <w:t>Mobile Devices</w:t>
            </w:r>
          </w:p>
        </w:tc>
      </w:tr>
      <w:tr xmlns:wp14="http://schemas.microsoft.com/office/word/2010/wordml" w:rsidTr="47E8A020" w14:paraId="473FBC20" wp14:textId="77777777">
        <w:tblPrEx>
          <w:shd w:val="clear" w:color="auto" w:fill="4f81bd"/>
        </w:tblPrEx>
        <w:trPr>
          <w:trHeight w:val="3351" w:hRule="atLeast"/>
          <w:tblHeader/>
        </w:trPr>
        <w:tc>
          <w:tcPr>
            <w:tcW w:w="152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14:paraId="763184A5" wp14:textId="77777777">
            <w:pPr>
              <w:pStyle w:val="Body"/>
              <w:suppressAutoHyphens w:val="1"/>
            </w:pPr>
            <w:r>
              <w:rPr>
                <w:rStyle w:val="None"/>
                <w:b w:val="1"/>
                <w:bCs w:val="1"/>
                <w:shd w:val="nil" w:color="auto" w:fill="auto"/>
                <w:rtl w:val="0"/>
                <w:lang w:val="en-US"/>
              </w:rPr>
              <w:t>Server Side</w:t>
            </w:r>
          </w:p>
        </w:tc>
        <w:tc>
          <w:tcPr>
            <w:tcW w:w="198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rsidP="47E8A020" w14:paraId="6F8B0E98" wp14:textId="0727B215">
            <w:pPr>
              <w:suppressAutoHyphens w:val="1"/>
            </w:pPr>
            <w:r w:rsidRPr="47E8A020" w:rsidR="2E7F7798">
              <w:rPr>
                <w:rFonts w:ascii="Calibri" w:hAnsi="Calibri" w:eastAsia="Calibri" w:cs="Calibri" w:asciiTheme="majorAscii" w:hAnsiTheme="majorAscii" w:eastAsiaTheme="majorAscii" w:cstheme="majorAscii"/>
                <w:b w:val="1"/>
                <w:bCs w:val="1"/>
                <w:noProof w:val="0"/>
                <w:sz w:val="20"/>
                <w:szCs w:val="20"/>
                <w:lang w:val="en-US"/>
              </w:rPr>
              <w:t>Characteristics &amp; Deployment:</w:t>
            </w:r>
            <w:r w:rsidRPr="47E8A020" w:rsidR="2E7F7798">
              <w:rPr>
                <w:rFonts w:ascii="Calibri" w:hAnsi="Calibri" w:eastAsia="Calibri" w:cs="Calibri" w:asciiTheme="majorAscii" w:hAnsiTheme="majorAscii" w:eastAsiaTheme="majorAscii" w:cstheme="majorAscii"/>
                <w:noProof w:val="0"/>
                <w:sz w:val="20"/>
                <w:szCs w:val="20"/>
                <w:lang w:val="en-US"/>
              </w:rPr>
              <w:t xml:space="preserve"> macOS can host server-side processes via underlying UNIX-based architecture (Darwin/POSIX) and can run JVM-based runtimes like Dropwizard. However, Apple discontinued dedicated macOS Server software, leaving no official hyperscale or enterprise datacenter server deployment method. </w:t>
            </w:r>
          </w:p>
          <w:p w:rsidP="47E8A020" w14:paraId="64977EEA" wp14:textId="73B50796">
            <w:pPr>
              <w:suppressAutoHyphens w:val="1"/>
            </w:pPr>
            <w:r w:rsidRPr="47E8A020" w:rsidR="2E7F7798">
              <w:rPr>
                <w:rFonts w:ascii="Calibri" w:hAnsi="Calibri" w:eastAsia="Calibri" w:cs="Calibri" w:asciiTheme="majorAscii" w:hAnsiTheme="majorAscii" w:eastAsiaTheme="majorAscii" w:cstheme="majorAscii"/>
                <w:b w:val="1"/>
                <w:bCs w:val="1"/>
                <w:noProof w:val="0"/>
                <w:sz w:val="20"/>
                <w:szCs w:val="20"/>
                <w:lang w:val="en-US"/>
              </w:rPr>
              <w:t xml:space="preserve">Advantages: </w:t>
            </w:r>
            <w:r w:rsidRPr="47E8A020" w:rsidR="2E7F7798">
              <w:rPr>
                <w:rFonts w:ascii="Calibri" w:hAnsi="Calibri" w:eastAsia="Calibri" w:cs="Calibri" w:asciiTheme="majorAscii" w:hAnsiTheme="majorAscii" w:eastAsiaTheme="majorAscii" w:cstheme="majorAscii"/>
                <w:noProof w:val="0"/>
                <w:sz w:val="20"/>
                <w:szCs w:val="20"/>
                <w:lang w:val="en-US"/>
              </w:rPr>
              <w:t xml:space="preserve">Convenient for local testing and initial development if developers already </w:t>
            </w:r>
            <w:r w:rsidRPr="47E8A020" w:rsidR="2E7F7798">
              <w:rPr>
                <w:rFonts w:ascii="Calibri" w:hAnsi="Calibri" w:eastAsia="Calibri" w:cs="Calibri" w:asciiTheme="majorAscii" w:hAnsiTheme="majorAscii" w:eastAsiaTheme="majorAscii" w:cstheme="majorAscii"/>
                <w:noProof w:val="0"/>
                <w:sz w:val="20"/>
                <w:szCs w:val="20"/>
                <w:lang w:val="en-US"/>
              </w:rPr>
              <w:t>operate</w:t>
            </w:r>
            <w:r w:rsidRPr="47E8A020" w:rsidR="2E7F7798">
              <w:rPr>
                <w:rFonts w:ascii="Calibri" w:hAnsi="Calibri" w:eastAsia="Calibri" w:cs="Calibri" w:asciiTheme="majorAscii" w:hAnsiTheme="majorAscii" w:eastAsiaTheme="majorAscii" w:cstheme="majorAscii"/>
                <w:noProof w:val="0"/>
                <w:sz w:val="20"/>
                <w:szCs w:val="20"/>
                <w:lang w:val="en-US"/>
              </w:rPr>
              <w:t xml:space="preserve"> on Apple silicon hardware.</w:t>
            </w:r>
          </w:p>
          <w:p w:rsidP="47E8A020" w14:paraId="4ECCE4D8" wp14:textId="6BC9F593">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10D60AE3" wp14:textId="452DC80F">
            <w:pPr>
              <w:suppressAutoHyphens w:val="1"/>
            </w:pPr>
            <w:r w:rsidRPr="47E8A020" w:rsidR="2E7F7798">
              <w:rPr>
                <w:rFonts w:ascii="Calibri" w:hAnsi="Calibri" w:eastAsia="Calibri" w:cs="Calibri" w:asciiTheme="majorAscii" w:hAnsiTheme="majorAscii" w:eastAsiaTheme="majorAscii" w:cstheme="majorAscii"/>
                <w:b w:val="1"/>
                <w:bCs w:val="1"/>
                <w:noProof w:val="0"/>
                <w:sz w:val="20"/>
                <w:szCs w:val="20"/>
                <w:lang w:val="en-US"/>
              </w:rPr>
              <w:t>Weaknesses:</w:t>
            </w:r>
            <w:r w:rsidRPr="47E8A020" w:rsidR="2E7F7798">
              <w:rPr>
                <w:rFonts w:ascii="Calibri" w:hAnsi="Calibri" w:eastAsia="Calibri" w:cs="Calibri" w:asciiTheme="majorAscii" w:hAnsiTheme="majorAscii" w:eastAsiaTheme="majorAscii" w:cstheme="majorAscii"/>
                <w:noProof w:val="0"/>
                <w:sz w:val="20"/>
                <w:szCs w:val="20"/>
                <w:lang w:val="en-US"/>
              </w:rPr>
              <w:t xml:space="preserve"> macOS is legally restricted by Apple’s End User License Agreement (EULA) to run solely on genuine Apple hardware. Cloud hosting providers offering bare-metal Mac servers (e.g., AWS EC2 Mac instances) are cost-prohibitive, lack dynamic horizontal auto-scaling, and provide negligible datacenter orchestration compared to Linux.</w:t>
            </w:r>
          </w:p>
          <w:p w:rsidP="47E8A020" w14:paraId="657B93D6" wp14:textId="7E0DD5C3">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36972128" wp14:textId="5A017490">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543711DE" wp14:textId="1147E158">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207042C1" wp14:textId="0FC14324">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25BB7225" wp14:textId="512EC018">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7AEB4B51" wp14:textId="5DFB61A9">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7E2D3F87" wp14:textId="27FCFC4E">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069A4794" wp14:textId="66DBE670">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6D53D89B" wp14:textId="6D2423C2">
            <w:pPr>
              <w:suppressAutoHyphens w:val="1"/>
              <w:rPr>
                <w:rFonts w:ascii="Calibri" w:hAnsi="Calibri" w:eastAsia="Calibri" w:cs="Calibri" w:asciiTheme="majorAscii" w:hAnsiTheme="majorAscii" w:eastAsiaTheme="majorAscii" w:cstheme="majorAscii"/>
                <w:noProof w:val="0"/>
                <w:sz w:val="20"/>
                <w:szCs w:val="20"/>
                <w:lang w:val="en-US"/>
              </w:rPr>
            </w:pPr>
            <w:r w:rsidRPr="47E8A020" w:rsidR="2E7F7798">
              <w:rPr>
                <w:rFonts w:ascii="Calibri" w:hAnsi="Calibri" w:eastAsia="Calibri" w:cs="Calibri" w:asciiTheme="majorAscii" w:hAnsiTheme="majorAscii" w:eastAsiaTheme="majorAscii" w:cstheme="majorAscii"/>
                <w:b w:val="1"/>
                <w:bCs w:val="1"/>
                <w:noProof w:val="0"/>
                <w:sz w:val="20"/>
                <w:szCs w:val="20"/>
                <w:lang w:val="en-US"/>
              </w:rPr>
              <w:t>Licensing Costs:</w:t>
            </w:r>
            <w:r w:rsidRPr="47E8A020" w:rsidR="2E7F7798">
              <w:rPr>
                <w:rFonts w:ascii="Calibri" w:hAnsi="Calibri" w:eastAsia="Calibri" w:cs="Calibri" w:asciiTheme="majorAscii" w:hAnsiTheme="majorAscii" w:eastAsiaTheme="majorAscii" w:cstheme="majorAscii"/>
                <w:noProof w:val="0"/>
                <w:sz w:val="20"/>
                <w:szCs w:val="20"/>
                <w:lang w:val="en-US"/>
              </w:rPr>
              <w:t xml:space="preserve"> The operating system update is free, but the physical server hardware incurs steep capital expense ($800–$2,000+ per bare-metal unit), making it commercially impractical for hosting a scalable web backend.</w:t>
            </w:r>
          </w:p>
          <w:p w14:paraId="29687484" wp14:textId="79AD50F2">
            <w:pPr>
              <w:pStyle w:val="Body"/>
              <w:suppressAutoHyphens w:val="1"/>
            </w:pPr>
          </w:p>
        </w:tc>
        <w:tc>
          <w:tcPr>
            <w:tcW w:w="189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rsidP="47E8A020" w14:paraId="0D8FDC02" wp14:textId="7C6F25A6">
            <w:pPr>
              <w:suppressAutoHyphens w:val="1"/>
            </w:pPr>
            <w:r w:rsidRPr="47E8A020" w:rsidR="2E7F7798">
              <w:rPr>
                <w:rFonts w:ascii="Calibri" w:hAnsi="Calibri" w:eastAsia="Calibri" w:cs="Calibri" w:asciiTheme="majorAscii" w:hAnsiTheme="majorAscii" w:eastAsiaTheme="majorAscii" w:cstheme="majorAscii"/>
                <w:b w:val="1"/>
                <w:bCs w:val="1"/>
                <w:noProof w:val="0"/>
                <w:sz w:val="20"/>
                <w:szCs w:val="20"/>
                <w:lang w:val="en-US"/>
              </w:rPr>
              <w:t>Characteristics &amp; Deployment:</w:t>
            </w:r>
            <w:r w:rsidRPr="47E8A020" w:rsidR="2E7F7798">
              <w:rPr>
                <w:rFonts w:ascii="Calibri" w:hAnsi="Calibri" w:eastAsia="Calibri" w:cs="Calibri" w:asciiTheme="majorAscii" w:hAnsiTheme="majorAscii" w:eastAsiaTheme="majorAscii" w:cstheme="majorAscii"/>
                <w:noProof w:val="0"/>
                <w:sz w:val="20"/>
                <w:szCs w:val="20"/>
                <w:lang w:val="en-US"/>
              </w:rPr>
              <w:t xml:space="preserve"> Linux is the global industry standard for enterprise server hosting and cloud infrastructure. It provides native, first-class deployment methods through systemd daemons, headless server distributions (Ubuntu Server, Debian, Rocky Linux, RHEL), and container runtimes (Docker, Kubernetes).</w:t>
            </w:r>
          </w:p>
          <w:p w:rsidP="47E8A020" w14:paraId="53CA17A0" wp14:textId="05BBC4AF">
            <w:pPr>
              <w:suppressAutoHyphens w:val="1"/>
            </w:pPr>
            <w:r w:rsidRPr="47E8A020" w:rsidR="2E7F7798">
              <w:rPr>
                <w:rFonts w:ascii="Calibri" w:hAnsi="Calibri" w:eastAsia="Calibri" w:cs="Calibri" w:asciiTheme="majorAscii" w:hAnsiTheme="majorAscii" w:eastAsiaTheme="majorAscii" w:cstheme="majorAscii"/>
                <w:b w:val="1"/>
                <w:bCs w:val="1"/>
                <w:noProof w:val="0"/>
                <w:sz w:val="20"/>
                <w:szCs w:val="20"/>
                <w:lang w:val="en-US"/>
              </w:rPr>
              <w:t>Advantages:</w:t>
            </w:r>
            <w:r w:rsidRPr="47E8A020" w:rsidR="2E7F7798">
              <w:rPr>
                <w:rFonts w:ascii="Calibri" w:hAnsi="Calibri" w:eastAsia="Calibri" w:cs="Calibri" w:asciiTheme="majorAscii" w:hAnsiTheme="majorAscii" w:eastAsiaTheme="majorAscii" w:cstheme="majorAscii"/>
                <w:noProof w:val="0"/>
                <w:sz w:val="20"/>
                <w:szCs w:val="20"/>
                <w:lang w:val="en-US"/>
              </w:rPr>
              <w:t xml:space="preserve"> Unrivaled stability, minimal kernel memory footprint, headless execution without GUI overhead, superior network socket throughput, and native multi-threading performance under high concurrent player loads. </w:t>
            </w:r>
          </w:p>
          <w:p w:rsidP="47E8A020" w14:paraId="093F8D35" wp14:textId="4903A5B2">
            <w:pPr>
              <w:suppressAutoHyphens w:val="1"/>
            </w:pPr>
            <w:r w:rsidRPr="47E8A020" w:rsidR="2E7F7798">
              <w:rPr>
                <w:rFonts w:ascii="Calibri" w:hAnsi="Calibri" w:eastAsia="Calibri" w:cs="Calibri" w:asciiTheme="majorAscii" w:hAnsiTheme="majorAscii" w:eastAsiaTheme="majorAscii" w:cstheme="majorAscii"/>
                <w:b w:val="1"/>
                <w:bCs w:val="1"/>
                <w:noProof w:val="0"/>
                <w:sz w:val="20"/>
                <w:szCs w:val="20"/>
                <w:lang w:val="en-US"/>
              </w:rPr>
              <w:t>Weaknesses:</w:t>
            </w:r>
            <w:r w:rsidRPr="47E8A020" w:rsidR="2E7F7798">
              <w:rPr>
                <w:rFonts w:ascii="Calibri" w:hAnsi="Calibri" w:eastAsia="Calibri" w:cs="Calibri" w:asciiTheme="majorAscii" w:hAnsiTheme="majorAscii" w:eastAsiaTheme="majorAscii" w:cstheme="majorAscii"/>
                <w:noProof w:val="0"/>
                <w:sz w:val="20"/>
                <w:szCs w:val="20"/>
                <w:lang w:val="en-US"/>
              </w:rPr>
              <w:t xml:space="preserve"> Demands systems administration </w:t>
            </w:r>
            <w:r w:rsidRPr="47E8A020" w:rsidR="2E7F7798">
              <w:rPr>
                <w:rFonts w:ascii="Calibri" w:hAnsi="Calibri" w:eastAsia="Calibri" w:cs="Calibri" w:asciiTheme="majorAscii" w:hAnsiTheme="majorAscii" w:eastAsiaTheme="majorAscii" w:cstheme="majorAscii"/>
                <w:noProof w:val="0"/>
                <w:sz w:val="20"/>
                <w:szCs w:val="20"/>
                <w:lang w:val="en-US"/>
              </w:rPr>
              <w:t>expertise</w:t>
            </w:r>
            <w:r w:rsidRPr="47E8A020" w:rsidR="2E7F7798">
              <w:rPr>
                <w:rFonts w:ascii="Calibri" w:hAnsi="Calibri" w:eastAsia="Calibri" w:cs="Calibri" w:asciiTheme="majorAscii" w:hAnsiTheme="majorAscii" w:eastAsiaTheme="majorAscii" w:cstheme="majorAscii"/>
                <w:noProof w:val="0"/>
                <w:sz w:val="20"/>
                <w:szCs w:val="20"/>
                <w:lang w:val="en-US"/>
              </w:rPr>
              <w:t xml:space="preserve"> in command-line interface (CLI) management, secure shell (SSH) configuration, POSIX permission schemes, and kernel network tuning. </w:t>
            </w:r>
          </w:p>
          <w:p w:rsidP="47E8A020" w14:paraId="25ADA125" wp14:textId="551201C1">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31106D1D" wp14:textId="5B85D4C8">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3FDFF5F7" wp14:textId="7F3F5862">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4EABDCB2" wp14:textId="46ED0768">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2C383FC8" wp14:textId="37A2A066">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30CA6603" wp14:textId="5C374228">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30F93335" wp14:textId="2F4CB065">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7965918F" wp14:textId="6D86C57B">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25231B86" wp14:textId="2E5D8FEF">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2272D401" wp14:textId="4AA490EA">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6EE6C434" wp14:textId="385F1DF2">
            <w:pPr>
              <w:suppressAutoHyphens w:val="1"/>
              <w:rPr>
                <w:rFonts w:ascii="Calibri" w:hAnsi="Calibri" w:eastAsia="Calibri" w:cs="Calibri" w:asciiTheme="majorAscii" w:hAnsiTheme="majorAscii" w:eastAsiaTheme="majorAscii" w:cstheme="majorAscii"/>
                <w:noProof w:val="0"/>
                <w:sz w:val="20"/>
                <w:szCs w:val="20"/>
                <w:lang w:val="en-US"/>
              </w:rPr>
            </w:pPr>
            <w:r w:rsidRPr="47E8A020" w:rsidR="2E7F7798">
              <w:rPr>
                <w:rFonts w:ascii="Calibri" w:hAnsi="Calibri" w:eastAsia="Calibri" w:cs="Calibri" w:asciiTheme="majorAscii" w:hAnsiTheme="majorAscii" w:eastAsiaTheme="majorAscii" w:cstheme="majorAscii"/>
                <w:b w:val="1"/>
                <w:bCs w:val="1"/>
                <w:noProof w:val="0"/>
                <w:sz w:val="20"/>
                <w:szCs w:val="20"/>
                <w:lang w:val="en-US"/>
              </w:rPr>
              <w:t>Licensing Costs:</w:t>
            </w:r>
            <w:r w:rsidRPr="47E8A020" w:rsidR="2E7F7798">
              <w:rPr>
                <w:rFonts w:ascii="Calibri" w:hAnsi="Calibri" w:eastAsia="Calibri" w:cs="Calibri" w:asciiTheme="majorAscii" w:hAnsiTheme="majorAscii" w:eastAsiaTheme="majorAscii" w:cstheme="majorAscii"/>
                <w:noProof w:val="0"/>
                <w:sz w:val="20"/>
                <w:szCs w:val="20"/>
                <w:lang w:val="en-US"/>
              </w:rPr>
              <w:t xml:space="preserve"> </w:t>
            </w:r>
            <w:r w:rsidRPr="47E8A020" w:rsidR="2E7F7798">
              <w:rPr>
                <w:rFonts w:ascii="Calibri" w:hAnsi="Calibri" w:eastAsia="Calibri" w:cs="Calibri" w:asciiTheme="majorAscii" w:hAnsiTheme="majorAscii" w:eastAsiaTheme="majorAscii" w:cstheme="majorAscii"/>
                <w:b w:val="1"/>
                <w:bCs w:val="1"/>
                <w:noProof w:val="0"/>
                <w:sz w:val="20"/>
                <w:szCs w:val="20"/>
                <w:lang w:val="en-US"/>
              </w:rPr>
              <w:t>$0</w:t>
            </w:r>
            <w:r w:rsidRPr="47E8A020" w:rsidR="2E7F7798">
              <w:rPr>
                <w:rFonts w:ascii="Calibri" w:hAnsi="Calibri" w:eastAsia="Calibri" w:cs="Calibri" w:asciiTheme="majorAscii" w:hAnsiTheme="majorAscii" w:eastAsiaTheme="majorAscii" w:cstheme="majorAscii"/>
                <w:noProof w:val="0"/>
                <w:sz w:val="20"/>
                <w:szCs w:val="20"/>
                <w:lang w:val="en-US"/>
              </w:rPr>
              <w:t xml:space="preserve"> for open-source distributions (Ubuntu Server, Debian), completely eliminating OS licensing overhead.</w:t>
            </w:r>
            <w:r w:rsidRPr="47E8A020" w:rsidR="2E7F7798">
              <w:rPr>
                <w:rFonts w:ascii="Calibri" w:hAnsi="Calibri" w:eastAsia="Calibri" w:cs="Calibri" w:asciiTheme="majorAscii" w:hAnsiTheme="majorAscii" w:eastAsiaTheme="majorAscii" w:cstheme="majorAscii"/>
                <w:noProof w:val="0"/>
                <w:sz w:val="20"/>
                <w:szCs w:val="20"/>
                <w:lang w:val="en-US"/>
              </w:rPr>
              <w:t xml:space="preserve"> Commercial enterprise support licenses (e.g., Red Hat Enterprise Linux) are optional and tiered per core/socket, but community distributions provide equivalent performance at zero software license cost.</w:t>
            </w:r>
          </w:p>
          <w:p w:rsidP="47E8A020" w14:paraId="65D00516" wp14:textId="2C9AD35E">
            <w:pPr>
              <w:pStyle w:val="Body"/>
              <w:suppressAutoHyphens w:val="1"/>
              <w:rPr>
                <w:rFonts w:ascii="Calibri" w:hAnsi="Calibri" w:eastAsia="Calibri" w:cs="Calibri" w:asciiTheme="majorAscii" w:hAnsiTheme="majorAscii" w:eastAsiaTheme="majorAscii" w:cstheme="majorAscii"/>
                <w:sz w:val="20"/>
                <w:szCs w:val="20"/>
              </w:rPr>
            </w:pPr>
          </w:p>
        </w:tc>
        <w:tc>
          <w:tcPr>
            <w:tcW w:w="189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rsidP="47E8A020" w14:paraId="33AA7F14" wp14:textId="45E31619">
            <w:pPr>
              <w:suppressAutoHyphens w:val="1"/>
            </w:pPr>
            <w:r w:rsidRPr="47E8A020" w:rsidR="2E7F7798">
              <w:rPr>
                <w:rFonts w:ascii="Calibri" w:hAnsi="Calibri" w:eastAsia="Calibri" w:cs="Calibri" w:asciiTheme="majorAscii" w:hAnsiTheme="majorAscii" w:eastAsiaTheme="majorAscii" w:cstheme="majorAscii"/>
                <w:b w:val="1"/>
                <w:bCs w:val="1"/>
                <w:noProof w:val="0"/>
                <w:sz w:val="20"/>
                <w:szCs w:val="20"/>
                <w:lang w:val="en-US"/>
              </w:rPr>
              <w:t>Characteristics &amp; Deployment:</w:t>
            </w:r>
            <w:r w:rsidRPr="47E8A020" w:rsidR="2E7F7798">
              <w:rPr>
                <w:rFonts w:ascii="Calibri" w:hAnsi="Calibri" w:eastAsia="Calibri" w:cs="Calibri" w:asciiTheme="majorAscii" w:hAnsiTheme="majorAscii" w:eastAsiaTheme="majorAscii" w:cstheme="majorAscii"/>
                <w:noProof w:val="0"/>
                <w:sz w:val="20"/>
                <w:szCs w:val="20"/>
                <w:lang w:val="en-US"/>
              </w:rPr>
              <w:t xml:space="preserve"> Windows Server provides enterprise-grade server hosting through Internet Information Services (IIS) or standalone containerized/JVM runtime execution. </w:t>
            </w:r>
          </w:p>
          <w:p w:rsidP="47E8A020" w14:paraId="7875E7B6" wp14:textId="430352BD">
            <w:pPr>
              <w:pStyle w:val="Normal"/>
              <w:suppressAutoHyphens w:val="1"/>
            </w:pPr>
            <w:r w:rsidRPr="47E8A020" w:rsidR="2E7F7798">
              <w:rPr>
                <w:rFonts w:ascii="Calibri" w:hAnsi="Calibri" w:eastAsia="Calibri" w:cs="Calibri" w:asciiTheme="majorAscii" w:hAnsiTheme="majorAscii" w:eastAsiaTheme="majorAscii" w:cstheme="majorAscii"/>
                <w:b w:val="1"/>
                <w:bCs w:val="1"/>
                <w:noProof w:val="0"/>
                <w:sz w:val="20"/>
                <w:szCs w:val="20"/>
                <w:lang w:val="en-US"/>
              </w:rPr>
              <w:t>Advantages:</w:t>
            </w:r>
            <w:r w:rsidRPr="47E8A020" w:rsidR="2E7F7798">
              <w:rPr>
                <w:rFonts w:ascii="Calibri" w:hAnsi="Calibri" w:eastAsia="Calibri" w:cs="Calibri" w:asciiTheme="majorAscii" w:hAnsiTheme="majorAscii" w:eastAsiaTheme="majorAscii" w:cstheme="majorAscii"/>
                <w:noProof w:val="0"/>
                <w:sz w:val="20"/>
                <w:szCs w:val="20"/>
                <w:lang w:val="en-US"/>
              </w:rPr>
              <w:t xml:space="preserve"> Deep integration with enterprise Active Directory, strong GUI administrative tools, comprehensive telemetry via PowerShell, and broad corporate infrastructure familiarity. </w:t>
            </w:r>
          </w:p>
          <w:p w:rsidP="47E8A020" w14:paraId="3B3A400C" wp14:textId="273C3588">
            <w:pPr>
              <w:pStyle w:val="Normal"/>
              <w:suppressAutoHyphens w:val="1"/>
            </w:pPr>
            <w:r w:rsidRPr="47E8A020" w:rsidR="2E7F7798">
              <w:rPr>
                <w:rFonts w:ascii="Calibri" w:hAnsi="Calibri" w:eastAsia="Calibri" w:cs="Calibri" w:asciiTheme="majorAscii" w:hAnsiTheme="majorAscii" w:eastAsiaTheme="majorAscii" w:cstheme="majorAscii"/>
                <w:b w:val="1"/>
                <w:bCs w:val="1"/>
                <w:noProof w:val="0"/>
                <w:sz w:val="20"/>
                <w:szCs w:val="20"/>
                <w:lang w:val="en-US"/>
              </w:rPr>
              <w:t>Weaknesses:</w:t>
            </w:r>
            <w:r w:rsidRPr="47E8A020" w:rsidR="2E7F7798">
              <w:rPr>
                <w:rFonts w:ascii="Calibri" w:hAnsi="Calibri" w:eastAsia="Calibri" w:cs="Calibri" w:asciiTheme="majorAscii" w:hAnsiTheme="majorAscii" w:eastAsiaTheme="majorAscii" w:cstheme="majorAscii"/>
                <w:noProof w:val="0"/>
                <w:sz w:val="20"/>
                <w:szCs w:val="20"/>
                <w:lang w:val="en-US"/>
              </w:rPr>
              <w:t xml:space="preserve"> Higher baseline resource consumption compared to Linux due to background services and GUI processes, requiring larger CPU and RAM provisioning to handle identical web traffic volumes. Patching and servicing cycles </w:t>
            </w:r>
            <w:r w:rsidRPr="47E8A020" w:rsidR="2E7F7798">
              <w:rPr>
                <w:rFonts w:ascii="Calibri" w:hAnsi="Calibri" w:eastAsia="Calibri" w:cs="Calibri" w:asciiTheme="majorAscii" w:hAnsiTheme="majorAscii" w:eastAsiaTheme="majorAscii" w:cstheme="majorAscii"/>
                <w:noProof w:val="0"/>
                <w:sz w:val="20"/>
                <w:szCs w:val="20"/>
                <w:lang w:val="en-US"/>
              </w:rPr>
              <w:t>frequently</w:t>
            </w:r>
            <w:r w:rsidRPr="47E8A020" w:rsidR="2E7F7798">
              <w:rPr>
                <w:rFonts w:ascii="Calibri" w:hAnsi="Calibri" w:eastAsia="Calibri" w:cs="Calibri" w:asciiTheme="majorAscii" w:hAnsiTheme="majorAscii" w:eastAsiaTheme="majorAscii" w:cstheme="majorAscii"/>
                <w:noProof w:val="0"/>
                <w:sz w:val="20"/>
                <w:szCs w:val="20"/>
                <w:lang w:val="en-US"/>
              </w:rPr>
              <w:t xml:space="preserve"> require system restarts that can interrupt 24/7 web application availability.</w:t>
            </w:r>
          </w:p>
          <w:p w:rsidP="47E8A020" w14:paraId="5F6F5D08" wp14:textId="6BD5076E">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162CA160" wp14:textId="668FF013">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41E63C9C" wp14:textId="21547B41">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3360DC73" wp14:textId="3A6A1DDF">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2D6738AB" wp14:textId="29D30F96">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73F53438" wp14:textId="58D7577B">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4A80808F" wp14:textId="02C466EA">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6338C41E" wp14:textId="3295EF23">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78162394" wp14:textId="247D27D9">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00562177" wp14:textId="7102C360">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279A1932" wp14:textId="772EC38D">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01FBEBFC" wp14:textId="54CEFAFA">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566D227A" wp14:textId="2F152177">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5EF90AFF" wp14:textId="0A4441EE">
            <w:pPr>
              <w:pStyle w:val="Normal"/>
              <w:suppressAutoHyphens w:val="1"/>
              <w:rPr>
                <w:rFonts w:ascii="Calibri" w:hAnsi="Calibri" w:eastAsia="Calibri" w:cs="Calibri" w:asciiTheme="majorAscii" w:hAnsiTheme="majorAscii" w:eastAsiaTheme="majorAscii" w:cstheme="majorAscii"/>
                <w:noProof w:val="0"/>
                <w:sz w:val="20"/>
                <w:szCs w:val="20"/>
                <w:lang w:val="en-US"/>
              </w:rPr>
            </w:pPr>
          </w:p>
          <w:p w:rsidP="47E8A020" w14:paraId="3630F98B" wp14:textId="140585D2">
            <w:pPr>
              <w:pStyle w:val="Normal"/>
              <w:suppressAutoHyphens w:val="1"/>
              <w:rPr>
                <w:rFonts w:ascii="Calibri" w:hAnsi="Calibri" w:eastAsia="Calibri" w:cs="Calibri" w:asciiTheme="majorAscii" w:hAnsiTheme="majorAscii" w:eastAsiaTheme="majorAscii" w:cstheme="majorAscii"/>
                <w:noProof w:val="0"/>
                <w:sz w:val="20"/>
                <w:szCs w:val="20"/>
                <w:lang w:val="en-US"/>
              </w:rPr>
            </w:pPr>
            <w:r w:rsidRPr="47E8A020" w:rsidR="2E7F7798">
              <w:rPr>
                <w:rFonts w:ascii="Calibri" w:hAnsi="Calibri" w:eastAsia="Calibri" w:cs="Calibri" w:asciiTheme="majorAscii" w:hAnsiTheme="majorAscii" w:eastAsiaTheme="majorAscii" w:cstheme="majorAscii"/>
                <w:b w:val="1"/>
                <w:bCs w:val="1"/>
                <w:noProof w:val="0"/>
                <w:sz w:val="20"/>
                <w:szCs w:val="20"/>
                <w:lang w:val="en-US"/>
              </w:rPr>
              <w:t>Licensing Costs:</w:t>
            </w:r>
            <w:r w:rsidRPr="47E8A020" w:rsidR="2E7F7798">
              <w:rPr>
                <w:rFonts w:ascii="Calibri" w:hAnsi="Calibri" w:eastAsia="Calibri" w:cs="Calibri" w:asciiTheme="majorAscii" w:hAnsiTheme="majorAscii" w:eastAsiaTheme="majorAscii" w:cstheme="majorAscii"/>
                <w:noProof w:val="0"/>
                <w:sz w:val="20"/>
                <w:szCs w:val="20"/>
                <w:lang w:val="en-US"/>
              </w:rPr>
              <w:t xml:space="preserve"> Significant commercial licensing fees. Windows Server licenses </w:t>
            </w:r>
            <w:r w:rsidRPr="47E8A020" w:rsidR="2E7F7798">
              <w:rPr>
                <w:rFonts w:ascii="Calibri" w:hAnsi="Calibri" w:eastAsia="Calibri" w:cs="Calibri" w:asciiTheme="majorAscii" w:hAnsiTheme="majorAscii" w:eastAsiaTheme="majorAscii" w:cstheme="majorAscii"/>
                <w:noProof w:val="0"/>
                <w:sz w:val="20"/>
                <w:szCs w:val="20"/>
                <w:lang w:val="en-US"/>
              </w:rPr>
              <w:t>operate</w:t>
            </w:r>
            <w:r w:rsidRPr="47E8A020" w:rsidR="2E7F7798">
              <w:rPr>
                <w:rFonts w:ascii="Calibri" w:hAnsi="Calibri" w:eastAsia="Calibri" w:cs="Calibri" w:asciiTheme="majorAscii" w:hAnsiTheme="majorAscii" w:eastAsiaTheme="majorAscii" w:cstheme="majorAscii"/>
                <w:noProof w:val="0"/>
                <w:sz w:val="20"/>
                <w:szCs w:val="20"/>
                <w:lang w:val="en-US"/>
              </w:rPr>
              <w:t xml:space="preserve"> on a per-core pricing model (starting at ~$500 to $1,000+ per base server plus Client Access Licenses [CALs]), introducing recurring overhead that inflates infrastructure operating budgets.</w:t>
            </w:r>
          </w:p>
          <w:p w:rsidP="47E8A020" w14:paraId="60032C1F" wp14:textId="0761C710">
            <w:pPr>
              <w:pStyle w:val="Body"/>
              <w:suppressAutoHyphens w:val="1"/>
              <w:rPr>
                <w:rFonts w:ascii="Calibri" w:hAnsi="Calibri" w:eastAsia="Calibri" w:cs="Calibri" w:asciiTheme="majorAscii" w:hAnsiTheme="majorAscii" w:eastAsiaTheme="majorAscii" w:cstheme="majorAscii"/>
                <w:sz w:val="20"/>
                <w:szCs w:val="20"/>
              </w:rPr>
            </w:pPr>
          </w:p>
        </w:tc>
        <w:tc>
          <w:tcPr>
            <w:tcW w:w="208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14:paraId="75D7EA58" wp14:textId="5BBB3F0B">
            <w:pPr>
              <w:pStyle w:val="Body"/>
              <w:suppressAutoHyphens w:val="1"/>
            </w:pPr>
            <w:r w:rsidRPr="47E8A020" w:rsidR="2E7F7798">
              <w:rPr>
                <w:b w:val="1"/>
                <w:bCs w:val="1"/>
                <w:noProof w:val="0"/>
                <w:color w:val="000000" w:themeColor="text1" w:themeTint="FF" w:themeShade="FF"/>
                <w:sz w:val="20"/>
                <w:szCs w:val="20"/>
                <w:lang w:val="en-US"/>
              </w:rPr>
              <w:t>Characteristics &amp; Deployment:</w:t>
            </w:r>
            <w:r w:rsidRPr="47E8A020" w:rsidR="2E7F7798">
              <w:rPr>
                <w:noProof w:val="0"/>
                <w:color w:val="000000" w:themeColor="text1" w:themeTint="FF" w:themeShade="FF"/>
                <w:sz w:val="20"/>
                <w:szCs w:val="20"/>
                <w:lang w:val="en-US"/>
              </w:rPr>
              <w:t xml:space="preserve"> Mobile operating platforms (Android and iOS) are client-oriented runtime environments designed around battery optimization, thermal throttling, aggressive OS task killing, and intermittent cellular </w:t>
            </w:r>
            <w:r w:rsidRPr="47E8A020" w:rsidR="2E7F7798">
              <w:rPr>
                <w:noProof w:val="0"/>
                <w:color w:val="000000" w:themeColor="text1" w:themeTint="FF" w:themeShade="FF"/>
                <w:sz w:val="20"/>
                <w:szCs w:val="20"/>
                <w:lang w:val="en-US"/>
              </w:rPr>
              <w:t>connectivity.</w:t>
            </w:r>
          </w:p>
          <w:p w14:paraId="6F24470E" wp14:textId="6BB65230">
            <w:pPr>
              <w:pStyle w:val="Body"/>
              <w:suppressAutoHyphens w:val="1"/>
            </w:pPr>
            <w:r w:rsidRPr="47E8A020" w:rsidR="2E7F7798">
              <w:rPr>
                <w:b w:val="1"/>
                <w:bCs w:val="1"/>
                <w:noProof w:val="0"/>
                <w:color w:val="000000" w:themeColor="text1" w:themeTint="FF" w:themeShade="FF"/>
                <w:sz w:val="20"/>
                <w:szCs w:val="20"/>
                <w:lang w:val="en-US"/>
              </w:rPr>
              <w:t>A</w:t>
            </w:r>
            <w:r w:rsidRPr="47E8A020" w:rsidR="2E7F7798">
              <w:rPr>
                <w:b w:val="1"/>
                <w:bCs w:val="1"/>
                <w:noProof w:val="0"/>
                <w:color w:val="000000" w:themeColor="text1" w:themeTint="FF" w:themeShade="FF"/>
                <w:sz w:val="20"/>
                <w:szCs w:val="20"/>
                <w:lang w:val="en-US"/>
              </w:rPr>
              <w:t>dvantages:</w:t>
            </w:r>
            <w:r w:rsidRPr="47E8A020" w:rsidR="2E7F7798">
              <w:rPr>
                <w:noProof w:val="0"/>
                <w:color w:val="000000" w:themeColor="text1" w:themeTint="FF" w:themeShade="FF"/>
                <w:sz w:val="20"/>
                <w:szCs w:val="20"/>
                <w:lang w:val="en-US"/>
              </w:rPr>
              <w:t xml:space="preserve"> Mobile operating systems are not built or </w:t>
            </w:r>
            <w:r w:rsidRPr="47E8A020" w:rsidR="2E7F7798">
              <w:rPr>
                <w:noProof w:val="0"/>
                <w:color w:val="000000" w:themeColor="text1" w:themeTint="FF" w:themeShade="FF"/>
                <w:sz w:val="20"/>
                <w:szCs w:val="20"/>
                <w:lang w:val="en-US"/>
              </w:rPr>
              <w:t>viable</w:t>
            </w:r>
            <w:r w:rsidRPr="47E8A020" w:rsidR="2E7F7798">
              <w:rPr>
                <w:noProof w:val="0"/>
                <w:color w:val="000000" w:themeColor="text1" w:themeTint="FF" w:themeShade="FF"/>
                <w:sz w:val="20"/>
                <w:szCs w:val="20"/>
                <w:lang w:val="en-US"/>
              </w:rPr>
              <w:t xml:space="preserve"> for hosting server-side multi-user web backends and provide zero advantages for server infrastructure. </w:t>
            </w:r>
          </w:p>
          <w:p w14:paraId="3AE586B5" wp14:textId="1CA2D073">
            <w:pPr>
              <w:pStyle w:val="Body"/>
              <w:suppressAutoHyphens w:val="1"/>
            </w:pPr>
            <w:r w:rsidRPr="47E8A020" w:rsidR="2E7F7798">
              <w:rPr>
                <w:b w:val="1"/>
                <w:bCs w:val="1"/>
                <w:noProof w:val="0"/>
                <w:color w:val="000000" w:themeColor="text1" w:themeTint="FF" w:themeShade="FF"/>
                <w:sz w:val="20"/>
                <w:szCs w:val="20"/>
                <w:lang w:val="en-US"/>
              </w:rPr>
              <w:t>Weaknesses:</w:t>
            </w:r>
            <w:r w:rsidRPr="47E8A020" w:rsidR="2E7F7798">
              <w:rPr>
                <w:noProof w:val="0"/>
                <w:color w:val="000000" w:themeColor="text1" w:themeTint="FF" w:themeShade="FF"/>
                <w:sz w:val="20"/>
                <w:szCs w:val="20"/>
                <w:lang w:val="en-US"/>
              </w:rPr>
              <w:t xml:space="preserve"> Lacks static IP binding, server daemon capabilities, high-throughput network card interfaces, and multi-threaded request pool handling. Mobile OS memory managers automatically </w:t>
            </w:r>
            <w:r w:rsidRPr="47E8A020" w:rsidR="2E7F7798">
              <w:rPr>
                <w:noProof w:val="0"/>
                <w:color w:val="000000" w:themeColor="text1" w:themeTint="FF" w:themeShade="FF"/>
                <w:sz w:val="20"/>
                <w:szCs w:val="20"/>
                <w:lang w:val="en-US"/>
              </w:rPr>
              <w:t>terminate</w:t>
            </w:r>
            <w:r w:rsidRPr="47E8A020" w:rsidR="2E7F7798">
              <w:rPr>
                <w:noProof w:val="0"/>
                <w:color w:val="000000" w:themeColor="text1" w:themeTint="FF" w:themeShade="FF"/>
                <w:sz w:val="20"/>
                <w:szCs w:val="20"/>
                <w:lang w:val="en-US"/>
              </w:rPr>
              <w:t xml:space="preserve"> background listener processes to preserve power.</w:t>
            </w:r>
          </w:p>
          <w:p w:rsidP="47E8A020" w14:paraId="1C5C297A" wp14:textId="70AB99C5">
            <w:pPr>
              <w:pStyle w:val="Body"/>
              <w:suppressAutoHyphens w:val="1"/>
              <w:rPr>
                <w:noProof w:val="0"/>
                <w:color w:val="000000" w:themeColor="text1" w:themeTint="FF" w:themeShade="FF"/>
                <w:sz w:val="20"/>
                <w:szCs w:val="20"/>
                <w:lang w:val="en-US"/>
              </w:rPr>
            </w:pPr>
            <w:r w:rsidRPr="47E8A020" w:rsidR="2E7F7798">
              <w:rPr>
                <w:b w:val="1"/>
                <w:bCs w:val="1"/>
                <w:noProof w:val="0"/>
                <w:color w:val="000000" w:themeColor="text1" w:themeTint="FF" w:themeShade="FF"/>
                <w:sz w:val="20"/>
                <w:szCs w:val="20"/>
                <w:lang w:val="en-US"/>
              </w:rPr>
              <w:t>Licensing Costs:</w:t>
            </w:r>
            <w:r w:rsidRPr="47E8A020" w:rsidR="2E7F7798">
              <w:rPr>
                <w:noProof w:val="0"/>
                <w:color w:val="000000" w:themeColor="text1" w:themeTint="FF" w:themeShade="FF"/>
                <w:sz w:val="20"/>
                <w:szCs w:val="20"/>
                <w:lang w:val="en-US"/>
              </w:rPr>
              <w:t xml:space="preserve"> Not applicable for server-side hosting</w:t>
            </w:r>
          </w:p>
        </w:tc>
      </w:tr>
      <w:tr xmlns:wp14="http://schemas.microsoft.com/office/word/2010/wordml" w:rsidTr="47E8A020" w14:paraId="31F75C1F" wp14:textId="77777777">
        <w:tblPrEx>
          <w:shd w:val="clear" w:color="auto" w:fill="4f81bd"/>
        </w:tblPrEx>
        <w:trPr>
          <w:trHeight w:val="2831" w:hRule="atLeast"/>
          <w:tblHeader/>
        </w:trPr>
        <w:tc>
          <w:tcPr>
            <w:tcW w:w="152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14:paraId="02A7AC47" wp14:textId="77777777">
            <w:pPr>
              <w:pStyle w:val="Body"/>
              <w:suppressAutoHyphens w:val="1"/>
            </w:pPr>
            <w:r>
              <w:rPr>
                <w:rStyle w:val="None"/>
                <w:b w:val="1"/>
                <w:bCs w:val="1"/>
                <w:shd w:val="nil" w:color="auto" w:fill="auto"/>
                <w:rtl w:val="0"/>
                <w:lang w:val="en-US"/>
              </w:rPr>
              <w:t>Client Side</w:t>
            </w:r>
          </w:p>
        </w:tc>
        <w:tc>
          <w:tcPr>
            <w:tcW w:w="198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rsidP="47E8A020" w14:paraId="54909920" wp14:textId="5905E814">
            <w:pPr>
              <w:suppressAutoHyphens w:val="1"/>
            </w:pPr>
            <w:r w:rsidRPr="47E8A020" w:rsidR="146143E2">
              <w:rPr>
                <w:rFonts w:ascii="Calibri" w:hAnsi="Calibri" w:eastAsia="Calibri" w:cs="Calibri" w:asciiTheme="majorAscii" w:hAnsiTheme="majorAscii" w:eastAsiaTheme="majorAscii" w:cstheme="majorAscii"/>
                <w:b w:val="1"/>
                <w:bCs w:val="1"/>
                <w:noProof w:val="0"/>
                <w:sz w:val="20"/>
                <w:szCs w:val="20"/>
                <w:lang w:val="en-US"/>
              </w:rPr>
              <w:t>Considerations &amp; Compatibility:</w:t>
            </w:r>
            <w:r w:rsidRPr="47E8A020" w:rsidR="146143E2">
              <w:rPr>
                <w:rFonts w:ascii="Calibri" w:hAnsi="Calibri" w:eastAsia="Calibri" w:cs="Calibri" w:asciiTheme="majorAscii" w:hAnsiTheme="majorAscii" w:eastAsiaTheme="majorAscii" w:cstheme="majorAscii"/>
                <w:noProof w:val="0"/>
                <w:sz w:val="20"/>
                <w:szCs w:val="20"/>
                <w:lang w:val="en-US"/>
              </w:rPr>
              <w:t xml:space="preserve"> macOS clients consume the game application through standard web browsers (Safari, Chrome, Firefox, Edge). Because macOS enforces WebKit compliance on Safari, developers must verify CSS rendering, canvas drawing events, and HTML5 WebSocket support specifically against Safari's engine. </w:t>
            </w:r>
          </w:p>
          <w:p w:rsidP="47E8A020" w14:paraId="58D5172B" wp14:textId="28AE0536">
            <w:pPr>
              <w:suppressAutoHyphens w:val="1"/>
            </w:pPr>
            <w:r w:rsidRPr="47E8A020" w:rsidR="146143E2">
              <w:rPr>
                <w:rFonts w:ascii="Calibri" w:hAnsi="Calibri" w:eastAsia="Calibri" w:cs="Calibri" w:asciiTheme="majorAscii" w:hAnsiTheme="majorAscii" w:eastAsiaTheme="majorAscii" w:cstheme="majorAscii"/>
                <w:b w:val="1"/>
                <w:bCs w:val="1"/>
                <w:noProof w:val="0"/>
                <w:sz w:val="20"/>
                <w:szCs w:val="20"/>
                <w:lang w:val="en-US"/>
              </w:rPr>
              <w:t>Cost &amp; Time:</w:t>
            </w:r>
            <w:r w:rsidRPr="47E8A020" w:rsidR="146143E2">
              <w:rPr>
                <w:rFonts w:ascii="Calibri" w:hAnsi="Calibri" w:eastAsia="Calibri" w:cs="Calibri" w:asciiTheme="majorAscii" w:hAnsiTheme="majorAscii" w:eastAsiaTheme="majorAscii" w:cstheme="majorAscii"/>
                <w:noProof w:val="0"/>
                <w:sz w:val="20"/>
                <w:szCs w:val="20"/>
                <w:lang w:val="en-US"/>
              </w:rPr>
              <w:t xml:space="preserve"> Moderate development cost. Web application delivery eliminates native macOS packaging or Mac App Store distribution fees, but testing requires dedicated Mac hardware for testing Safari rendering fidelity and high-DPI Retina scaling.</w:t>
            </w:r>
          </w:p>
          <w:p w:rsidP="47E8A020" w14:paraId="52D0718F" wp14:textId="57AF9131">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6FFFC14F" wp14:textId="2461DA99">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057CA17C" wp14:textId="424907A1">
            <w:pPr>
              <w:suppressAutoHyphens w:val="1"/>
              <w:rPr>
                <w:rFonts w:ascii="Calibri" w:hAnsi="Calibri" w:eastAsia="Calibri" w:cs="Calibri" w:asciiTheme="majorAscii" w:hAnsiTheme="majorAscii" w:eastAsiaTheme="majorAscii" w:cstheme="majorAscii"/>
                <w:noProof w:val="0"/>
                <w:sz w:val="20"/>
                <w:szCs w:val="20"/>
                <w:lang w:val="en-US"/>
              </w:rPr>
            </w:pPr>
            <w:r w:rsidRPr="47E8A020" w:rsidR="146143E2">
              <w:rPr>
                <w:rFonts w:ascii="Calibri" w:hAnsi="Calibri" w:eastAsia="Calibri" w:cs="Calibri" w:asciiTheme="majorAscii" w:hAnsiTheme="majorAscii" w:eastAsiaTheme="majorAscii" w:cstheme="majorAscii"/>
                <w:b w:val="1"/>
                <w:bCs w:val="1"/>
                <w:noProof w:val="0"/>
                <w:sz w:val="20"/>
                <w:szCs w:val="20"/>
                <w:lang w:val="en-US"/>
              </w:rPr>
              <w:t>Expertise:</w:t>
            </w:r>
            <w:r w:rsidRPr="47E8A020" w:rsidR="146143E2">
              <w:rPr>
                <w:rFonts w:ascii="Calibri" w:hAnsi="Calibri" w:eastAsia="Calibri" w:cs="Calibri" w:asciiTheme="majorAscii" w:hAnsiTheme="majorAscii" w:eastAsiaTheme="majorAscii" w:cstheme="majorAscii"/>
                <w:noProof w:val="0"/>
                <w:sz w:val="20"/>
                <w:szCs w:val="20"/>
                <w:lang w:val="en-US"/>
              </w:rPr>
              <w:t>Standard</w:t>
            </w:r>
            <w:r w:rsidRPr="47E8A020" w:rsidR="146143E2">
              <w:rPr>
                <w:rFonts w:ascii="Calibri" w:hAnsi="Calibri" w:eastAsia="Calibri" w:cs="Calibri" w:asciiTheme="majorAscii" w:hAnsiTheme="majorAscii" w:eastAsiaTheme="majorAscii" w:cstheme="majorAscii"/>
                <w:noProof w:val="0"/>
                <w:sz w:val="20"/>
                <w:szCs w:val="20"/>
                <w:lang w:val="en-US"/>
              </w:rPr>
              <w:t xml:space="preserve"> web frontend stack (HTML5 Canvas/SVG, modern CSS, JavaScript/TypeScript framework such as React or Vue.js), requiring minimal platform-specific knowledge.</w:t>
            </w:r>
          </w:p>
          <w:p w:rsidP="47E8A020" w14:paraId="7CA56A0F" wp14:textId="29227271">
            <w:pPr>
              <w:pStyle w:val="Body"/>
              <w:suppressAutoHyphens w:val="1"/>
              <w:rPr>
                <w:rFonts w:ascii="Calibri" w:hAnsi="Calibri" w:eastAsia="Calibri" w:cs="Calibri" w:asciiTheme="majorAscii" w:hAnsiTheme="majorAscii" w:eastAsiaTheme="majorAscii" w:cstheme="majorAscii"/>
                <w:sz w:val="20"/>
                <w:szCs w:val="20"/>
              </w:rPr>
            </w:pPr>
          </w:p>
        </w:tc>
        <w:tc>
          <w:tcPr>
            <w:tcW w:w="189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14:paraId="5F59E69C" wp14:textId="28878DE5">
            <w:pPr>
              <w:pStyle w:val="Body"/>
              <w:suppressAutoHyphens w:val="1"/>
            </w:pPr>
            <w:r w:rsidRPr="47E8A020" w:rsidR="4E9EB1B2">
              <w:rPr>
                <w:b w:val="1"/>
                <w:bCs w:val="1"/>
                <w:noProof w:val="0"/>
                <w:color w:val="000000" w:themeColor="text1" w:themeTint="FF" w:themeShade="FF"/>
                <w:sz w:val="20"/>
                <w:szCs w:val="20"/>
                <w:shd w:val="nil" w:color="auto" w:fill="auto"/>
                <w:lang w:val="en-US"/>
              </w:rPr>
              <w:t>Considerations &amp; Compatibility:</w:t>
            </w:r>
            <w:r w:rsidRPr="47E8A020" w:rsidR="4E9EB1B2">
              <w:rPr>
                <w:noProof w:val="0"/>
                <w:color w:val="000000" w:themeColor="text1" w:themeTint="FF" w:themeShade="FF"/>
                <w:sz w:val="20"/>
                <w:szCs w:val="20"/>
                <w:lang w:val="en-US"/>
              </w:rPr>
              <w:t xml:space="preserve"> Linux desktop users interact via web browsers including Chromium and Mozilla Firefox. Because Linux distributions vary widely in desktop environments (GNOME, KDE) and graphics server display protocols (X11 vs. Wayland), testing must ensure hardware-accelerated canvas rendering behaves consistently. </w:t>
            </w:r>
          </w:p>
          <w:p w14:paraId="31C5E5A5" wp14:textId="550DEC89">
            <w:pPr>
              <w:pStyle w:val="Body"/>
              <w:suppressAutoHyphens w:val="1"/>
            </w:pPr>
            <w:r w:rsidRPr="47E8A020" w:rsidR="4E9EB1B2">
              <w:rPr>
                <w:b w:val="1"/>
                <w:bCs w:val="1"/>
                <w:noProof w:val="0"/>
                <w:color w:val="000000" w:themeColor="text1" w:themeTint="FF" w:themeShade="FF"/>
                <w:sz w:val="20"/>
                <w:szCs w:val="20"/>
                <w:lang w:val="en-US"/>
              </w:rPr>
              <w:t>Cost &amp; Time:</w:t>
            </w:r>
            <w:r w:rsidRPr="47E8A020" w:rsidR="4E9EB1B2">
              <w:rPr>
                <w:noProof w:val="0"/>
                <w:color w:val="000000" w:themeColor="text1" w:themeTint="FF" w:themeShade="FF"/>
                <w:sz w:val="20"/>
                <w:szCs w:val="20"/>
                <w:lang w:val="en-US"/>
              </w:rPr>
              <w:t xml:space="preserve"> Low development cost and fast iteration cycle. No proprietary packaging or app store approvals are needed; browser standards handle presentation. </w:t>
            </w:r>
          </w:p>
          <w:p w:rsidP="47E8A020" w14:paraId="7751F809" wp14:textId="154B7C4E">
            <w:pPr>
              <w:pStyle w:val="Body"/>
              <w:suppressAutoHyphens w:val="1"/>
              <w:rPr>
                <w:b w:val="1"/>
                <w:bCs w:val="1"/>
                <w:noProof w:val="0"/>
                <w:color w:val="000000" w:themeColor="text1" w:themeTint="FF" w:themeShade="FF"/>
                <w:sz w:val="20"/>
                <w:szCs w:val="20"/>
                <w:lang w:val="en-US"/>
              </w:rPr>
            </w:pPr>
          </w:p>
          <w:p w:rsidP="47E8A020" w14:paraId="302E5512" wp14:textId="53C57531">
            <w:pPr>
              <w:pStyle w:val="Body"/>
              <w:suppressAutoHyphens w:val="1"/>
              <w:rPr>
                <w:b w:val="1"/>
                <w:bCs w:val="1"/>
                <w:noProof w:val="0"/>
                <w:color w:val="000000" w:themeColor="text1" w:themeTint="FF" w:themeShade="FF"/>
                <w:sz w:val="20"/>
                <w:szCs w:val="20"/>
                <w:lang w:val="en-US"/>
              </w:rPr>
            </w:pPr>
          </w:p>
          <w:p w:rsidP="47E8A020" w14:paraId="4FC4F81F" wp14:textId="4A26C2CD">
            <w:pPr>
              <w:pStyle w:val="Body"/>
              <w:suppressAutoHyphens w:val="1"/>
              <w:rPr>
                <w:b w:val="1"/>
                <w:bCs w:val="1"/>
                <w:noProof w:val="0"/>
                <w:color w:val="000000" w:themeColor="text1" w:themeTint="FF" w:themeShade="FF"/>
                <w:sz w:val="20"/>
                <w:szCs w:val="20"/>
                <w:lang w:val="en-US"/>
              </w:rPr>
            </w:pPr>
          </w:p>
          <w:p w:rsidP="47E8A020" w14:paraId="4513CD61" wp14:textId="458C3451">
            <w:pPr>
              <w:pStyle w:val="Body"/>
              <w:suppressAutoHyphens w:val="1"/>
              <w:rPr>
                <w:b w:val="1"/>
                <w:bCs w:val="1"/>
                <w:noProof w:val="0"/>
                <w:color w:val="000000" w:themeColor="text1" w:themeTint="FF" w:themeShade="FF"/>
                <w:sz w:val="20"/>
                <w:szCs w:val="20"/>
                <w:lang w:val="en-US"/>
              </w:rPr>
            </w:pPr>
          </w:p>
          <w:p w:rsidP="47E8A020" w14:paraId="141572FD" wp14:textId="209FA402">
            <w:pPr>
              <w:pStyle w:val="Body"/>
              <w:suppressAutoHyphens w:val="1"/>
              <w:rPr>
                <w:b w:val="1"/>
                <w:bCs w:val="1"/>
                <w:noProof w:val="0"/>
                <w:color w:val="000000" w:themeColor="text1" w:themeTint="FF" w:themeShade="FF"/>
                <w:sz w:val="20"/>
                <w:szCs w:val="20"/>
                <w:lang w:val="en-US"/>
              </w:rPr>
            </w:pPr>
          </w:p>
          <w:p w:rsidP="47E8A020" w14:paraId="77B4CE0D" wp14:textId="23C2890F">
            <w:pPr>
              <w:pStyle w:val="Body"/>
              <w:suppressAutoHyphens w:val="1"/>
              <w:rPr>
                <w:b w:val="1"/>
                <w:bCs w:val="1"/>
                <w:noProof w:val="0"/>
                <w:color w:val="000000" w:themeColor="text1" w:themeTint="FF" w:themeShade="FF"/>
                <w:sz w:val="20"/>
                <w:szCs w:val="20"/>
                <w:lang w:val="en-US"/>
              </w:rPr>
            </w:pPr>
          </w:p>
          <w:p w:rsidP="47E8A020" w14:paraId="6D5517FF" wp14:textId="2D813DA3">
            <w:pPr>
              <w:pStyle w:val="Body"/>
              <w:suppressAutoHyphens w:val="1"/>
              <w:rPr>
                <w:noProof w:val="0"/>
                <w:color w:val="000000" w:themeColor="text1" w:themeTint="FF" w:themeShade="FF"/>
                <w:sz w:val="20"/>
                <w:szCs w:val="20"/>
                <w:lang w:val="en-US"/>
              </w:rPr>
            </w:pPr>
            <w:r w:rsidRPr="47E8A020" w:rsidR="4E9EB1B2">
              <w:rPr>
                <w:b w:val="1"/>
                <w:bCs w:val="1"/>
                <w:noProof w:val="0"/>
                <w:color w:val="000000" w:themeColor="text1" w:themeTint="FF" w:themeShade="FF"/>
                <w:sz w:val="20"/>
                <w:szCs w:val="20"/>
                <w:lang w:val="en-US"/>
              </w:rPr>
              <w:t>Expertise</w:t>
            </w:r>
            <w:r w:rsidRPr="47E8A020" w:rsidR="4E9EB1B2">
              <w:rPr>
                <w:b w:val="1"/>
                <w:bCs w:val="1"/>
                <w:noProof w:val="0"/>
                <w:color w:val="000000" w:themeColor="text1" w:themeTint="FF" w:themeShade="FF"/>
                <w:sz w:val="20"/>
                <w:szCs w:val="20"/>
                <w:lang w:val="en-US"/>
              </w:rPr>
              <w:t>:</w:t>
            </w:r>
            <w:r w:rsidRPr="47E8A020" w:rsidR="4E9EB1B2">
              <w:rPr>
                <w:noProof w:val="0"/>
                <w:color w:val="000000" w:themeColor="text1" w:themeTint="FF" w:themeShade="FF"/>
                <w:sz w:val="20"/>
                <w:szCs w:val="20"/>
                <w:lang w:val="en-US"/>
              </w:rPr>
              <w:t xml:space="preserve"> Web frontend engineering, standard DOM manipulation, and cross-browser testing across open-source web engines</w:t>
            </w:r>
          </w:p>
        </w:tc>
        <w:tc>
          <w:tcPr>
            <w:tcW w:w="189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rsidP="47E8A020" w14:paraId="69E1F14E" wp14:textId="2C574573">
            <w:pPr>
              <w:suppressAutoHyphens w:val="1"/>
            </w:pPr>
            <w:r w:rsidRPr="47E8A020" w:rsidR="4E9EB1B2">
              <w:rPr>
                <w:rFonts w:ascii="Calibri" w:hAnsi="Calibri" w:eastAsia="Calibri" w:cs="Calibri" w:asciiTheme="majorAscii" w:hAnsiTheme="majorAscii" w:eastAsiaTheme="majorAscii" w:cstheme="majorAscii"/>
                <w:b w:val="1"/>
                <w:bCs w:val="1"/>
                <w:noProof w:val="0"/>
                <w:sz w:val="20"/>
                <w:szCs w:val="20"/>
                <w:lang w:val="en-US"/>
              </w:rPr>
              <w:t>Considerations &amp; Compatibility:</w:t>
            </w:r>
            <w:r w:rsidRPr="47E8A020" w:rsidR="4E9EB1B2">
              <w:rPr>
                <w:rFonts w:ascii="Calibri" w:hAnsi="Calibri" w:eastAsia="Calibri" w:cs="Calibri" w:asciiTheme="majorAscii" w:hAnsiTheme="majorAscii" w:eastAsiaTheme="majorAscii" w:cstheme="majorAscii"/>
                <w:noProof w:val="0"/>
                <w:sz w:val="20"/>
                <w:szCs w:val="20"/>
                <w:lang w:val="en-US"/>
              </w:rPr>
              <w:t xml:space="preserve"> Windows commands the largest desktop consumer market share, interacting primarily through Chromium-based browsers (Google Chrome, Microsoft Edge) and Mozilla Firefox. The game must handle diverse hardware configurations, varying screen resolutions (720p to 4K), and mouse/keyboard pointer events. </w:t>
            </w:r>
          </w:p>
          <w:p w:rsidP="47E8A020" w14:paraId="21F10B7B" wp14:textId="5ED45DF5">
            <w:pPr>
              <w:suppressAutoHyphens w:val="1"/>
            </w:pPr>
            <w:r w:rsidRPr="47E8A020" w:rsidR="4E9EB1B2">
              <w:rPr>
                <w:rFonts w:ascii="Calibri" w:hAnsi="Calibri" w:eastAsia="Calibri" w:cs="Calibri" w:asciiTheme="majorAscii" w:hAnsiTheme="majorAscii" w:eastAsiaTheme="majorAscii" w:cstheme="majorAscii"/>
                <w:b w:val="1"/>
                <w:bCs w:val="1"/>
                <w:noProof w:val="0"/>
                <w:sz w:val="20"/>
                <w:szCs w:val="20"/>
                <w:lang w:val="en-US"/>
              </w:rPr>
              <w:t>Cost &amp; Time:</w:t>
            </w:r>
            <w:r w:rsidRPr="47E8A020" w:rsidR="4E9EB1B2">
              <w:rPr>
                <w:rFonts w:ascii="Calibri" w:hAnsi="Calibri" w:eastAsia="Calibri" w:cs="Calibri" w:asciiTheme="majorAscii" w:hAnsiTheme="majorAscii" w:eastAsiaTheme="majorAscii" w:cstheme="majorAscii"/>
                <w:noProof w:val="0"/>
                <w:sz w:val="20"/>
                <w:szCs w:val="20"/>
                <w:lang w:val="en-US"/>
              </w:rPr>
              <w:t xml:space="preserve"> Highly cost-efficient. Standard automated browser testing tools (Selenium, Playwright, Cypress) allow rapid regression testing across all Windows browser targets without platform-specific build pipelines.</w:t>
            </w:r>
          </w:p>
          <w:p w:rsidP="47E8A020" w14:paraId="0A5E3A5E" wp14:textId="51DE495A">
            <w:pPr>
              <w:suppressAutoHyphens w:val="1"/>
              <w:rPr>
                <w:rFonts w:ascii="Calibri" w:hAnsi="Calibri" w:eastAsia="Calibri" w:cs="Calibri" w:asciiTheme="majorAscii" w:hAnsiTheme="majorAscii" w:eastAsiaTheme="majorAscii" w:cstheme="majorAscii"/>
                <w:noProof w:val="0"/>
                <w:sz w:val="20"/>
                <w:szCs w:val="20"/>
                <w:lang w:val="en-US"/>
              </w:rPr>
            </w:pPr>
          </w:p>
          <w:p w:rsidP="47E8A020" w14:paraId="561869C8" wp14:textId="2A6CE520">
            <w:pPr>
              <w:suppressAutoHyphens w:val="1"/>
              <w:rPr>
                <w:rFonts w:ascii="Calibri" w:hAnsi="Calibri" w:eastAsia="Calibri" w:cs="Calibri" w:asciiTheme="majorAscii" w:hAnsiTheme="majorAscii" w:eastAsiaTheme="majorAscii" w:cstheme="majorAscii"/>
                <w:noProof w:val="0"/>
                <w:sz w:val="20"/>
                <w:szCs w:val="20"/>
                <w:lang w:val="en-US"/>
              </w:rPr>
            </w:pPr>
          </w:p>
          <w:p w:rsidP="47E8A020" w14:paraId="03031EA5" wp14:textId="4C4C30E7">
            <w:pPr>
              <w:suppressAutoHyphens w:val="1"/>
              <w:rPr>
                <w:rFonts w:ascii="Calibri" w:hAnsi="Calibri" w:eastAsia="Calibri" w:cs="Calibri" w:asciiTheme="majorAscii" w:hAnsiTheme="majorAscii" w:eastAsiaTheme="majorAscii" w:cstheme="majorAscii"/>
                <w:noProof w:val="0"/>
                <w:sz w:val="20"/>
                <w:szCs w:val="20"/>
                <w:lang w:val="en-US"/>
              </w:rPr>
            </w:pPr>
            <w:r w:rsidRPr="47E8A020" w:rsidR="4E9EB1B2">
              <w:rPr>
                <w:rFonts w:ascii="Calibri" w:hAnsi="Calibri" w:eastAsia="Calibri" w:cs="Calibri" w:asciiTheme="majorAscii" w:hAnsiTheme="majorAscii" w:eastAsiaTheme="majorAscii" w:cstheme="majorAscii"/>
                <w:b w:val="1"/>
                <w:bCs w:val="1"/>
                <w:noProof w:val="0"/>
                <w:sz w:val="20"/>
                <w:szCs w:val="20"/>
                <w:lang w:val="en-US"/>
              </w:rPr>
              <w:t>Expertise</w:t>
            </w:r>
            <w:r w:rsidRPr="47E8A020" w:rsidR="4E9EB1B2">
              <w:rPr>
                <w:rFonts w:ascii="Calibri" w:hAnsi="Calibri" w:eastAsia="Calibri" w:cs="Calibri" w:asciiTheme="majorAscii" w:hAnsiTheme="majorAscii" w:eastAsiaTheme="majorAscii" w:cstheme="majorAscii"/>
                <w:b w:val="1"/>
                <w:bCs w:val="1"/>
                <w:noProof w:val="0"/>
                <w:sz w:val="20"/>
                <w:szCs w:val="20"/>
                <w:lang w:val="en-US"/>
              </w:rPr>
              <w:t>:</w:t>
            </w:r>
            <w:r w:rsidRPr="47E8A020" w:rsidR="4E9EB1B2">
              <w:rPr>
                <w:rFonts w:ascii="Calibri" w:hAnsi="Calibri" w:eastAsia="Calibri" w:cs="Calibri" w:asciiTheme="majorAscii" w:hAnsiTheme="majorAscii" w:eastAsiaTheme="majorAscii" w:cstheme="majorAscii"/>
                <w:noProof w:val="0"/>
                <w:sz w:val="20"/>
                <w:szCs w:val="20"/>
                <w:lang w:val="en-US"/>
              </w:rPr>
              <w:t xml:space="preserve"> Core web technologies (HTML5, CSS3, JavaScript/TypeScript, WebSocket APIs).</w:t>
            </w:r>
          </w:p>
          <w:p w:rsidP="47E8A020" w14:paraId="4E49099C" wp14:textId="19D2CFBE">
            <w:pPr>
              <w:pStyle w:val="Body"/>
              <w:suppressAutoHyphens w:val="1"/>
              <w:rPr>
                <w:rFonts w:ascii="Calibri" w:hAnsi="Calibri" w:eastAsia="Calibri" w:cs="Calibri" w:asciiTheme="majorAscii" w:hAnsiTheme="majorAscii" w:eastAsiaTheme="majorAscii" w:cstheme="majorAscii"/>
                <w:sz w:val="20"/>
                <w:szCs w:val="20"/>
              </w:rPr>
            </w:pPr>
          </w:p>
        </w:tc>
        <w:tc>
          <w:tcPr>
            <w:tcW w:w="208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rsidP="47E8A020" w14:paraId="08E749CC" wp14:textId="1109F726">
            <w:pPr>
              <w:suppressAutoHyphens w:val="1"/>
            </w:pPr>
            <w:r w:rsidRPr="47E8A020" w:rsidR="4E9EB1B2">
              <w:rPr>
                <w:rFonts w:ascii="Calibri" w:hAnsi="Calibri" w:eastAsia="Calibri" w:cs="Calibri" w:asciiTheme="majorAscii" w:hAnsiTheme="majorAscii" w:eastAsiaTheme="majorAscii" w:cstheme="majorAscii"/>
                <w:b w:val="1"/>
                <w:bCs w:val="1"/>
                <w:noProof w:val="0"/>
                <w:sz w:val="20"/>
                <w:szCs w:val="20"/>
                <w:lang w:val="en-US"/>
              </w:rPr>
              <w:t>Considerations &amp; Compatibility:</w:t>
            </w:r>
            <w:r w:rsidRPr="47E8A020" w:rsidR="4E9EB1B2">
              <w:rPr>
                <w:rFonts w:ascii="Calibri" w:hAnsi="Calibri" w:eastAsia="Calibri" w:cs="Calibri" w:asciiTheme="majorAscii" w:hAnsiTheme="majorAscii" w:eastAsiaTheme="majorAscii" w:cstheme="majorAscii"/>
                <w:noProof w:val="0"/>
                <w:sz w:val="20"/>
                <w:szCs w:val="20"/>
                <w:lang w:val="en-US"/>
              </w:rPr>
              <w:t xml:space="preserve"> Requires delivering a responsive, touch-friendly web client that functions seamlessly inside mobile browsers (Mobile Safari on iOS, Chrome for Android) while accommodating dynamic on-screen keyboards and varied screen aspect ratios. Touch gesture event handlers </w:t>
            </w:r>
            <w:r w:rsidRPr="47E8A020" w:rsidR="4E9EB1B2">
              <w:rPr>
                <w:rFonts w:ascii="Calibri" w:hAnsi="Calibri" w:eastAsia="Calibri" w:cs="Calibri" w:asciiTheme="majorAscii" w:hAnsiTheme="majorAscii" w:eastAsiaTheme="majorAscii" w:cstheme="majorAscii"/>
                <w:b w:val="1"/>
                <w:bCs w:val="1"/>
                <w:noProof w:val="0"/>
                <w:sz w:val="20"/>
                <w:szCs w:val="20"/>
                <w:lang w:val="en-US"/>
              </w:rPr>
              <w:t xml:space="preserve">(touchstart, </w:t>
            </w:r>
          </w:p>
          <w:p w:rsidP="47E8A020" w14:paraId="55D311C8" wp14:textId="04155D3A">
            <w:pPr>
              <w:suppressAutoHyphens w:val="1"/>
            </w:pPr>
            <w:r w:rsidRPr="47E8A020" w:rsidR="4E9EB1B2">
              <w:rPr>
                <w:rFonts w:ascii="Calibri" w:hAnsi="Calibri" w:eastAsia="Calibri" w:cs="Calibri" w:asciiTheme="majorAscii" w:hAnsiTheme="majorAscii" w:eastAsiaTheme="majorAscii" w:cstheme="majorAscii"/>
                <w:b w:val="1"/>
                <w:bCs w:val="1"/>
                <w:noProof w:val="0"/>
                <w:sz w:val="20"/>
                <w:szCs w:val="20"/>
                <w:lang w:val="en-US"/>
              </w:rPr>
              <w:t>touchmove, touchend)</w:t>
            </w:r>
            <w:r w:rsidRPr="47E8A020" w:rsidR="4E9EB1B2">
              <w:rPr>
                <w:rFonts w:ascii="Calibri" w:hAnsi="Calibri" w:eastAsia="Calibri" w:cs="Calibri" w:asciiTheme="majorAscii" w:hAnsiTheme="majorAscii" w:eastAsiaTheme="majorAscii" w:cstheme="majorAscii"/>
                <w:noProof w:val="0"/>
                <w:sz w:val="20"/>
                <w:szCs w:val="20"/>
                <w:lang w:val="en-US"/>
              </w:rPr>
              <w:t xml:space="preserve"> must be implemented alongside mouse events to ensure drawing and guessing remain intuitive and latency-free. </w:t>
            </w:r>
          </w:p>
          <w:p w:rsidP="47E8A020" w14:paraId="6D8F2B4D" wp14:textId="1CB3DC95">
            <w:pPr>
              <w:suppressAutoHyphens w:val="1"/>
            </w:pPr>
            <w:r w:rsidRPr="47E8A020" w:rsidR="4E9EB1B2">
              <w:rPr>
                <w:rFonts w:ascii="Calibri" w:hAnsi="Calibri" w:eastAsia="Calibri" w:cs="Calibri" w:asciiTheme="majorAscii" w:hAnsiTheme="majorAscii" w:eastAsiaTheme="majorAscii" w:cstheme="majorAscii"/>
                <w:b w:val="1"/>
                <w:bCs w:val="1"/>
                <w:noProof w:val="0"/>
                <w:sz w:val="20"/>
                <w:szCs w:val="20"/>
                <w:lang w:val="en-US"/>
              </w:rPr>
              <w:t>Cost &amp; Time:</w:t>
            </w:r>
            <w:r w:rsidRPr="47E8A020" w:rsidR="4E9EB1B2">
              <w:rPr>
                <w:rFonts w:ascii="Calibri" w:hAnsi="Calibri" w:eastAsia="Calibri" w:cs="Calibri" w:asciiTheme="majorAscii" w:hAnsiTheme="majorAscii" w:eastAsiaTheme="majorAscii" w:cstheme="majorAscii"/>
                <w:noProof w:val="0"/>
                <w:sz w:val="20"/>
                <w:szCs w:val="20"/>
                <w:lang w:val="en-US"/>
              </w:rPr>
              <w:t xml:space="preserve"> Highest development time and financial investment among client platforms. Demands rigorous testing across physical device labs or cloud emulator suites (BrowserStack) to account for fragmentation across device form factors, mobile viewport scaling, and mobile browser cache constraints. </w:t>
            </w:r>
          </w:p>
          <w:p w:rsidP="47E8A020" w14:paraId="268988E5" wp14:textId="3DC0B4DC">
            <w:pPr>
              <w:suppressAutoHyphens w:val="1"/>
              <w:rPr>
                <w:rFonts w:ascii="Calibri" w:hAnsi="Calibri" w:eastAsia="Calibri" w:cs="Calibri" w:asciiTheme="majorAscii" w:hAnsiTheme="majorAscii" w:eastAsiaTheme="majorAscii" w:cstheme="majorAscii"/>
                <w:noProof w:val="0"/>
                <w:sz w:val="20"/>
                <w:szCs w:val="20"/>
                <w:lang w:val="en-US"/>
              </w:rPr>
            </w:pPr>
            <w:r w:rsidRPr="47E8A020" w:rsidR="4E9EB1B2">
              <w:rPr>
                <w:rFonts w:ascii="Calibri" w:hAnsi="Calibri" w:eastAsia="Calibri" w:cs="Calibri" w:asciiTheme="majorAscii" w:hAnsiTheme="majorAscii" w:eastAsiaTheme="majorAscii" w:cstheme="majorAscii"/>
                <w:b w:val="1"/>
                <w:bCs w:val="1"/>
                <w:noProof w:val="0"/>
                <w:sz w:val="20"/>
                <w:szCs w:val="20"/>
                <w:lang w:val="en-US"/>
              </w:rPr>
              <w:t>Expertise:</w:t>
            </w:r>
            <w:r w:rsidRPr="47E8A020" w:rsidR="4E9EB1B2">
              <w:rPr>
                <w:rFonts w:ascii="Calibri" w:hAnsi="Calibri" w:eastAsia="Calibri" w:cs="Calibri" w:asciiTheme="majorAscii" w:hAnsiTheme="majorAscii" w:eastAsiaTheme="majorAscii" w:cstheme="majorAscii"/>
                <w:noProof w:val="0"/>
                <w:sz w:val="20"/>
                <w:szCs w:val="20"/>
                <w:lang w:val="en-US"/>
              </w:rPr>
              <w:t xml:space="preserve"> Advanced responsive UI/UX design, mobile touch gesture handling, performance profiling for resource-constrained mobile processors, and progressive web app (PWA) optimization.</w:t>
            </w:r>
          </w:p>
          <w:p w:rsidP="47E8A020" w14:paraId="6FF1A24C" wp14:textId="147BFF82">
            <w:pPr>
              <w:pStyle w:val="Body"/>
              <w:suppressAutoHyphens w:val="1"/>
              <w:rPr>
                <w:rFonts w:ascii="Calibri" w:hAnsi="Calibri" w:eastAsia="Calibri" w:cs="Calibri" w:asciiTheme="majorAscii" w:hAnsiTheme="majorAscii" w:eastAsiaTheme="majorAscii" w:cstheme="majorAscii"/>
                <w:sz w:val="20"/>
                <w:szCs w:val="20"/>
              </w:rPr>
            </w:pPr>
          </w:p>
        </w:tc>
      </w:tr>
      <w:tr xmlns:wp14="http://schemas.microsoft.com/office/word/2010/wordml" w:rsidTr="47E8A020" w14:paraId="7923D574" wp14:textId="77777777">
        <w:tblPrEx>
          <w:shd w:val="clear" w:color="auto" w:fill="ced7e7"/>
        </w:tblPrEx>
        <w:trPr>
          <w:trHeight w:val="1531" w:hRule="atLeast"/>
        </w:trPr>
        <w:tc>
          <w:tcPr>
            <w:tcW w:w="152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14:paraId="54BE43A1" wp14:textId="77777777">
            <w:pPr>
              <w:pStyle w:val="Body"/>
              <w:suppressAutoHyphens w:val="1"/>
            </w:pPr>
            <w:r>
              <w:rPr>
                <w:rStyle w:val="None"/>
                <w:b w:val="1"/>
                <w:bCs w:val="1"/>
                <w:shd w:val="nil" w:color="auto" w:fill="auto"/>
                <w:rtl w:val="0"/>
                <w:lang w:val="en-US"/>
              </w:rPr>
              <w:t>Development Tools</w:t>
            </w:r>
          </w:p>
        </w:tc>
        <w:tc>
          <w:tcPr>
            <w:tcW w:w="198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rsidP="47E8A020" w14:paraId="161BC90E" wp14:textId="73C1DB78">
            <w:pPr>
              <w:suppressAutoHyphens w:val="1"/>
            </w:pPr>
            <w:r w:rsidRPr="47E8A020" w:rsidR="6F304A61">
              <w:rPr>
                <w:rFonts w:ascii="Calibri" w:hAnsi="Calibri" w:eastAsia="Calibri" w:cs="Calibri" w:asciiTheme="majorAscii" w:hAnsiTheme="majorAscii" w:eastAsiaTheme="majorAscii" w:cstheme="majorAscii"/>
                <w:b w:val="1"/>
                <w:bCs w:val="1"/>
                <w:noProof w:val="0"/>
                <w:sz w:val="20"/>
                <w:szCs w:val="20"/>
                <w:lang w:val="en-US"/>
              </w:rPr>
              <w:t>Languages &amp; IDEs:</w:t>
            </w:r>
            <w:r w:rsidRPr="47E8A020" w:rsidR="6F304A61">
              <w:rPr>
                <w:rFonts w:ascii="Calibri" w:hAnsi="Calibri" w:eastAsia="Calibri" w:cs="Calibri" w:asciiTheme="majorAscii" w:hAnsiTheme="majorAscii" w:eastAsiaTheme="majorAscii" w:cstheme="majorAscii"/>
                <w:noProof w:val="0"/>
                <w:sz w:val="20"/>
                <w:szCs w:val="20"/>
                <w:lang w:val="en-US"/>
              </w:rPr>
              <w:t xml:space="preserve"> Java (JDK 8/11/17) for backend service development; HTML5, CSS3, TypeScript for web frontend. Primary IDEs include IntelliJ IDEA (Community or Ultimate), Eclipse, Visual Studio Code, and native macOS </w:t>
            </w:r>
            <w:r w:rsidRPr="47E8A020" w:rsidR="6F304A61">
              <w:rPr>
                <w:rFonts w:ascii="Calibri" w:hAnsi="Calibri" w:eastAsia="Calibri" w:cs="Calibri" w:asciiTheme="majorAscii" w:hAnsiTheme="majorAscii" w:eastAsiaTheme="majorAscii" w:cstheme="majorAscii"/>
                <w:noProof w:val="0"/>
                <w:sz w:val="20"/>
                <w:szCs w:val="20"/>
                <w:lang w:val="en-US"/>
              </w:rPr>
              <w:t>Terminal.</w:t>
            </w:r>
          </w:p>
          <w:p w:rsidP="47E8A020" w14:paraId="474F1ECC" wp14:textId="243A2079">
            <w:pPr>
              <w:pStyle w:val="Normal"/>
              <w:rPr>
                <w:noProof w:val="0"/>
                <w:lang w:val="en-US"/>
              </w:rPr>
            </w:pPr>
          </w:p>
          <w:p w:rsidP="47E8A020" w14:paraId="4C480427" wp14:textId="57E9F57F">
            <w:pPr>
              <w:suppressAutoHyphens w:val="1"/>
            </w:pPr>
            <w:r w:rsidRPr="47E8A020" w:rsidR="6F304A61">
              <w:rPr>
                <w:rFonts w:ascii="Calibri" w:hAnsi="Calibri" w:eastAsia="Calibri" w:cs="Calibri" w:asciiTheme="majorAscii" w:hAnsiTheme="majorAscii" w:eastAsiaTheme="majorAscii" w:cstheme="majorAscii"/>
                <w:b w:val="1"/>
                <w:bCs w:val="1"/>
                <w:noProof w:val="0"/>
                <w:sz w:val="20"/>
                <w:szCs w:val="20"/>
                <w:lang w:val="en-US"/>
              </w:rPr>
              <w:t>T</w:t>
            </w:r>
            <w:r w:rsidRPr="47E8A020" w:rsidR="6F304A61">
              <w:rPr>
                <w:rFonts w:ascii="Calibri" w:hAnsi="Calibri" w:eastAsia="Calibri" w:cs="Calibri" w:asciiTheme="majorAscii" w:hAnsiTheme="majorAscii" w:eastAsiaTheme="majorAscii" w:cstheme="majorAscii"/>
                <w:b w:val="1"/>
                <w:bCs w:val="1"/>
                <w:noProof w:val="0"/>
                <w:sz w:val="20"/>
                <w:szCs w:val="20"/>
                <w:lang w:val="en-US"/>
              </w:rPr>
              <w:t>eam Impact &amp; Structure:</w:t>
            </w:r>
            <w:r w:rsidRPr="47E8A020" w:rsidR="6F304A61">
              <w:rPr>
                <w:rFonts w:ascii="Calibri" w:hAnsi="Calibri" w:eastAsia="Calibri" w:cs="Calibri" w:asciiTheme="majorAscii" w:hAnsiTheme="majorAscii" w:eastAsiaTheme="majorAscii" w:cstheme="majorAscii"/>
                <w:noProof w:val="0"/>
                <w:sz w:val="20"/>
                <w:szCs w:val="20"/>
                <w:lang w:val="en-US"/>
              </w:rPr>
              <w:t xml:space="preserve"> A single cross-functional web engineering team can build both backend REST services and browser frontends on macOS without platform silos. </w:t>
            </w:r>
          </w:p>
          <w:p w:rsidP="47E8A020" w14:paraId="4F034C58" wp14:textId="4AD61C56">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0732C434" wp14:textId="1C2BE0CF">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2ABF6A56" wp14:textId="59311FCA">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6849767E" wp14:textId="4597D47F">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5E8C2E05" wp14:textId="67EB9CDB">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77CEB1AE" wp14:textId="706510CC">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7D3BD56B" wp14:textId="50601B75">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19A61D49" wp14:textId="3D2C97EE">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473A1FE0" wp14:textId="5F70D419">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1324578C" wp14:textId="5F4A5819">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66893120" wp14:textId="7EBDD57C">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06B3768F" wp14:textId="6390AFAE">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63F0FD76" wp14:textId="038BA007">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2A0A93E1" wp14:textId="0564B2F9">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158C60D3" wp14:textId="4B213997">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50CDF958" wp14:textId="229BACAC">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6B4170FF" wp14:textId="0C44978F">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47D97F49" wp14:textId="29E003A5">
            <w:pPr>
              <w:suppressAutoHyphens w:val="1"/>
              <w:rPr>
                <w:rFonts w:ascii="Calibri" w:hAnsi="Calibri" w:eastAsia="Calibri" w:cs="Calibri" w:asciiTheme="majorAscii" w:hAnsiTheme="majorAscii" w:eastAsiaTheme="majorAscii" w:cstheme="majorAscii"/>
                <w:b w:val="1"/>
                <w:bCs w:val="1"/>
                <w:noProof w:val="0"/>
                <w:sz w:val="20"/>
                <w:szCs w:val="20"/>
                <w:lang w:val="en-US"/>
              </w:rPr>
            </w:pPr>
          </w:p>
          <w:p w:rsidP="47E8A020" w14:paraId="2BED7806" wp14:textId="277FBE5F">
            <w:pPr>
              <w:suppressAutoHyphens w:val="1"/>
              <w:rPr>
                <w:rFonts w:ascii="Calibri" w:hAnsi="Calibri" w:eastAsia="Calibri" w:cs="Calibri" w:asciiTheme="majorAscii" w:hAnsiTheme="majorAscii" w:eastAsiaTheme="majorAscii" w:cstheme="majorAscii"/>
                <w:noProof w:val="0"/>
                <w:sz w:val="20"/>
                <w:szCs w:val="20"/>
                <w:lang w:val="en-US"/>
              </w:rPr>
            </w:pPr>
            <w:r w:rsidRPr="47E8A020" w:rsidR="6F304A61">
              <w:rPr>
                <w:rFonts w:ascii="Calibri" w:hAnsi="Calibri" w:eastAsia="Calibri" w:cs="Calibri" w:asciiTheme="majorAscii" w:hAnsiTheme="majorAscii" w:eastAsiaTheme="majorAscii" w:cstheme="majorAscii"/>
                <w:b w:val="1"/>
                <w:bCs w:val="1"/>
                <w:noProof w:val="0"/>
                <w:sz w:val="20"/>
                <w:szCs w:val="20"/>
                <w:lang w:val="en-US"/>
              </w:rPr>
              <w:t>Tool Licensing Costs:</w:t>
            </w:r>
            <w:r w:rsidRPr="47E8A020" w:rsidR="6F304A61">
              <w:rPr>
                <w:rFonts w:ascii="Calibri" w:hAnsi="Calibri" w:eastAsia="Calibri" w:cs="Calibri" w:asciiTheme="majorAscii" w:hAnsiTheme="majorAscii" w:eastAsiaTheme="majorAscii" w:cstheme="majorAscii"/>
                <w:noProof w:val="0"/>
                <w:sz w:val="20"/>
                <w:szCs w:val="20"/>
                <w:lang w:val="en-US"/>
              </w:rPr>
              <w:t xml:space="preserve"> Core tools (Eclipse, VS Code, OpenJDK, Git, Node.js) are free and </w:t>
            </w:r>
            <w:r w:rsidRPr="47E8A020" w:rsidR="6F304A61">
              <w:rPr>
                <w:rFonts w:ascii="Calibri" w:hAnsi="Calibri" w:eastAsia="Calibri" w:cs="Calibri" w:asciiTheme="majorAscii" w:hAnsiTheme="majorAscii" w:eastAsiaTheme="majorAscii" w:cstheme="majorAscii"/>
                <w:noProof w:val="0"/>
                <w:sz w:val="20"/>
                <w:szCs w:val="20"/>
                <w:lang w:val="en-US"/>
              </w:rPr>
              <w:t>open-source</w:t>
            </w:r>
            <w:r w:rsidRPr="47E8A020" w:rsidR="6F304A61">
              <w:rPr>
                <w:rFonts w:ascii="Calibri" w:hAnsi="Calibri" w:eastAsia="Calibri" w:cs="Calibri" w:asciiTheme="majorAscii" w:hAnsiTheme="majorAscii" w:eastAsiaTheme="majorAscii" w:cstheme="majorAscii"/>
                <w:noProof w:val="0"/>
                <w:sz w:val="20"/>
                <w:szCs w:val="20"/>
                <w:lang w:val="en-US"/>
              </w:rPr>
              <w:t xml:space="preserve">. JetBrains IntelliJ IDEA Ultimate carries commercial license fees (~$169–$599/year per seat), though the free Community Edition or Eclipse satisfies standard Java requirements. Apple hardware requires higher upfront workstation </w:t>
            </w:r>
            <w:r w:rsidRPr="47E8A020" w:rsidR="6F304A61">
              <w:rPr>
                <w:rFonts w:ascii="Calibri" w:hAnsi="Calibri" w:eastAsia="Calibri" w:cs="Calibri" w:asciiTheme="majorAscii" w:hAnsiTheme="majorAscii" w:eastAsiaTheme="majorAscii" w:cstheme="majorAscii"/>
                <w:noProof w:val="0"/>
                <w:sz w:val="20"/>
                <w:szCs w:val="20"/>
                <w:lang w:val="en-US"/>
              </w:rPr>
              <w:t>purchasing</w:t>
            </w:r>
            <w:r w:rsidRPr="47E8A020" w:rsidR="6F304A61">
              <w:rPr>
                <w:rFonts w:ascii="Calibri" w:hAnsi="Calibri" w:eastAsia="Calibri" w:cs="Calibri" w:asciiTheme="majorAscii" w:hAnsiTheme="majorAscii" w:eastAsiaTheme="majorAscii" w:cstheme="majorAscii"/>
                <w:noProof w:val="0"/>
                <w:sz w:val="20"/>
                <w:szCs w:val="20"/>
                <w:lang w:val="en-US"/>
              </w:rPr>
              <w:t xml:space="preserve"> costs.</w:t>
            </w:r>
          </w:p>
        </w:tc>
        <w:tc>
          <w:tcPr>
            <w:tcW w:w="189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14:paraId="6E8B81E8" wp14:textId="6E29F54C">
            <w:pPr>
              <w:pStyle w:val="Body"/>
              <w:suppressAutoHyphens w:val="1"/>
            </w:pPr>
            <w:r w:rsidRPr="47E8A020" w:rsidR="6F304A61">
              <w:rPr>
                <w:b w:val="1"/>
                <w:bCs w:val="1"/>
                <w:noProof w:val="0"/>
                <w:color w:val="000000" w:themeColor="text1" w:themeTint="FF" w:themeShade="FF"/>
                <w:sz w:val="20"/>
                <w:szCs w:val="20"/>
                <w:lang w:val="en-US"/>
              </w:rPr>
              <w:t>Languages &amp; IDEs:</w:t>
            </w:r>
            <w:r w:rsidRPr="47E8A020" w:rsidR="6F304A61">
              <w:rPr>
                <w:noProof w:val="0"/>
                <w:color w:val="000000" w:themeColor="text1" w:themeTint="FF" w:themeShade="FF"/>
                <w:sz w:val="20"/>
                <w:szCs w:val="20"/>
                <w:lang w:val="en-US"/>
              </w:rPr>
              <w:t xml:space="preserve"> Java (OpenJDK), JavaScript/TypeScript, SQL, Bash scripting. Primary IDEs and utilities include IntelliJ IDEA, Eclipse, VS Code, Git, Vim, and Maven/Gradle build systems. </w:t>
            </w:r>
          </w:p>
          <w:p w:rsidP="47E8A020" w14:paraId="67240FA8" wp14:textId="25323781">
            <w:pPr>
              <w:pStyle w:val="Body"/>
              <w:rPr>
                <w:noProof w:val="0"/>
                <w:lang w:val="en-US"/>
              </w:rPr>
            </w:pPr>
          </w:p>
          <w:p w14:paraId="1EC58F60" wp14:textId="109477CC">
            <w:pPr>
              <w:pStyle w:val="Body"/>
              <w:suppressAutoHyphens w:val="1"/>
            </w:pPr>
            <w:r w:rsidRPr="47E8A020" w:rsidR="6F304A61">
              <w:rPr>
                <w:b w:val="1"/>
                <w:bCs w:val="1"/>
                <w:noProof w:val="0"/>
                <w:color w:val="000000" w:themeColor="text1" w:themeTint="FF" w:themeShade="FF"/>
                <w:sz w:val="20"/>
                <w:szCs w:val="20"/>
                <w:lang w:val="en-US"/>
              </w:rPr>
              <w:t>Team Impact &amp; Structure:</w:t>
            </w:r>
            <w:r w:rsidRPr="47E8A020" w:rsidR="6F304A61">
              <w:rPr>
                <w:noProof w:val="0"/>
                <w:color w:val="000000" w:themeColor="text1" w:themeTint="FF" w:themeShade="FF"/>
                <w:sz w:val="20"/>
                <w:szCs w:val="20"/>
                <w:lang w:val="en-US"/>
              </w:rPr>
              <w:t xml:space="preserve"> Highly efficient for backend-focused developers who can work in local environments that mirror cloud production </w:t>
            </w:r>
            <w:r w:rsidRPr="47E8A020" w:rsidR="6F304A61">
              <w:rPr>
                <w:noProof w:val="0"/>
                <w:color w:val="000000" w:themeColor="text1" w:themeTint="FF" w:themeShade="FF"/>
                <w:sz w:val="20"/>
                <w:szCs w:val="20"/>
                <w:lang w:val="en-US"/>
              </w:rPr>
              <w:t>servers</w:t>
            </w:r>
            <w:r w:rsidRPr="47E8A020" w:rsidR="6F304A61">
              <w:rPr>
                <w:noProof w:val="0"/>
                <w:color w:val="000000" w:themeColor="text1" w:themeTint="FF" w:themeShade="FF"/>
                <w:sz w:val="20"/>
                <w:szCs w:val="20"/>
                <w:lang w:val="en-US"/>
              </w:rPr>
              <w:t xml:space="preserve"> byte-for-byte, </w:t>
            </w:r>
            <w:r w:rsidRPr="47E8A020" w:rsidR="6F304A61">
              <w:rPr>
                <w:noProof w:val="0"/>
                <w:color w:val="000000" w:themeColor="text1" w:themeTint="FF" w:themeShade="FF"/>
                <w:sz w:val="20"/>
                <w:szCs w:val="20"/>
                <w:lang w:val="en-US"/>
              </w:rPr>
              <w:t>eliminating</w:t>
            </w:r>
            <w:r w:rsidRPr="47E8A020" w:rsidR="6F304A61">
              <w:rPr>
                <w:noProof w:val="0"/>
                <w:color w:val="000000" w:themeColor="text1" w:themeTint="FF" w:themeShade="FF"/>
                <w:sz w:val="20"/>
                <w:szCs w:val="20"/>
                <w:lang w:val="en-US"/>
              </w:rPr>
              <w:t xml:space="preserve"> environment mismatch bugs ("works on my machine"). </w:t>
            </w:r>
          </w:p>
          <w:p w:rsidP="47E8A020" w14:paraId="6C307711" wp14:textId="03141782">
            <w:pPr>
              <w:pStyle w:val="Body"/>
              <w:suppressAutoHyphens w:val="1"/>
              <w:rPr>
                <w:b w:val="1"/>
                <w:bCs w:val="1"/>
                <w:noProof w:val="0"/>
                <w:color w:val="000000" w:themeColor="text1" w:themeTint="FF" w:themeShade="FF"/>
                <w:sz w:val="20"/>
                <w:szCs w:val="20"/>
                <w:lang w:val="en-US"/>
              </w:rPr>
            </w:pPr>
          </w:p>
          <w:p w:rsidP="47E8A020" w14:paraId="23306567" wp14:textId="48868B78">
            <w:pPr>
              <w:pStyle w:val="Body"/>
              <w:suppressAutoHyphens w:val="1"/>
              <w:rPr>
                <w:b w:val="1"/>
                <w:bCs w:val="1"/>
                <w:noProof w:val="0"/>
                <w:color w:val="000000" w:themeColor="text1" w:themeTint="FF" w:themeShade="FF"/>
                <w:sz w:val="20"/>
                <w:szCs w:val="20"/>
                <w:lang w:val="en-US"/>
              </w:rPr>
            </w:pPr>
          </w:p>
          <w:p w:rsidP="47E8A020" w14:paraId="44AA6EC9" wp14:textId="4FBAA2EB">
            <w:pPr>
              <w:pStyle w:val="Body"/>
              <w:suppressAutoHyphens w:val="1"/>
              <w:rPr>
                <w:b w:val="1"/>
                <w:bCs w:val="1"/>
                <w:noProof w:val="0"/>
                <w:color w:val="000000" w:themeColor="text1" w:themeTint="FF" w:themeShade="FF"/>
                <w:sz w:val="20"/>
                <w:szCs w:val="20"/>
                <w:lang w:val="en-US"/>
              </w:rPr>
            </w:pPr>
          </w:p>
          <w:p w:rsidP="47E8A020" w14:paraId="1603DB08" wp14:textId="47F452B3">
            <w:pPr>
              <w:pStyle w:val="Body"/>
              <w:suppressAutoHyphens w:val="1"/>
              <w:rPr>
                <w:b w:val="1"/>
                <w:bCs w:val="1"/>
                <w:noProof w:val="0"/>
                <w:color w:val="000000" w:themeColor="text1" w:themeTint="FF" w:themeShade="FF"/>
                <w:sz w:val="20"/>
                <w:szCs w:val="20"/>
                <w:lang w:val="en-US"/>
              </w:rPr>
            </w:pPr>
          </w:p>
          <w:p w:rsidP="47E8A020" w14:paraId="1AC0DEE7" wp14:textId="2400CAE3">
            <w:pPr>
              <w:pStyle w:val="Body"/>
              <w:suppressAutoHyphens w:val="1"/>
              <w:rPr>
                <w:b w:val="1"/>
                <w:bCs w:val="1"/>
                <w:noProof w:val="0"/>
                <w:color w:val="000000" w:themeColor="text1" w:themeTint="FF" w:themeShade="FF"/>
                <w:sz w:val="20"/>
                <w:szCs w:val="20"/>
                <w:lang w:val="en-US"/>
              </w:rPr>
            </w:pPr>
          </w:p>
          <w:p w:rsidP="47E8A020" w14:paraId="015E8397" wp14:textId="0016F1B7">
            <w:pPr>
              <w:pStyle w:val="Body"/>
              <w:suppressAutoHyphens w:val="1"/>
              <w:rPr>
                <w:b w:val="1"/>
                <w:bCs w:val="1"/>
                <w:noProof w:val="0"/>
                <w:color w:val="000000" w:themeColor="text1" w:themeTint="FF" w:themeShade="FF"/>
                <w:sz w:val="20"/>
                <w:szCs w:val="20"/>
                <w:lang w:val="en-US"/>
              </w:rPr>
            </w:pPr>
          </w:p>
          <w:p w:rsidP="47E8A020" w14:paraId="270DC5EB" wp14:textId="7750A067">
            <w:pPr>
              <w:pStyle w:val="Body"/>
              <w:suppressAutoHyphens w:val="1"/>
              <w:rPr>
                <w:b w:val="1"/>
                <w:bCs w:val="1"/>
                <w:noProof w:val="0"/>
                <w:color w:val="000000" w:themeColor="text1" w:themeTint="FF" w:themeShade="FF"/>
                <w:sz w:val="20"/>
                <w:szCs w:val="20"/>
                <w:lang w:val="en-US"/>
              </w:rPr>
            </w:pPr>
          </w:p>
          <w:p w:rsidP="47E8A020" w14:paraId="7591F900" wp14:textId="3D4DA860">
            <w:pPr>
              <w:pStyle w:val="Body"/>
              <w:suppressAutoHyphens w:val="1"/>
              <w:rPr>
                <w:b w:val="1"/>
                <w:bCs w:val="1"/>
                <w:noProof w:val="0"/>
                <w:color w:val="000000" w:themeColor="text1" w:themeTint="FF" w:themeShade="FF"/>
                <w:sz w:val="20"/>
                <w:szCs w:val="20"/>
                <w:lang w:val="en-US"/>
              </w:rPr>
            </w:pPr>
          </w:p>
          <w:p w:rsidP="47E8A020" w14:paraId="0F63FAEA" wp14:textId="4B7A9886">
            <w:pPr>
              <w:pStyle w:val="Body"/>
              <w:suppressAutoHyphens w:val="1"/>
              <w:rPr>
                <w:b w:val="1"/>
                <w:bCs w:val="1"/>
                <w:noProof w:val="0"/>
                <w:color w:val="000000" w:themeColor="text1" w:themeTint="FF" w:themeShade="FF"/>
                <w:sz w:val="20"/>
                <w:szCs w:val="20"/>
                <w:lang w:val="en-US"/>
              </w:rPr>
            </w:pPr>
          </w:p>
          <w:p w:rsidP="47E8A020" w14:paraId="1864FED5" wp14:textId="699ADCBB">
            <w:pPr>
              <w:pStyle w:val="Body"/>
              <w:suppressAutoHyphens w:val="1"/>
              <w:rPr>
                <w:b w:val="1"/>
                <w:bCs w:val="1"/>
                <w:noProof w:val="0"/>
                <w:color w:val="000000" w:themeColor="text1" w:themeTint="FF" w:themeShade="FF"/>
                <w:sz w:val="20"/>
                <w:szCs w:val="20"/>
                <w:lang w:val="en-US"/>
              </w:rPr>
            </w:pPr>
          </w:p>
          <w:p w:rsidP="47E8A020" w14:paraId="62A85595" wp14:textId="41E85E90">
            <w:pPr>
              <w:pStyle w:val="Body"/>
              <w:suppressAutoHyphens w:val="1"/>
              <w:rPr>
                <w:b w:val="1"/>
                <w:bCs w:val="1"/>
                <w:noProof w:val="0"/>
                <w:color w:val="000000" w:themeColor="text1" w:themeTint="FF" w:themeShade="FF"/>
                <w:sz w:val="20"/>
                <w:szCs w:val="20"/>
                <w:lang w:val="en-US"/>
              </w:rPr>
            </w:pPr>
          </w:p>
          <w:p w:rsidP="47E8A020" w14:paraId="28B2DF26" wp14:textId="4B3C097C">
            <w:pPr>
              <w:pStyle w:val="Body"/>
              <w:suppressAutoHyphens w:val="1"/>
              <w:rPr>
                <w:b w:val="1"/>
                <w:bCs w:val="1"/>
                <w:noProof w:val="0"/>
                <w:color w:val="000000" w:themeColor="text1" w:themeTint="FF" w:themeShade="FF"/>
                <w:sz w:val="20"/>
                <w:szCs w:val="20"/>
                <w:lang w:val="en-US"/>
              </w:rPr>
            </w:pPr>
          </w:p>
          <w:p w:rsidP="47E8A020" w14:paraId="5CA3AE0E" wp14:textId="0FAC8E87">
            <w:pPr>
              <w:pStyle w:val="Body"/>
              <w:suppressAutoHyphens w:val="1"/>
              <w:rPr>
                <w:b w:val="1"/>
                <w:bCs w:val="1"/>
                <w:noProof w:val="0"/>
                <w:color w:val="000000" w:themeColor="text1" w:themeTint="FF" w:themeShade="FF"/>
                <w:sz w:val="20"/>
                <w:szCs w:val="20"/>
                <w:lang w:val="en-US"/>
              </w:rPr>
            </w:pPr>
          </w:p>
          <w:p w:rsidP="47E8A020" w14:paraId="212B23EF" wp14:textId="45EC9112">
            <w:pPr>
              <w:pStyle w:val="Body"/>
              <w:suppressAutoHyphens w:val="1"/>
              <w:rPr>
                <w:noProof w:val="0"/>
                <w:color w:val="000000" w:themeColor="text1" w:themeTint="FF" w:themeShade="FF"/>
                <w:sz w:val="20"/>
                <w:szCs w:val="20"/>
                <w:lang w:val="en-US"/>
              </w:rPr>
            </w:pPr>
            <w:r w:rsidRPr="47E8A020" w:rsidR="6F304A61">
              <w:rPr>
                <w:b w:val="1"/>
                <w:bCs w:val="1"/>
                <w:noProof w:val="0"/>
                <w:color w:val="000000" w:themeColor="text1" w:themeTint="FF" w:themeShade="FF"/>
                <w:sz w:val="20"/>
                <w:szCs w:val="20"/>
                <w:lang w:val="en-US"/>
              </w:rPr>
              <w:t>Tool Licensing Costs:</w:t>
            </w:r>
            <w:r w:rsidRPr="47E8A020" w:rsidR="6F304A61">
              <w:rPr>
                <w:noProof w:val="0"/>
                <w:color w:val="000000" w:themeColor="text1" w:themeTint="FF" w:themeShade="FF"/>
                <w:sz w:val="20"/>
                <w:szCs w:val="20"/>
                <w:lang w:val="en-US"/>
              </w:rPr>
              <w:t xml:space="preserve"> </w:t>
            </w:r>
            <w:r w:rsidRPr="47E8A020" w:rsidR="6F304A61">
              <w:rPr>
                <w:b w:val="1"/>
                <w:bCs w:val="1"/>
                <w:noProof w:val="0"/>
                <w:color w:val="000000" w:themeColor="text1" w:themeTint="FF" w:themeShade="FF"/>
                <w:sz w:val="20"/>
                <w:szCs w:val="20"/>
                <w:lang w:val="en-US"/>
              </w:rPr>
              <w:t>$0</w:t>
            </w:r>
            <w:r w:rsidRPr="47E8A020" w:rsidR="6F304A61">
              <w:rPr>
                <w:noProof w:val="0"/>
                <w:color w:val="000000" w:themeColor="text1" w:themeTint="FF" w:themeShade="FF"/>
                <w:sz w:val="20"/>
                <w:szCs w:val="20"/>
                <w:lang w:val="en-US"/>
              </w:rPr>
              <w:t>. The entire toolchain (Linux OS, OpenJDK, Eclipse, VS Code, Maven, Docker Community Edition, PostgreSQL) is completely free and open-source, minimizing team software overhead.</w:t>
            </w:r>
          </w:p>
        </w:tc>
        <w:tc>
          <w:tcPr>
            <w:tcW w:w="189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14:paraId="03F96598" wp14:textId="3B6C4154">
            <w:pPr>
              <w:pStyle w:val="Body"/>
              <w:suppressAutoHyphens w:val="1"/>
            </w:pPr>
            <w:r w:rsidRPr="47E8A020" w:rsidR="7476363E">
              <w:rPr>
                <w:b w:val="1"/>
                <w:bCs w:val="1"/>
                <w:noProof w:val="0"/>
                <w:color w:val="000000" w:themeColor="text1" w:themeTint="FF" w:themeShade="FF"/>
                <w:sz w:val="20"/>
                <w:szCs w:val="20"/>
                <w:shd w:val="nil" w:color="auto" w:fill="auto"/>
                <w:lang w:val="en-US"/>
              </w:rPr>
              <w:t>Languages &amp; IDEs:</w:t>
            </w:r>
            <w:r w:rsidRPr="47E8A020" w:rsidR="7476363E">
              <w:rPr>
                <w:noProof w:val="0"/>
                <w:color w:val="000000" w:themeColor="text1" w:themeTint="FF" w:themeShade="FF"/>
                <w:sz w:val="20"/>
                <w:szCs w:val="20"/>
                <w:lang w:val="en-US"/>
              </w:rPr>
              <w:t xml:space="preserve"> Java (OpenJDK), JavaScript/TypeScript, HTML5, CSS3. Primary IDEs include IntelliJ IDEA, Eclipse, Visual Studio Code, and Windows Terminal paired with Windows </w:t>
            </w:r>
            <w:r w:rsidRPr="47E8A020" w:rsidR="7476363E">
              <w:rPr>
                <w:noProof w:val="0"/>
                <w:color w:val="000000" w:themeColor="text1" w:themeTint="FF" w:themeShade="FF"/>
                <w:sz w:val="20"/>
                <w:szCs w:val="20"/>
                <w:lang w:val="en-US"/>
              </w:rPr>
              <w:t>Subsystem for</w:t>
            </w:r>
            <w:r w:rsidRPr="47E8A020" w:rsidR="7476363E">
              <w:rPr>
                <w:noProof w:val="0"/>
                <w:color w:val="000000" w:themeColor="text1" w:themeTint="FF" w:themeShade="FF"/>
                <w:sz w:val="20"/>
                <w:szCs w:val="20"/>
                <w:lang w:val="en-US"/>
              </w:rPr>
              <w:t xml:space="preserve"> Linux (WSL2). </w:t>
            </w:r>
          </w:p>
          <w:p w:rsidP="47E8A020" w14:paraId="58F33FA5" wp14:textId="5DED7836">
            <w:pPr>
              <w:pStyle w:val="Body"/>
              <w:rPr>
                <w:noProof w:val="0"/>
                <w:lang w:val="en-US"/>
              </w:rPr>
            </w:pPr>
          </w:p>
          <w:p w14:paraId="3DDABDCC" wp14:textId="4982A030">
            <w:pPr>
              <w:pStyle w:val="Body"/>
              <w:suppressAutoHyphens w:val="1"/>
            </w:pPr>
            <w:r w:rsidRPr="47E8A020" w:rsidR="7476363E">
              <w:rPr>
                <w:b w:val="1"/>
                <w:bCs w:val="1"/>
                <w:noProof w:val="0"/>
                <w:color w:val="000000" w:themeColor="text1" w:themeTint="FF" w:themeShade="FF"/>
                <w:sz w:val="20"/>
                <w:szCs w:val="20"/>
                <w:lang w:val="en-US"/>
              </w:rPr>
              <w:t>Team Impact &amp; Structure:</w:t>
            </w:r>
            <w:r w:rsidRPr="47E8A020" w:rsidR="7476363E">
              <w:rPr>
                <w:noProof w:val="0"/>
                <w:color w:val="000000" w:themeColor="text1" w:themeTint="FF" w:themeShade="FF"/>
                <w:sz w:val="20"/>
                <w:szCs w:val="20"/>
                <w:lang w:val="en-US"/>
              </w:rPr>
              <w:t xml:space="preserve"> Allows developers to leverage familiar desktop workflows while testing web and server components. WSL2 enables Linux-compatible containerized testing directly on Windows workstations. </w:t>
            </w:r>
          </w:p>
          <w:p w:rsidP="47E8A020" w14:paraId="28CE3CDA" wp14:textId="66BF242D">
            <w:pPr>
              <w:pStyle w:val="Body"/>
              <w:suppressAutoHyphens w:val="1"/>
              <w:rPr>
                <w:b w:val="1"/>
                <w:bCs w:val="1"/>
                <w:noProof w:val="0"/>
                <w:color w:val="000000" w:themeColor="text1" w:themeTint="FF" w:themeShade="FF"/>
                <w:sz w:val="20"/>
                <w:szCs w:val="20"/>
                <w:lang w:val="en-US"/>
              </w:rPr>
            </w:pPr>
          </w:p>
          <w:p w:rsidP="47E8A020" w14:paraId="571F7617" wp14:textId="7C9621C0">
            <w:pPr>
              <w:pStyle w:val="Body"/>
              <w:suppressAutoHyphens w:val="1"/>
              <w:rPr>
                <w:b w:val="1"/>
                <w:bCs w:val="1"/>
                <w:noProof w:val="0"/>
                <w:color w:val="000000" w:themeColor="text1" w:themeTint="FF" w:themeShade="FF"/>
                <w:sz w:val="20"/>
                <w:szCs w:val="20"/>
                <w:lang w:val="en-US"/>
              </w:rPr>
            </w:pPr>
          </w:p>
          <w:p w:rsidP="47E8A020" w14:paraId="3E7DFA60" wp14:textId="7F62DDB2">
            <w:pPr>
              <w:pStyle w:val="Body"/>
              <w:suppressAutoHyphens w:val="1"/>
              <w:rPr>
                <w:b w:val="1"/>
                <w:bCs w:val="1"/>
                <w:noProof w:val="0"/>
                <w:color w:val="000000" w:themeColor="text1" w:themeTint="FF" w:themeShade="FF"/>
                <w:sz w:val="20"/>
                <w:szCs w:val="20"/>
                <w:lang w:val="en-US"/>
              </w:rPr>
            </w:pPr>
          </w:p>
          <w:p w:rsidP="47E8A020" w14:paraId="778ECF8E" wp14:textId="12BEDC42">
            <w:pPr>
              <w:pStyle w:val="Body"/>
              <w:suppressAutoHyphens w:val="1"/>
              <w:rPr>
                <w:b w:val="1"/>
                <w:bCs w:val="1"/>
                <w:noProof w:val="0"/>
                <w:color w:val="000000" w:themeColor="text1" w:themeTint="FF" w:themeShade="FF"/>
                <w:sz w:val="20"/>
                <w:szCs w:val="20"/>
                <w:lang w:val="en-US"/>
              </w:rPr>
            </w:pPr>
          </w:p>
          <w:p w:rsidP="47E8A020" w14:paraId="2F07DEAB" wp14:textId="7DCEB146">
            <w:pPr>
              <w:pStyle w:val="Body"/>
              <w:suppressAutoHyphens w:val="1"/>
              <w:rPr>
                <w:b w:val="1"/>
                <w:bCs w:val="1"/>
                <w:noProof w:val="0"/>
                <w:color w:val="000000" w:themeColor="text1" w:themeTint="FF" w:themeShade="FF"/>
                <w:sz w:val="20"/>
                <w:szCs w:val="20"/>
                <w:lang w:val="en-US"/>
              </w:rPr>
            </w:pPr>
          </w:p>
          <w:p w:rsidP="47E8A020" w14:paraId="4CC6E23A" wp14:textId="386C42B7">
            <w:pPr>
              <w:pStyle w:val="Body"/>
              <w:suppressAutoHyphens w:val="1"/>
              <w:rPr>
                <w:b w:val="1"/>
                <w:bCs w:val="1"/>
                <w:noProof w:val="0"/>
                <w:color w:val="000000" w:themeColor="text1" w:themeTint="FF" w:themeShade="FF"/>
                <w:sz w:val="20"/>
                <w:szCs w:val="20"/>
                <w:lang w:val="en-US"/>
              </w:rPr>
            </w:pPr>
          </w:p>
          <w:p w:rsidP="47E8A020" w14:paraId="00B99990" wp14:textId="689C5DD2">
            <w:pPr>
              <w:pStyle w:val="Body"/>
              <w:suppressAutoHyphens w:val="1"/>
              <w:rPr>
                <w:b w:val="1"/>
                <w:bCs w:val="1"/>
                <w:noProof w:val="0"/>
                <w:color w:val="000000" w:themeColor="text1" w:themeTint="FF" w:themeShade="FF"/>
                <w:sz w:val="20"/>
                <w:szCs w:val="20"/>
                <w:lang w:val="en-US"/>
              </w:rPr>
            </w:pPr>
          </w:p>
          <w:p w:rsidP="47E8A020" w14:paraId="4DE4882C" wp14:textId="2A675A82">
            <w:pPr>
              <w:pStyle w:val="Body"/>
              <w:suppressAutoHyphens w:val="1"/>
              <w:rPr>
                <w:b w:val="1"/>
                <w:bCs w:val="1"/>
                <w:noProof w:val="0"/>
                <w:color w:val="000000" w:themeColor="text1" w:themeTint="FF" w:themeShade="FF"/>
                <w:sz w:val="20"/>
                <w:szCs w:val="20"/>
                <w:lang w:val="en-US"/>
              </w:rPr>
            </w:pPr>
          </w:p>
          <w:p w:rsidP="47E8A020" w14:paraId="5C76FB07" wp14:textId="060D5EA3">
            <w:pPr>
              <w:pStyle w:val="Body"/>
              <w:suppressAutoHyphens w:val="1"/>
              <w:rPr>
                <w:b w:val="1"/>
                <w:bCs w:val="1"/>
                <w:noProof w:val="0"/>
                <w:color w:val="000000" w:themeColor="text1" w:themeTint="FF" w:themeShade="FF"/>
                <w:sz w:val="20"/>
                <w:szCs w:val="20"/>
                <w:lang w:val="en-US"/>
              </w:rPr>
            </w:pPr>
          </w:p>
          <w:p w:rsidP="47E8A020" w14:paraId="7CAC6BBD" wp14:textId="39323757">
            <w:pPr>
              <w:pStyle w:val="Body"/>
              <w:suppressAutoHyphens w:val="1"/>
              <w:rPr>
                <w:b w:val="1"/>
                <w:bCs w:val="1"/>
                <w:noProof w:val="0"/>
                <w:color w:val="000000" w:themeColor="text1" w:themeTint="FF" w:themeShade="FF"/>
                <w:sz w:val="20"/>
                <w:szCs w:val="20"/>
                <w:lang w:val="en-US"/>
              </w:rPr>
            </w:pPr>
          </w:p>
          <w:p w:rsidP="47E8A020" w14:paraId="353A786E" wp14:textId="7FB17C19">
            <w:pPr>
              <w:pStyle w:val="Body"/>
              <w:suppressAutoHyphens w:val="1"/>
              <w:rPr>
                <w:b w:val="1"/>
                <w:bCs w:val="1"/>
                <w:noProof w:val="0"/>
                <w:color w:val="000000" w:themeColor="text1" w:themeTint="FF" w:themeShade="FF"/>
                <w:sz w:val="20"/>
                <w:szCs w:val="20"/>
                <w:lang w:val="en-US"/>
              </w:rPr>
            </w:pPr>
          </w:p>
          <w:p w:rsidP="47E8A020" w14:paraId="19A31801" wp14:textId="5A2699D2">
            <w:pPr>
              <w:pStyle w:val="Body"/>
              <w:suppressAutoHyphens w:val="1"/>
              <w:rPr>
                <w:b w:val="1"/>
                <w:bCs w:val="1"/>
                <w:noProof w:val="0"/>
                <w:color w:val="000000" w:themeColor="text1" w:themeTint="FF" w:themeShade="FF"/>
                <w:sz w:val="20"/>
                <w:szCs w:val="20"/>
                <w:lang w:val="en-US"/>
              </w:rPr>
            </w:pPr>
          </w:p>
          <w:p w:rsidP="47E8A020" w14:paraId="07845DDA" wp14:textId="13FACF48">
            <w:pPr>
              <w:pStyle w:val="Body"/>
              <w:suppressAutoHyphens w:val="1"/>
              <w:rPr>
                <w:b w:val="1"/>
                <w:bCs w:val="1"/>
                <w:noProof w:val="0"/>
                <w:color w:val="000000" w:themeColor="text1" w:themeTint="FF" w:themeShade="FF"/>
                <w:sz w:val="20"/>
                <w:szCs w:val="20"/>
                <w:lang w:val="en-US"/>
              </w:rPr>
            </w:pPr>
          </w:p>
          <w:p w:rsidP="47E8A020" w14:paraId="02223ED6" wp14:textId="493A48D0">
            <w:pPr>
              <w:pStyle w:val="Body"/>
              <w:suppressAutoHyphens w:val="1"/>
              <w:rPr>
                <w:b w:val="1"/>
                <w:bCs w:val="1"/>
                <w:noProof w:val="0"/>
                <w:color w:val="000000" w:themeColor="text1" w:themeTint="FF" w:themeShade="FF"/>
                <w:sz w:val="20"/>
                <w:szCs w:val="20"/>
                <w:lang w:val="en-US"/>
              </w:rPr>
            </w:pPr>
          </w:p>
          <w:p w:rsidP="47E8A020" w14:paraId="698BF36D" wp14:textId="6D29DA41">
            <w:pPr>
              <w:pStyle w:val="Body"/>
              <w:suppressAutoHyphens w:val="1"/>
              <w:rPr>
                <w:b w:val="1"/>
                <w:bCs w:val="1"/>
                <w:noProof w:val="0"/>
                <w:color w:val="000000" w:themeColor="text1" w:themeTint="FF" w:themeShade="FF"/>
                <w:sz w:val="20"/>
                <w:szCs w:val="20"/>
                <w:lang w:val="en-US"/>
              </w:rPr>
            </w:pPr>
          </w:p>
          <w:p w:rsidP="47E8A020" w14:paraId="23D78791" wp14:textId="314F3A7E">
            <w:pPr>
              <w:pStyle w:val="Body"/>
              <w:suppressAutoHyphens w:val="1"/>
              <w:rPr>
                <w:noProof w:val="0"/>
                <w:color w:val="000000" w:themeColor="text1" w:themeTint="FF" w:themeShade="FF"/>
                <w:sz w:val="20"/>
                <w:szCs w:val="20"/>
                <w:lang w:val="en-US"/>
              </w:rPr>
            </w:pPr>
            <w:r w:rsidRPr="47E8A020" w:rsidR="7476363E">
              <w:rPr>
                <w:b w:val="1"/>
                <w:bCs w:val="1"/>
                <w:noProof w:val="0"/>
                <w:color w:val="000000" w:themeColor="text1" w:themeTint="FF" w:themeShade="FF"/>
                <w:sz w:val="20"/>
                <w:szCs w:val="20"/>
                <w:lang w:val="en-US"/>
              </w:rPr>
              <w:t>Tool Licensing Costs:</w:t>
            </w:r>
            <w:r w:rsidRPr="47E8A020" w:rsidR="7476363E">
              <w:rPr>
                <w:noProof w:val="0"/>
                <w:color w:val="000000" w:themeColor="text1" w:themeTint="FF" w:themeShade="FF"/>
                <w:sz w:val="20"/>
                <w:szCs w:val="20"/>
                <w:lang w:val="en-US"/>
              </w:rPr>
              <w:t xml:space="preserve"> Base developer tools (OpenJDK, Eclipse, VS Code, Maven, Git) are free. Windows Pro/Enterprise workstation licenses carry OS licensing costs, and commercial IDE suites (IntelliJ Ultimate or Visual Studio Enterprise) require per-user subscriptions if adopted over open-source alternatives.</w:t>
            </w:r>
          </w:p>
        </w:tc>
        <w:tc>
          <w:tcPr>
            <w:tcW w:w="2080" w:type="dxa"/>
            <w:tcBorders>
              <w:top w:val="single" w:color="000000" w:themeColor="text1" w:sz="8" w:space="0" w:shadow="0" w:frame="0"/>
              <w:left w:val="single" w:color="000000" w:themeColor="text1" w:sz="8" w:space="0" w:shadow="0" w:frame="0"/>
              <w:bottom w:val="single" w:color="000000" w:themeColor="text1" w:sz="8" w:space="0" w:shadow="0" w:frame="0"/>
              <w:right w:val="single" w:color="000000" w:themeColor="text1" w:sz="8" w:space="0" w:shadow="0" w:frame="0"/>
            </w:tcBorders>
            <w:shd w:val="clear" w:color="auto" w:fill="auto"/>
            <w:tcMar>
              <w:top w:w="80" w:type="dxa"/>
              <w:left w:w="80" w:type="dxa"/>
              <w:bottom w:w="80" w:type="dxa"/>
              <w:right w:w="80" w:type="dxa"/>
            </w:tcMar>
            <w:vAlign w:val="top"/>
          </w:tcPr>
          <w:p w14:paraId="23B74F34" wp14:textId="743D4344">
            <w:pPr>
              <w:pStyle w:val="Body"/>
              <w:suppressAutoHyphens w:val="1"/>
            </w:pPr>
            <w:r w:rsidRPr="47E8A020" w:rsidR="281A99C4">
              <w:rPr>
                <w:b w:val="1"/>
                <w:bCs w:val="1"/>
                <w:noProof w:val="0"/>
                <w:color w:val="000000" w:themeColor="text1" w:themeTint="FF" w:themeShade="FF"/>
                <w:sz w:val="20"/>
                <w:szCs w:val="20"/>
                <w:shd w:val="nil" w:color="auto" w:fill="auto"/>
                <w:lang w:val="en-US"/>
              </w:rPr>
              <w:t>Languages &amp; IDEs:</w:t>
            </w:r>
            <w:r w:rsidRPr="47E8A020" w:rsidR="281A99C4">
              <w:rPr>
                <w:noProof w:val="0"/>
                <w:color w:val="000000" w:themeColor="text1" w:themeTint="FF" w:themeShade="FF"/>
                <w:sz w:val="20"/>
                <w:szCs w:val="20"/>
                <w:lang w:val="en-US"/>
              </w:rPr>
              <w:t xml:space="preserve"> For mobile responsive web: HTML5, CSS3, JavaScript/TypeScript, mobile browser developer inspection tools (Chrome Remote Debugging, Safari Web Inspector). If packaging as native wrappers or hybrid apps in the future: Java/Kotlin in Android Studio (for Android) and Swift/Objective-C in Xcode (for iOS). </w:t>
            </w:r>
          </w:p>
          <w:p w:rsidP="47E8A020" w14:paraId="75EB2256" wp14:textId="01965DE4">
            <w:pPr>
              <w:pStyle w:val="Body"/>
              <w:rPr>
                <w:noProof w:val="0"/>
                <w:lang w:val="en-US"/>
              </w:rPr>
            </w:pPr>
          </w:p>
          <w:p w14:paraId="4811B8FB" wp14:textId="7DC42EED">
            <w:pPr>
              <w:pStyle w:val="Body"/>
              <w:suppressAutoHyphens w:val="1"/>
            </w:pPr>
            <w:r w:rsidRPr="47E8A020" w:rsidR="281A99C4">
              <w:rPr>
                <w:b w:val="1"/>
                <w:bCs w:val="1"/>
                <w:noProof w:val="0"/>
                <w:color w:val="000000" w:themeColor="text1" w:themeTint="FF" w:themeShade="FF"/>
                <w:sz w:val="20"/>
                <w:szCs w:val="20"/>
                <w:lang w:val="en-US"/>
              </w:rPr>
              <w:t>Team Impact &amp; Structure:</w:t>
            </w:r>
            <w:r w:rsidRPr="47E8A020" w:rsidR="281A99C4">
              <w:rPr>
                <w:noProof w:val="0"/>
                <w:color w:val="000000" w:themeColor="text1" w:themeTint="FF" w:themeShade="FF"/>
                <w:sz w:val="20"/>
                <w:szCs w:val="20"/>
                <w:lang w:val="en-US"/>
              </w:rPr>
              <w:t xml:space="preserve"> If built strictly as a responsive web application, the existing frontend web development team can handle mobile browser delivery. If native mobile apps are pursued later, The Gaming Room would </w:t>
            </w:r>
            <w:r w:rsidRPr="47E8A020" w:rsidR="281A99C4">
              <w:rPr>
                <w:noProof w:val="0"/>
                <w:color w:val="000000" w:themeColor="text1" w:themeTint="FF" w:themeShade="FF"/>
                <w:sz w:val="20"/>
                <w:szCs w:val="20"/>
                <w:lang w:val="en-US"/>
              </w:rPr>
              <w:t>require</w:t>
            </w:r>
            <w:r w:rsidRPr="47E8A020" w:rsidR="281A99C4">
              <w:rPr>
                <w:noProof w:val="0"/>
                <w:color w:val="000000" w:themeColor="text1" w:themeTint="FF" w:themeShade="FF"/>
                <w:sz w:val="20"/>
                <w:szCs w:val="20"/>
                <w:lang w:val="en-US"/>
              </w:rPr>
              <w:t xml:space="preserve"> two specialized teams: an Android development team and an iOS development team. </w:t>
            </w:r>
          </w:p>
          <w:p w:rsidP="47E8A020" w14:paraId="05EE3079" wp14:textId="0470BA55">
            <w:pPr>
              <w:pStyle w:val="Body"/>
              <w:suppressAutoHyphens w:val="1"/>
              <w:rPr>
                <w:b w:val="1"/>
                <w:bCs w:val="1"/>
                <w:noProof w:val="0"/>
                <w:color w:val="000000" w:themeColor="text1" w:themeTint="FF" w:themeShade="FF"/>
                <w:sz w:val="20"/>
                <w:szCs w:val="20"/>
                <w:lang w:val="en-US"/>
              </w:rPr>
            </w:pPr>
          </w:p>
          <w:p w:rsidP="47E8A020" w14:paraId="6104A95F" wp14:textId="6307E862">
            <w:pPr>
              <w:pStyle w:val="Body"/>
              <w:suppressAutoHyphens w:val="1"/>
              <w:rPr>
                <w:b w:val="1"/>
                <w:bCs w:val="1"/>
                <w:noProof w:val="0"/>
                <w:color w:val="000000" w:themeColor="text1" w:themeTint="FF" w:themeShade="FF"/>
                <w:sz w:val="20"/>
                <w:szCs w:val="20"/>
                <w:lang w:val="en-US"/>
              </w:rPr>
            </w:pPr>
          </w:p>
          <w:p w:rsidP="47E8A020" w14:paraId="0EA6C77B" wp14:textId="4425D6E1">
            <w:pPr>
              <w:pStyle w:val="Body"/>
              <w:suppressAutoHyphens w:val="1"/>
              <w:rPr>
                <w:b w:val="1"/>
                <w:bCs w:val="1"/>
                <w:noProof w:val="0"/>
                <w:color w:val="000000" w:themeColor="text1" w:themeTint="FF" w:themeShade="FF"/>
                <w:sz w:val="20"/>
                <w:szCs w:val="20"/>
                <w:lang w:val="en-US"/>
              </w:rPr>
            </w:pPr>
          </w:p>
          <w:p w:rsidP="47E8A020" w14:paraId="4E5F5163" wp14:textId="6468C8F3">
            <w:pPr>
              <w:pStyle w:val="Body"/>
              <w:suppressAutoHyphens w:val="1"/>
              <w:rPr>
                <w:b w:val="1"/>
                <w:bCs w:val="1"/>
                <w:noProof w:val="0"/>
                <w:color w:val="000000" w:themeColor="text1" w:themeTint="FF" w:themeShade="FF"/>
                <w:sz w:val="20"/>
                <w:szCs w:val="20"/>
                <w:lang w:val="en-US"/>
              </w:rPr>
            </w:pPr>
          </w:p>
          <w:p w:rsidP="47E8A020" w14:paraId="2F1C0F09" wp14:textId="76345657">
            <w:pPr>
              <w:pStyle w:val="Body"/>
              <w:suppressAutoHyphens w:val="1"/>
              <w:rPr>
                <w:b w:val="1"/>
                <w:bCs w:val="1"/>
                <w:noProof w:val="0"/>
                <w:color w:val="000000" w:themeColor="text1" w:themeTint="FF" w:themeShade="FF"/>
                <w:sz w:val="20"/>
                <w:szCs w:val="20"/>
                <w:lang w:val="en-US"/>
              </w:rPr>
            </w:pPr>
          </w:p>
          <w:p w:rsidP="47E8A020" w14:paraId="2F61A3E4" wp14:textId="283BCA49">
            <w:pPr>
              <w:pStyle w:val="Body"/>
              <w:suppressAutoHyphens w:val="1"/>
              <w:rPr>
                <w:b w:val="1"/>
                <w:bCs w:val="1"/>
                <w:noProof w:val="0"/>
                <w:color w:val="000000" w:themeColor="text1" w:themeTint="FF" w:themeShade="FF"/>
                <w:sz w:val="20"/>
                <w:szCs w:val="20"/>
                <w:lang w:val="en-US"/>
              </w:rPr>
            </w:pPr>
          </w:p>
          <w:p w:rsidP="47E8A020" w14:paraId="3FABD8A2" wp14:textId="71F61B78">
            <w:pPr>
              <w:pStyle w:val="Body"/>
              <w:suppressAutoHyphens w:val="1"/>
              <w:rPr>
                <w:b w:val="1"/>
                <w:bCs w:val="1"/>
                <w:noProof w:val="0"/>
                <w:color w:val="000000" w:themeColor="text1" w:themeTint="FF" w:themeShade="FF"/>
                <w:sz w:val="20"/>
                <w:szCs w:val="20"/>
                <w:lang w:val="en-US"/>
              </w:rPr>
            </w:pPr>
          </w:p>
          <w:p w:rsidP="47E8A020" w14:paraId="6919FAD9" wp14:textId="3CD981AB">
            <w:pPr>
              <w:pStyle w:val="Body"/>
              <w:suppressAutoHyphens w:val="1"/>
              <w:rPr>
                <w:b w:val="1"/>
                <w:bCs w:val="1"/>
                <w:noProof w:val="0"/>
                <w:color w:val="000000" w:themeColor="text1" w:themeTint="FF" w:themeShade="FF"/>
                <w:sz w:val="20"/>
                <w:szCs w:val="20"/>
                <w:lang w:val="en-US"/>
              </w:rPr>
            </w:pPr>
          </w:p>
          <w:p w:rsidP="47E8A020" w14:paraId="4038B971" wp14:textId="7A86DE9E">
            <w:pPr>
              <w:pStyle w:val="Body"/>
              <w:suppressAutoHyphens w:val="1"/>
              <w:rPr>
                <w:noProof w:val="0"/>
                <w:color w:val="000000" w:themeColor="text1" w:themeTint="FF" w:themeShade="FF"/>
                <w:sz w:val="20"/>
                <w:szCs w:val="20"/>
                <w:lang w:val="en-US"/>
              </w:rPr>
            </w:pPr>
            <w:r w:rsidRPr="47E8A020" w:rsidR="281A99C4">
              <w:rPr>
                <w:b w:val="1"/>
                <w:bCs w:val="1"/>
                <w:noProof w:val="0"/>
                <w:color w:val="000000" w:themeColor="text1" w:themeTint="FF" w:themeShade="FF"/>
                <w:sz w:val="20"/>
                <w:szCs w:val="20"/>
                <w:lang w:val="en-US"/>
              </w:rPr>
              <w:t>Tool Licensing Costs:</w:t>
            </w:r>
            <w:r w:rsidRPr="47E8A020" w:rsidR="281A99C4">
              <w:rPr>
                <w:noProof w:val="0"/>
                <w:color w:val="000000" w:themeColor="text1" w:themeTint="FF" w:themeShade="FF"/>
                <w:sz w:val="20"/>
                <w:szCs w:val="20"/>
                <w:lang w:val="en-US"/>
              </w:rPr>
              <w:t xml:space="preserve"> Android Studio, Chrome </w:t>
            </w:r>
            <w:r w:rsidRPr="47E8A020" w:rsidR="281A99C4">
              <w:rPr>
                <w:noProof w:val="0"/>
                <w:color w:val="000000" w:themeColor="text1" w:themeTint="FF" w:themeShade="FF"/>
                <w:sz w:val="20"/>
                <w:szCs w:val="20"/>
                <w:lang w:val="en-US"/>
              </w:rPr>
              <w:t>DevTools</w:t>
            </w:r>
            <w:r w:rsidRPr="47E8A020" w:rsidR="281A99C4">
              <w:rPr>
                <w:noProof w:val="0"/>
                <w:color w:val="000000" w:themeColor="text1" w:themeTint="FF" w:themeShade="FF"/>
                <w:sz w:val="20"/>
                <w:szCs w:val="20"/>
                <w:lang w:val="en-US"/>
              </w:rPr>
              <w:t>, and Android SDKs are free. Apple requires macOS hardware to run Xcode, plus a mandatory $99/year Apple Developer Program subscription if distributing apps or test builds to iOS devices via TestFlight/App Store.</w:t>
            </w:r>
          </w:p>
        </w:tc>
      </w:tr>
    </w:tbl>
    <w:p xmlns:wp14="http://schemas.microsoft.com/office/word/2010/wordml" w14:paraId="17AD93B2" wp14:textId="77777777">
      <w:pPr>
        <w:pStyle w:val="Body"/>
        <w:widowControl w:val="0"/>
        <w:suppressAutoHyphens w:val="1"/>
      </w:pPr>
    </w:p>
    <w:p xmlns:wp14="http://schemas.microsoft.com/office/word/2010/wordml" w14:paraId="0DE4B5B7" wp14:textId="77777777">
      <w:pPr>
        <w:pStyle w:val="Body"/>
        <w:suppressAutoHyphens w:val="1"/>
        <w:rPr>
          <w:b w:val="1"/>
          <w:bCs w:val="1"/>
        </w:rPr>
      </w:pPr>
    </w:p>
    <w:p xmlns:wp14="http://schemas.microsoft.com/office/word/2010/wordml" w14:paraId="66204FF1" wp14:textId="77777777">
      <w:pPr>
        <w:pStyle w:val="Body"/>
      </w:pPr>
      <w:r>
        <w:rPr>
          <w:rStyle w:val="None"/>
          <w:rFonts w:ascii="Arial Unicode MS" w:hAnsi="Arial Unicode MS" w:eastAsia="Arial Unicode MS" w:cs="Arial Unicode MS"/>
          <w:b w:val="0"/>
          <w:bCs w:val="0"/>
          <w:i w:val="0"/>
          <w:iCs w:val="0"/>
        </w:rPr>
        <w:br w:type="page"/>
      </w:r>
    </w:p>
    <w:p xmlns:wp14="http://schemas.microsoft.com/office/word/2010/wordml" w14:paraId="6F18CB14" wp14:textId="77777777">
      <w:pPr>
        <w:pStyle w:val="Heading 2"/>
        <w:suppressAutoHyphens w:val="1"/>
        <w:rPr>
          <w:rStyle w:val="Hyperlink.1"/>
        </w:rPr>
      </w:pPr>
      <w:bookmarkStart w:name="_Toc1585519755" w:id="1587965750"/>
      <w:bookmarkStart w:name="_Toc86694211" w:id="273564551"/>
      <w:bookmarkStart w:name="_Toc81226248" w:id="1157677127"/>
      <w:r w:rsidRPr="416F87A6" w:rsidR="416F87A6">
        <w:rPr>
          <w:rStyle w:val="Hyperlink.1"/>
          <w:lang w:val="en-US"/>
        </w:rPr>
        <w:t>Recommendations</w:t>
      </w:r>
      <w:bookmarkEnd w:id="1587965750"/>
      <w:bookmarkEnd w:id="273564551"/>
      <w:bookmarkEnd w:id="1157677127"/>
    </w:p>
    <w:p xmlns:wp14="http://schemas.microsoft.com/office/word/2010/wordml" w14:paraId="2DBF0D7D" wp14:textId="77777777">
      <w:pPr>
        <w:pStyle w:val="Body"/>
        <w:suppressAutoHyphens w:val="1"/>
      </w:pPr>
    </w:p>
    <w:p xmlns:wp14="http://schemas.microsoft.com/office/word/2010/wordml" w14:paraId="6B62F1B3" wp14:textId="77777777">
      <w:pPr>
        <w:pStyle w:val="Body"/>
        <w:suppressAutoHyphens w:val="1"/>
      </w:pPr>
    </w:p>
    <w:p xmlns:wp14="http://schemas.microsoft.com/office/word/2010/wordml" w:rsidP="114563D8" w14:paraId="4E4D3EA7" wp14:textId="56806173">
      <w:pPr>
        <w:pStyle w:val="Heading2"/>
        <w:spacing w:before="299" w:beforeAutospacing="off" w:after="299" w:afterAutospacing="off"/>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pPr>
      <w:bookmarkStart w:name="_Toc972614048" w:id="1325029399"/>
      <w:bookmarkStart w:name="_Toc686535140" w:id="1681645944"/>
      <w:bookmarkStart w:name="_Toc1156382219" w:id="1692697321"/>
      <w:r w:rsidRPr="416F87A6" w:rsidR="3CCD28E7">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Operating Platform</w:t>
      </w:r>
      <w:bookmarkEnd w:id="1325029399"/>
      <w:bookmarkEnd w:id="1681645944"/>
      <w:bookmarkEnd w:id="1692697321"/>
    </w:p>
    <w:p xmlns:wp14="http://schemas.microsoft.com/office/word/2010/wordml" w:rsidP="114563D8" w14:paraId="0FEF7A76" wp14:textId="1A1AA17B">
      <w:p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For hosting the </w:t>
      </w:r>
      <w:r w:rsidRPr="114563D8" w:rsidR="3E0CB54A">
        <w:rPr>
          <w:rFonts w:ascii="Calibri" w:hAnsi="Calibri" w:eastAsia="Calibri" w:cs="Calibri" w:asciiTheme="majorAscii" w:hAnsiTheme="majorAscii" w:eastAsiaTheme="majorAscii" w:cstheme="majorAscii"/>
          <w:i w:val="1"/>
          <w:iCs w:val="1"/>
          <w:noProof w:val="0"/>
          <w:color w:val="000000" w:themeColor="text1" w:themeTint="FF" w:themeShade="FF"/>
          <w:sz w:val="22"/>
          <w:szCs w:val="22"/>
          <w:lang w:val="en-US"/>
        </w:rPr>
        <w:t>Draw It or Lose It</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backend and scaling across heterogeneous client environments (Windows, macOS, Linux, Android, and iOS), Linux—specifically Ubuntu Server LTS or Rocky Linux deployed within containerized Docker and Kubernetes environments—is recommended.</w:t>
      </w:r>
    </w:p>
    <w:p xmlns:wp14="http://schemas.microsoft.com/office/word/2010/wordml" w:rsidP="114563D8" w14:paraId="1644AEB1" wp14:textId="37BD2F05">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02C0D823" wp14:textId="1D52092F">
      <w:p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Linux represents the industry standard for production web hosting due to its zero-dollar operating system licensing cost, headless operation, exceptional process stability, and extensive cloud availability across hyperscalers such as AWS, Google Cloud, and Microsoft Azure. Unlike macOS, which is contractually and technically tied to proprietary bare-metal Apple hardware, or Windows Server, which introduces per-core licensing costs and higher baseline resource overhead, Linux provides high hardware utilization. It allows the Dropwizard Java application to operate inside standardized Open Container Initiative (OCI) images, ensuring reproducible deployments across local testing, continuous integration (CI/CD) pipelines, and cloud clusters.</w:t>
      </w:r>
    </w:p>
    <w:p xmlns:wp14="http://schemas.microsoft.com/office/word/2010/wordml" w:rsidP="114563D8" w14:paraId="181BEB29" wp14:textId="535A42F3">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54737ABD" wp14:textId="4679BC54">
      <w:pPr>
        <w:pStyle w:val="Heading2"/>
        <w:spacing w:before="299" w:beforeAutospacing="off" w:after="299" w:afterAutospacing="off"/>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pPr>
      <w:bookmarkStart w:name="_Toc1685972262" w:id="47964005"/>
      <w:bookmarkStart w:name="_Toc172158764" w:id="1651502738"/>
      <w:bookmarkStart w:name="_Toc694103090" w:id="1366464557"/>
      <w:r w:rsidRPr="416F87A6" w:rsidR="3CCD28E7">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Operating Systems Architectures</w:t>
      </w:r>
      <w:bookmarkEnd w:id="47964005"/>
      <w:bookmarkEnd w:id="1651502738"/>
      <w:bookmarkEnd w:id="1366464557"/>
    </w:p>
    <w:p xmlns:wp14="http://schemas.microsoft.com/office/word/2010/wordml" w:rsidP="114563D8" w14:paraId="244720B8" wp14:textId="6A1C86AA">
      <w:p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Linux uses a modular monolithic kernel architecture, combining performance with extensibility. The core kernel runs in a single high-privilege address space (Ring 0 on x86-64 / EL1 on ARM64), directly managing CPU scheduling, hardware abstraction, virtual memory mappings, and network socket operations without the inter-process communication (IPC) context-switching overhead typical of pure microkernels. Dynamically loadable kernel modules (LKMs) allow the system to load device drivers, network protocols, and cryptographic modules into kernel space on demand without requiring a full kernel recompile or system reboot.</w:t>
      </w:r>
    </w:p>
    <w:p xmlns:wp14="http://schemas.microsoft.com/office/word/2010/wordml" w:rsidP="114563D8" w14:paraId="24B3A724" wp14:textId="6BAD2AAA">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45D91DE8" wp14:textId="34AC3F38">
      <w:p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For high-throughput network workloads like </w:t>
      </w:r>
      <w:r w:rsidRPr="114563D8" w:rsidR="3E0CB54A">
        <w:rPr>
          <w:rFonts w:ascii="Calibri" w:hAnsi="Calibri" w:eastAsia="Calibri" w:cs="Calibri" w:asciiTheme="majorAscii" w:hAnsiTheme="majorAscii" w:eastAsiaTheme="majorAscii" w:cstheme="majorAscii"/>
          <w:i w:val="1"/>
          <w:iCs w:val="1"/>
          <w:noProof w:val="0"/>
          <w:color w:val="000000" w:themeColor="text1" w:themeTint="FF" w:themeShade="FF"/>
          <w:sz w:val="22"/>
          <w:szCs w:val="22"/>
          <w:lang w:val="en-US"/>
        </w:rPr>
        <w:t>Draw It or Lose It</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Linux provides scalable I/O multiplexing primitives via the epoll system call. The underlying Dropwizard application server (built on Eclipse Jetty) leverages epoll non-blocking I/O event loops to manage thousands of concurrent TCP sockets over a fixed thread pool. User-space processes interact with the kernel strictly through standardized POSIX system calls, maintaining process isolation. The kernel's Completely Fair Scheduler (CFS) allocates CPU time slices across user threads using red-black trees, preventing thread starvation when multiple concurrent game matches compute real-time score updates, round countdown timers, and clue-state transitions simultaneously.</w:t>
      </w:r>
    </w:p>
    <w:p xmlns:wp14="http://schemas.microsoft.com/office/word/2010/wordml" w:rsidP="114563D8" w14:paraId="5E9E642B" wp14:textId="4E04106D">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3F1A0446" wp14:textId="1A0563F4">
      <w:pPr>
        <w:pStyle w:val="Heading2"/>
        <w:spacing w:before="299" w:beforeAutospacing="off" w:after="299" w:afterAutospacing="off"/>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pPr>
      <w:bookmarkStart w:name="_Toc300921996" w:id="1107474488"/>
      <w:bookmarkStart w:name="_Toc2098306201" w:id="1306417940"/>
      <w:bookmarkStart w:name="_Toc276980992" w:id="670130287"/>
      <w:r w:rsidRPr="416F87A6" w:rsidR="3CCD28E7">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Storage Management</w:t>
      </w:r>
      <w:bookmarkEnd w:id="1107474488"/>
      <w:bookmarkEnd w:id="1306417940"/>
      <w:bookmarkEnd w:id="670130287"/>
    </w:p>
    <w:p xmlns:wp14="http://schemas.microsoft.com/office/word/2010/wordml" w:rsidP="114563D8" w14:paraId="7457E802" wp14:textId="124C62FF">
      <w:p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Storage management for </w:t>
      </w:r>
      <w:r w:rsidRPr="114563D8" w:rsidR="3E0CB54A">
        <w:rPr>
          <w:rFonts w:ascii="Calibri" w:hAnsi="Calibri" w:eastAsia="Calibri" w:cs="Calibri" w:asciiTheme="majorAscii" w:hAnsiTheme="majorAscii" w:eastAsiaTheme="majorAscii" w:cstheme="majorAscii"/>
          <w:i w:val="1"/>
          <w:iCs w:val="1"/>
          <w:noProof w:val="0"/>
          <w:color w:val="000000" w:themeColor="text1" w:themeTint="FF" w:themeShade="FF"/>
          <w:sz w:val="22"/>
          <w:szCs w:val="22"/>
          <w:lang w:val="en-US"/>
        </w:rPr>
        <w:t>Draw It or Lose It</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must balance high-throughput transactional records with low-latency delivery of static media assets:</w:t>
      </w:r>
    </w:p>
    <w:p xmlns:wp14="http://schemas.microsoft.com/office/word/2010/wordml" w:rsidP="114563D8" w14:paraId="0803938A" wp14:textId="74A6183B">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3F31C3E9" wp14:textId="2D8C21FC">
      <w:pPr>
        <w:pStyle w:val="ListParagraph"/>
        <w:numPr>
          <w:ilvl w:val="0"/>
          <w:numId w:val="8"/>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Operating System File System:</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At the host OS level, the Ext4 or XFS file system should be utilized on enterprise NVMe Solid State Drives (SSDs). XFS is particularly suited for high-concurrency game backends due to its allocation group architecture, which enables parallel I/O operations across multiple CPU cores, along with extent-based allocation and write-ahead journaling that prevents file system corruption during unexpected hardware power interruptions.</w:t>
      </w:r>
    </w:p>
    <w:p xmlns:wp14="http://schemas.microsoft.com/office/word/2010/wordml" w:rsidP="114563D8" w14:paraId="6AB16C90" wp14:textId="3BCC6D5F">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7C9F175F" wp14:textId="77139177">
      <w:pPr>
        <w:pStyle w:val="ListParagraph"/>
        <w:numPr>
          <w:ilvl w:val="0"/>
          <w:numId w:val="8"/>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Database Management System (DBMS):</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Application data—including user authentication credentials, player accounts, active team rosters, match statistics, and game history—must be managed using a dedicated, ACID-compliant relational database management system, such as PostgreSQL. PostgreSQL uses multi-version concurrency control (MVCC) to handle high-volume concurrent read and write operations without table-level locking, ensuring that frequent score updates from active game rounds do not degrade lobby query performance. Database storage volumes must be provisioned with Write-Ahead Logging (WAL) and automated point-in-time recovery (PITR) to guarantee zero data loss.</w:t>
      </w:r>
    </w:p>
    <w:p xmlns:wp14="http://schemas.microsoft.com/office/word/2010/wordml" w:rsidP="114563D8" w14:paraId="4AAC77D4" wp14:textId="0F6D785A">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06BB24DA" wp14:textId="7C543C0A">
      <w:pPr>
        <w:pStyle w:val="ListParagraph"/>
        <w:numPr>
          <w:ilvl w:val="0"/>
          <w:numId w:val="8"/>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Static Media Asset Storage:</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To support the 200 high-definition (HD) 8 MB clue images (totaling 1.6 GB of raw media), static assets must be decoupled from the application server's local file system. Images should be stored in distributed cloud object storage (such as Amazon S3 or Google Cloud Storage) and served through a global Content Delivery Network (CDN) edge cache. Offloading static file delivery to CDN edge nodes reduces bandwidth consumption and disk I/O on the primary application servers, reserving database and file system IOPS for dynamic game transactions.</w:t>
      </w:r>
    </w:p>
    <w:p xmlns:wp14="http://schemas.microsoft.com/office/word/2010/wordml" w:rsidP="114563D8" w14:paraId="02733E27" wp14:textId="0A5989B2">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4889B358" wp14:textId="4CAB3A8B">
      <w:pPr>
        <w:pStyle w:val="Heading2"/>
        <w:spacing w:before="299" w:beforeAutospacing="off" w:after="299" w:afterAutospacing="off"/>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pPr>
      <w:bookmarkStart w:name="_Toc2006043677" w:id="1211066726"/>
      <w:bookmarkStart w:name="_Toc511677103" w:id="1111514436"/>
      <w:bookmarkStart w:name="_Toc438563977" w:id="695696092"/>
      <w:r w:rsidRPr="416F87A6" w:rsidR="3CCD28E7">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Memory Management</w:t>
      </w:r>
      <w:bookmarkEnd w:id="1211066726"/>
      <w:bookmarkEnd w:id="1111514436"/>
      <w:bookmarkEnd w:id="695696092"/>
    </w:p>
    <w:p xmlns:wp14="http://schemas.microsoft.com/office/word/2010/wordml" w:rsidP="114563D8" w14:paraId="449F3B35" wp14:textId="6E6E8DB8">
      <w:p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Memory management directly governs system responsiveness, request latency, and the server's capacity to maintain thousands of concurrent players without memory leaks or page thrashing. Linux and the Java Virtual Machine (JVM) implement memory management across multiple tiers:</w:t>
      </w:r>
    </w:p>
    <w:p xmlns:wp14="http://schemas.microsoft.com/office/word/2010/wordml" w:rsidP="114563D8" w14:paraId="59763012" wp14:textId="7F423DC0">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7C868C3A" wp14:textId="24A860EC">
      <w:pPr>
        <w:pStyle w:val="ListParagraph"/>
        <w:numPr>
          <w:ilvl w:val="0"/>
          <w:numId w:val="9"/>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Virtual Memory and Paging:</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The Linux kernel abstracts physical RAM using a 64-bit virtual memory paging architecture managed via hardware Memory Management Units (MMUs). Each user process operates within its own isolated, protected virtual address space. To prevent costly disk swap paging that could introduce noticeable frame latency during 30-second clue rendering windows, Linux kernel swappiness should be tuned low (for example, vm.swappiness = 10), ensuring active JVM heap pages remain resident in physical RAM.</w:t>
      </w:r>
    </w:p>
    <w:p xmlns:wp14="http://schemas.microsoft.com/office/word/2010/wordml" w:rsidP="114563D8" w14:paraId="7B8556E7" wp14:textId="6D767781">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39F663AE" wp14:textId="28C46865">
      <w:pPr>
        <w:pStyle w:val="ListParagraph"/>
        <w:numPr>
          <w:ilvl w:val="0"/>
          <w:numId w:val="9"/>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JVM Heap and Garbage Collection:</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The Dropwizard application executes within the JVM runtime, which partitions memory into the Eden, Survivor, and Tenured (Old) heap spaces. The Garbage-First (G1GC) or Z Garbage Collector (ZGC) should be enabled with explicit heap limits (such as -Xms4g -Xmx4g). G1GC divides the heap into equal regional blocks, reclaiming memory concurrently with millisecond-bounded pause targets. This eliminates unpredictable "stop-the-world" pauses that could disrupt countdown timers or clue streaming across active matches.</w:t>
      </w:r>
    </w:p>
    <w:p xmlns:wp14="http://schemas.microsoft.com/office/word/2010/wordml" w:rsidP="114563D8" w14:paraId="5C14EE0A" wp14:textId="412254C0">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01B72DBF" wp14:textId="72FC550E">
      <w:pPr>
        <w:pStyle w:val="ListParagraph"/>
        <w:numPr>
          <w:ilvl w:val="0"/>
          <w:numId w:val="9"/>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Working-Set Caching and Buffer Management:</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Rather than buffering entire 8 MB images within server memory, the server maintains only active game metadata (player IDs, session states, team scores, and image reference URLs) in RAM, keeping the memory footprint per active match under 100 KB. On client devices, an in-memory Least Recently Used (LRU) cache capped at 64 MB retains only the pre-fetched images required for the active four-round game, freeing memory pages when rounds conclude to protect constrained mobile device operating systems (Android and iOS) from memory pressure termination.</w:t>
      </w:r>
    </w:p>
    <w:p xmlns:wp14="http://schemas.microsoft.com/office/word/2010/wordml" w:rsidP="114563D8" w14:paraId="5D9CC8A8" wp14:textId="70624E28">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1B1D3537" wp14:textId="2BC98A99">
      <w:pPr>
        <w:pStyle w:val="Heading2"/>
        <w:spacing w:before="299" w:beforeAutospacing="off" w:after="299" w:afterAutospacing="off"/>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pPr>
      <w:bookmarkStart w:name="_Toc1387929722" w:id="972916477"/>
      <w:bookmarkStart w:name="_Toc960474564" w:id="1234016425"/>
      <w:bookmarkStart w:name="_Toc1250348677" w:id="525343643"/>
      <w:r w:rsidRPr="416F87A6" w:rsidR="3CCD28E7">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Distributed Systems and Networks</w:t>
      </w:r>
      <w:bookmarkEnd w:id="972916477"/>
      <w:bookmarkEnd w:id="1234016425"/>
      <w:bookmarkEnd w:id="525343643"/>
    </w:p>
    <w:p xmlns:wp14="http://schemas.microsoft.com/office/word/2010/wordml" w:rsidP="114563D8" w14:paraId="4F5584C7" wp14:textId="668A9865">
      <w:p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i w:val="1"/>
          <w:iCs w:val="1"/>
          <w:noProof w:val="0"/>
          <w:color w:val="000000" w:themeColor="text1" w:themeTint="FF" w:themeShade="FF"/>
          <w:sz w:val="22"/>
          <w:szCs w:val="22"/>
          <w:lang w:val="en-US"/>
        </w:rPr>
        <w:t>Draw It or Lose It</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functions as a distributed, multi-tier system interconnecting heterogeneous clients over wide area networks (WANs) and local networks. Communication architecture and network fault tolerance are managed as follows:</w:t>
      </w:r>
    </w:p>
    <w:p xmlns:wp14="http://schemas.microsoft.com/office/word/2010/wordml" w:rsidP="114563D8" w14:paraId="497EC7C7" wp14:textId="2C5DBD08">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57EE03FF" wp14:textId="3371997D">
      <w:pPr>
        <w:pStyle w:val="Heading3"/>
        <w:spacing w:before="281" w:beforeAutospacing="off" w:after="281" w:afterAutospacing="off"/>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pPr>
      <w:bookmarkStart w:name="_Toc571024988" w:id="1688745905"/>
      <w:bookmarkStart w:name="_Toc33259698" w:id="1267193210"/>
      <w:bookmarkStart w:name="_Toc339009009" w:id="1046571803"/>
      <w:r w:rsidRPr="416F87A6" w:rsidR="3CCD28E7">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Hybrid Interconnection Protocols</w:t>
      </w:r>
      <w:bookmarkEnd w:id="1688745905"/>
      <w:bookmarkEnd w:id="1267193210"/>
      <w:bookmarkEnd w:id="1046571803"/>
    </w:p>
    <w:p xmlns:wp14="http://schemas.microsoft.com/office/word/2010/wordml" w:rsidP="114563D8" w14:paraId="610A5906" wp14:textId="34FEFBB8">
      <w:p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Communication between clients (browsers, mobile platforms, desktop operating systems) and the Linux backend utilizes a dual-protocol model:</w:t>
      </w:r>
    </w:p>
    <w:p xmlns:wp14="http://schemas.microsoft.com/office/word/2010/wordml" w:rsidP="114563D8" w14:paraId="30C9AFBF" wp14:textId="1E42203E">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11A4A787" wp14:textId="5C41A863">
      <w:pPr>
        <w:pStyle w:val="ListParagraph"/>
        <w:numPr>
          <w:ilvl w:val="0"/>
          <w:numId w:val="10"/>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Stateless RESTful API (HTTP/2 or HTTP/3):</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Used for low-frequency, request-response operations such as player authentication, user registration, lobby selection, and player profile updates. JSON serialization ensures platform-agnostic data interoperability across all operating systems.</w:t>
      </w:r>
    </w:p>
    <w:p xmlns:wp14="http://schemas.microsoft.com/office/word/2010/wordml" w:rsidP="114563D8" w14:paraId="27CEF9CF" wp14:textId="7BE3E343">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532B680D" wp14:textId="01F7EC11">
      <w:pPr>
        <w:pStyle w:val="ListParagraph"/>
        <w:numPr>
          <w:ilvl w:val="0"/>
          <w:numId w:val="10"/>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Stateful WebSocket Protocol (WSS):</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Used during active match rounds. WebSockets maintain a full-duplex, persistent TCP connection over a single socket, providing the low-latency, bidirectional communication required to stream progressive clue-drawing vector data and deliver real-time guessing submissions within the 30-second and 15-second game limits.</w:t>
      </w:r>
    </w:p>
    <w:p xmlns:wp14="http://schemas.microsoft.com/office/word/2010/wordml" w:rsidP="114563D8" w14:paraId="1FA391E2" wp14:textId="16FB26A5">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02F5A871" wp14:textId="06B64802">
      <w:pPr>
        <w:pStyle w:val="Heading3"/>
        <w:spacing w:before="281" w:beforeAutospacing="off" w:after="281" w:afterAutospacing="off"/>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pPr>
      <w:bookmarkStart w:name="_Toc1897196423" w:id="1397803687"/>
      <w:bookmarkStart w:name="_Toc846198962" w:id="699522809"/>
      <w:bookmarkStart w:name="_Toc869636266" w:id="2973974"/>
      <w:r w:rsidRPr="416F87A6" w:rsidR="3CCD28E7">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Network Dependencies, Latency, and Outage Mitigation</w:t>
      </w:r>
      <w:bookmarkEnd w:id="1397803687"/>
      <w:bookmarkEnd w:id="699522809"/>
      <w:bookmarkEnd w:id="2973974"/>
    </w:p>
    <w:p xmlns:wp14="http://schemas.microsoft.com/office/word/2010/wordml" w:rsidP="114563D8" w14:paraId="2F501181" wp14:textId="7B9155E1">
      <w:p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Distributed networks introduce variable packet latency, jitter, and unexpected connectivity drops, especially on cellular mobile connections:</w:t>
      </w:r>
    </w:p>
    <w:p xmlns:wp14="http://schemas.microsoft.com/office/word/2010/wordml" w:rsidP="114563D8" w14:paraId="38558402" wp14:textId="39AFC3D3">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1F9D07E0" wp14:textId="0BDD40AF">
      <w:pPr>
        <w:pStyle w:val="ListParagraph"/>
        <w:numPr>
          <w:ilvl w:val="0"/>
          <w:numId w:val="11"/>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Heartbeat Pings and Reconnection Logic:</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WebSocket connections utilize periodic keep-alive ping/pong frames to monitor connection health. If a mobile client briefly disconnects (such as transitioning between Wi-Fi and mobile data), client-side exponential backoff algorithms automatically re-establish the socket.</w:t>
      </w:r>
    </w:p>
    <w:p xmlns:wp14="http://schemas.microsoft.com/office/word/2010/wordml" w:rsidP="114563D8" w14:paraId="2D3D0B2B" wp14:textId="2E864BD1">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0718C6B6" wp14:textId="02549036">
      <w:pPr>
        <w:pStyle w:val="ListParagraph"/>
        <w:numPr>
          <w:ilvl w:val="0"/>
          <w:numId w:val="11"/>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Server-Authoritative State Reconciliation:</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The server remains the sole authority for game state, round timers, and scoring. Upon reconnection, the client queries a lightweight /games/{id}/state endpoint to re-synchronize its local state without restarting the match or losing accumulated score data.</w:t>
      </w:r>
    </w:p>
    <w:p xmlns:wp14="http://schemas.microsoft.com/office/word/2010/wordml" w:rsidP="114563D8" w14:paraId="2BBAD411" wp14:textId="47409FF5">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36EFD670" wp14:textId="45CA7F00">
      <w:pPr>
        <w:pStyle w:val="ListParagraph"/>
        <w:numPr>
          <w:ilvl w:val="0"/>
          <w:numId w:val="11"/>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Redundancy and Load Balancing:</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Reverse proxies and cloud load balancers (such as NGINX or AWS ALB) distribute incoming network traffic across multiple stateless application containers, automatically rerouting traffic away from failing nodes to ensure high availability during server-side maintenance or instance failure.</w:t>
      </w:r>
    </w:p>
    <w:p xmlns:wp14="http://schemas.microsoft.com/office/word/2010/wordml" w:rsidP="114563D8" w14:paraId="53523648" wp14:textId="0CA385F4">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7D5C18B2" wp14:textId="06B62C1E">
      <w:pPr>
        <w:pStyle w:val="Heading2"/>
        <w:spacing w:before="299" w:beforeAutospacing="off" w:after="299" w:afterAutospacing="off"/>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pPr>
      <w:bookmarkStart w:name="_Toc618285296" w:id="1182202827"/>
      <w:bookmarkStart w:name="_Toc1339513832" w:id="728387386"/>
      <w:bookmarkStart w:name="_Toc2019160322" w:id="2108839173"/>
      <w:r w:rsidRPr="416F87A6" w:rsidR="3CCD28E7">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Security</w:t>
      </w:r>
      <w:bookmarkEnd w:id="1182202827"/>
      <w:bookmarkEnd w:id="728387386"/>
      <w:bookmarkEnd w:id="2108839173"/>
    </w:p>
    <w:p xmlns:wp14="http://schemas.microsoft.com/office/word/2010/wordml" w:rsidP="114563D8" w14:paraId="58D06F66" wp14:textId="1B9ACA52">
      <w:p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Security is implemented using a defense-in-depth model that addresses both operating-system-level host protection and distributed network communication:</w:t>
      </w:r>
    </w:p>
    <w:p xmlns:wp14="http://schemas.microsoft.com/office/word/2010/wordml" w:rsidP="114563D8" w14:paraId="17D3C0E4" wp14:textId="2447D7A7">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08784A52" wp14:textId="0888FE9E">
      <w:pPr>
        <w:pStyle w:val="ListParagraph"/>
        <w:numPr>
          <w:ilvl w:val="0"/>
          <w:numId w:val="12"/>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Operating System Host Hardening:</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The Linux host environment enforces the principle of least privilege. Dropwizard application processes must execute under a non-root service account with restricted shell access (/usr/sbin/nologin) and minimal file system permissions. Mandatory Access Control (MAC) frameworks, such as SELinux or AppArmor, should be configured to constrain application processes to predefined network ports and read-only binaries, preventing privilege escalation if a software vulnerability is exploited. Unnecessary network services and ports must be closed using kernel packet filtering firewalls (such as iptables, nftables, or ufw).</w:t>
      </w:r>
    </w:p>
    <w:p xmlns:wp14="http://schemas.microsoft.com/office/word/2010/wordml" w:rsidP="114563D8" w14:paraId="2D234F04" wp14:textId="762E9C1B">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66861572" wp14:textId="68C19206">
      <w:pPr>
        <w:pStyle w:val="ListParagraph"/>
        <w:numPr>
          <w:ilvl w:val="0"/>
          <w:numId w:val="12"/>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Data in Transit Protection:</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All network communication across both REST endpoints and WebSocket connections must enforce Transport Layer Security (TLS 1.3) via HTTPS and WSS. TLS 1.3 provides encrypted communication, eliminates vulnerable legacy cryptographic suites, and safeguards against eavesdropping, packet tampering, and Man-in-the-Middle (MitM) attacks across public Wi-Fi networks. Modern HTTP Strict Transport Security (HSTS) headers must be enforced across all client web sessions.</w:t>
      </w:r>
    </w:p>
    <w:p xmlns:wp14="http://schemas.microsoft.com/office/word/2010/wordml" w:rsidP="114563D8" w14:paraId="5C6AC338" wp14:textId="78A662DE">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6B3DE797" wp14:textId="6AB22BF8">
      <w:pPr>
        <w:pStyle w:val="ListParagraph"/>
        <w:numPr>
          <w:ilvl w:val="0"/>
          <w:numId w:val="12"/>
        </w:numPr>
        <w:spacing w:before="0" w:beforeAutospacing="off" w:after="0" w:afterAutospacing="off"/>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Authentication, Authorization, and Session Protection:</w:t>
      </w:r>
    </w:p>
    <w:p xmlns:wp14="http://schemas.microsoft.com/office/word/2010/wordml" w:rsidP="114563D8" w14:paraId="732C84CA" wp14:textId="72C2009A">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6B45B23E" wp14:textId="72462C53">
      <w:pPr>
        <w:pStyle w:val="ListParagraph"/>
        <w:numPr>
          <w:ilvl w:val="1"/>
          <w:numId w:val="12"/>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Authentication &amp; Principals:</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User identities are verified at login through Dropwizard's BasicCredentialAuthFilter and GameAuthenticator, creating an authenticated GameUser principal populated with role definitions. In production, user passwords must be hashed using salted, adaptive hashing functions (such as Argon2id or bcrypt) prior to database persistence.</w:t>
      </w:r>
    </w:p>
    <w:p xmlns:wp14="http://schemas.microsoft.com/office/word/2010/wordml" w:rsidP="114563D8" w14:paraId="31C401F3" wp14:textId="18E92DFB">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2675A584" wp14:textId="6512DF77">
      <w:pPr>
        <w:pStyle w:val="ListParagraph"/>
        <w:numPr>
          <w:ilvl w:val="1"/>
          <w:numId w:val="12"/>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Role-Based Access Control (RBAC):</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Resource controllers enforce access boundaries using declarative annotations (such as @PermitAll for public endpoints, @RolesAllowed("USER") for player data, and @RolesAllowed("ADMIN") for game administrative controls).</w:t>
      </w:r>
    </w:p>
    <w:p xmlns:wp14="http://schemas.microsoft.com/office/word/2010/wordml" w:rsidP="114563D8" w14:paraId="3944549E" wp14:textId="0856EFF1">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02181C91" wp14:textId="7BAE407D">
      <w:pPr>
        <w:pStyle w:val="ListParagraph"/>
        <w:numPr>
          <w:ilvl w:val="1"/>
          <w:numId w:val="12"/>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Defense-in-Depth Beyond the Perimeter:</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To avoid a fragile "castle mentality," inner business logic, service classes, and data access layers re-verify security tokens and role contexts rather than trusting calls based solely on boundary-level firewall checks.</w:t>
      </w:r>
    </w:p>
    <w:p xmlns:wp14="http://schemas.microsoft.com/office/word/2010/wordml" w:rsidP="114563D8" w14:paraId="11F97CE7" wp14:textId="56C547F5">
      <w:pPr>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P="114563D8" w14:paraId="10342D3F" wp14:textId="0D413174">
      <w:pPr>
        <w:pStyle w:val="ListParagraph"/>
        <w:numPr>
          <w:ilvl w:val="1"/>
          <w:numId w:val="12"/>
        </w:numPr>
        <w:spacing w:before="0" w:beforeAutospacing="off" w:after="0" w:afterAutospacing="off"/>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pPr>
      <w:r w:rsidRPr="114563D8" w:rsidR="3E0CB54A">
        <w:rPr>
          <w:rFonts w:ascii="Calibri" w:hAnsi="Calibri" w:eastAsia="Calibri" w:cs="Calibri" w:asciiTheme="majorAscii" w:hAnsiTheme="majorAscii" w:eastAsiaTheme="majorAscii" w:cstheme="majorAscii"/>
          <w:b w:val="1"/>
          <w:bCs w:val="1"/>
          <w:noProof w:val="0"/>
          <w:color w:val="000000" w:themeColor="text1" w:themeTint="FF" w:themeShade="FF"/>
          <w:sz w:val="22"/>
          <w:szCs w:val="22"/>
          <w:lang w:val="en-US"/>
        </w:rPr>
        <w:t>Stateless Tokens &amp; Web Security:</w:t>
      </w:r>
      <w:r w:rsidRPr="114563D8" w:rsidR="3E0CB54A">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Production sessions utilize short-lived, cryptographically signed JSON Web Tokens (JWT) stored inside secure, HttpOnly, SameSite cookies, mitigating Cross-Site Scripting (XSS) and Cross-Site Request Forgery (CSRF) across all client browser platforms.</w:t>
      </w:r>
    </w:p>
    <w:p xmlns:wp14="http://schemas.microsoft.com/office/word/2010/wordml" w:rsidP="114563D8" w14:paraId="5ACC6786" wp14:textId="2465882C">
      <w:pPr>
        <w:pStyle w:val="List"/>
        <w:rPr>
          <w:rFonts w:ascii="Calibri" w:hAnsi="Calibri" w:eastAsia="Calibri" w:cs="Calibri" w:asciiTheme="majorAscii" w:hAnsiTheme="majorAscii" w:eastAsiaTheme="majorAscii" w:cstheme="majorAscii"/>
          <w:sz w:val="22"/>
          <w:szCs w:val="22"/>
        </w:rPr>
      </w:pPr>
    </w:p>
    <w:sectPr>
      <w:headerReference w:type="default" r:id="rId6"/>
      <w:headerReference w:type="first" r:id="rId7"/>
      <w:footerReference w:type="default" r:id="rId8"/>
      <w:footerReference w:type="first" r:id="rId9"/>
      <w:pgSz w:w="12240" w:h="15840" w:orient="portrait"/>
      <w:pgMar w:top="1440" w:right="1440" w:bottom="1440" w:left="1440" w:header="720" w:footer="720"/>
      <w:pgNumType w:start="1"/>
      <w:titlePg w:val="1"/>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Bold">
    <w:charset w:val="00"/>
    <w:family w:val="roman"/>
    <w:pitch w:val="default"/>
  </w:font>
  <w:font w:name="Cambria">
    <w:charset w:val="00"/>
    <w:family w:val="roman"/>
    <w:pitch w:val="default"/>
  </w:font>
  <w:font w:name="Times Roman">
    <w:charset w:val="00"/>
    <w:family w:val="roman"/>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1C36B14E" wp14:textId="77777777">
    <w:pPr>
      <w:pStyle w:val="Body"/>
      <w:tabs>
        <w:tab w:val="center" w:pos="4680"/>
        <w:tab w:val="right" w:pos="9340"/>
      </w:tabs>
      <w:jc w:val="center"/>
    </w:pPr>
    <w:r>
      <w:rPr>
        <w:outline w:val="0"/>
        <w:color w:val="000000"/>
        <w:u w:color="000000"/>
        <w:rtl w:val="0"/>
        <w14:textFill>
          <w14:solidFill>
            <w14:srgbClr w14:val="000000"/>
          </w14:solidFill>
        </w14:textFill>
      </w:rPr>
      <w:fldChar w:fldCharType="begin" w:fldLock="0"/>
    </w:r>
    <w:r>
      <w:rPr>
        <w:outline w:val="0"/>
        <w:color w:val="000000"/>
        <w:u w:color="000000"/>
        <w:rtl w:val="0"/>
        <w14:textFill>
          <w14:solidFill>
            <w14:srgbClr w14:val="000000"/>
          </w14:solidFill>
        </w14:textFill>
      </w:rPr>
      <w:instrText xml:space="preserve"> PAGE </w:instrText>
    </w:r>
    <w:r>
      <w:rPr>
        <w:outline w:val="0"/>
        <w:color w:val="000000"/>
        <w:u w:color="000000"/>
        <w:rtl w:val="0"/>
        <w14:textFill>
          <w14:solidFill>
            <w14:srgbClr w14:val="000000"/>
          </w14:solidFill>
        </w14:textFill>
      </w:rPr>
      <w:fldChar w:fldCharType="separate" w:fldLock="0"/>
    </w:r>
    <w:r>
      <w:rPr>
        <w:outline w:val="0"/>
        <w:color w:val="000000"/>
        <w:u w:color="000000"/>
        <w:rtl w:val="0"/>
        <w14:textFill>
          <w14:solidFill>
            <w14:srgbClr w14:val="000000"/>
          </w14:solidFill>
        </w14:textFill>
      </w:rPr>
    </w:r>
    <w:r>
      <w:rPr>
        <w:outline w:val="0"/>
        <w:color w:val="000000"/>
        <w:u w:color="000000"/>
        <w:rtl w:val="0"/>
        <w14:textFill>
          <w14:solidFill>
            <w14:srgbClr w14:val="000000"/>
          </w14:solidFill>
        </w14:textFill>
      </w:rPr>
      <w:fldChar w:fldCharType="end" w:fldLock="0"/>
    </w:r>
    <w:r>
      <w:rPr>
        <w:outline w:val="0"/>
        <w:color w:val="000000"/>
        <w:u w:color="000000"/>
        <w14:textFill>
          <w14:solidFill>
            <w14:srgbClr w14:val="000000"/>
          </w14:solidFill>
        </w14:textFill>
      </w:rPr>
    </w:r>
  </w:p>
</w:ftr>
</file>

<file path=word/footer2.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1231BE67" wp14:textId="77777777">
    <w:pPr>
      <w:pStyle w:val="Header &amp; Footer"/>
      <w:bidi w:val="0"/>
    </w:pPr>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769D0D3C" wp14:textId="77777777">
    <w:pPr>
      <w:pStyle w:val="Header &amp; Footer"/>
      <w:bidi w:val="0"/>
    </w:pPr>
    <w:r/>
  </w:p>
</w:hdr>
</file>

<file path=word/header2.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54CD245A" wp14:textId="77777777">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xmlns:w="http://schemas.openxmlformats.org/wordprocessingml/2006/main" w:abstractNumId="11">
    <w:nsid w:val="59b7f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5261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4041d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2b125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0497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4f2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4855230f"/>
    <w:multiLevelType w:val="hybridMultilevel"/>
    <w:numStyleLink w:val="Bullets"/>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182dd2bd"/>
    <w:multiLevelType w:val="hybridMultilevel"/>
    <w:styleLink w:val="Bullets"/>
    <w:lvl w:ilvl="0">
      <w:start w:val="1"/>
      <w:numFmt w:val="bullet"/>
      <w:suff w:val="tab"/>
      <w:lvlText w:val="•"/>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98" w:hanging="458"/>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18" w:hanging="458"/>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38" w:hanging="458"/>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58" w:hanging="458"/>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78" w:hanging="458"/>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98" w:hanging="458"/>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18" w:hanging="458"/>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38" w:hanging="458"/>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11d36e96"/>
    <w:multiLevelType w:val="hybridMultilevel"/>
    <w:numStyleLink w:val="Bullet"/>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1efe0409"/>
    <w:multiLevelType w:val="hybridMultilevel"/>
    <w:styleLink w:val="Bullet"/>
    <w:lvl w:ilvl="0">
      <w:start w:val="1"/>
      <w:numFmt w:val="bullet"/>
      <w:suff w:val="tab"/>
      <w:lvlText w:val="•"/>
      <w:lvlJc w:val="left"/>
      <w:pPr>
        <w:ind w:left="720" w:hanging="500"/>
      </w:pPr>
      <w:rPr>
        <w:rFonts w:ascii="Times Roman" w:hAnsi="Times Roman" w:eastAsia="Times Roman" w:cs="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118" w:hanging="458"/>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838" w:hanging="458"/>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558" w:hanging="458"/>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278" w:hanging="458"/>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4998" w:hanging="458"/>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718" w:hanging="458"/>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438" w:hanging="458"/>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
    <w:nsid w:val="185a6e84"/>
    <w:multiLevelType w:val="hybridMultilevel"/>
    <w:numStyleLink w:val="Imported Style 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48d9451c"/>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7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7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72"/>
      </w:pPr>
      <w:rPr>
        <w:rFonts w:hAnsi="Arial Unicode MS"/>
        <w:caps w:val="0"/>
        <w:smallCaps w:val="0"/>
        <w:strike w:val="0"/>
        <w:dstrike w:val="0"/>
        <w:outline w:val="0"/>
        <w:emboss w:val="0"/>
        <w:imprint w:val="0"/>
        <w:spacing w:val="0"/>
        <w:w w:val="100"/>
        <w:kern w:val="0"/>
        <w:position w:val="0"/>
        <w:highlight w:val="none"/>
        <w:vertAlign w:val="baseline"/>
      </w:rPr>
    </w:lvl>
  </w:abstractNum>
  <w:num w:numId="12">
    <w:abstractNumId w:val="11"/>
  </w:num>
  <w:num w:numId="11">
    <w:abstractNumId w:val="10"/>
  </w:num>
  <w:num w:numId="10">
    <w:abstractNumId w:val="9"/>
  </w:num>
  <w:num w:numId="9">
    <w:abstractNumId w:val="8"/>
  </w:num>
  <w:num w:numId="8">
    <w:abstractNumId w:val="7"/>
  </w:num>
  <w:num w:numId="7">
    <w:abstractNumId w:val="6"/>
  </w: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rsids>
    <w:rsidRoot w:val="0B0AF33E"/>
    <w:rsid w:val="049519E4"/>
    <w:rsid w:val="0B0AF33E"/>
    <w:rsid w:val="1113D6D7"/>
    <w:rsid w:val="1113D6D7"/>
    <w:rsid w:val="114563D8"/>
    <w:rsid w:val="12E8B63F"/>
    <w:rsid w:val="146143E2"/>
    <w:rsid w:val="1CEBB3D8"/>
    <w:rsid w:val="1FB0F669"/>
    <w:rsid w:val="23E9A216"/>
    <w:rsid w:val="25520EEA"/>
    <w:rsid w:val="273F2581"/>
    <w:rsid w:val="281A99C4"/>
    <w:rsid w:val="28F8E2B2"/>
    <w:rsid w:val="2A3F8878"/>
    <w:rsid w:val="2C9742A9"/>
    <w:rsid w:val="2E7F7798"/>
    <w:rsid w:val="2EC12242"/>
    <w:rsid w:val="30EFC3DC"/>
    <w:rsid w:val="34332168"/>
    <w:rsid w:val="35044E79"/>
    <w:rsid w:val="365D61D4"/>
    <w:rsid w:val="3B08955A"/>
    <w:rsid w:val="3C670965"/>
    <w:rsid w:val="3CCD28E7"/>
    <w:rsid w:val="3E0CB54A"/>
    <w:rsid w:val="416F87A6"/>
    <w:rsid w:val="44406C8A"/>
    <w:rsid w:val="47E8A020"/>
    <w:rsid w:val="49B15EB2"/>
    <w:rsid w:val="4AA65687"/>
    <w:rsid w:val="4CF23585"/>
    <w:rsid w:val="4E9EB1B2"/>
    <w:rsid w:val="4FBB9D70"/>
    <w:rsid w:val="4FFCF21D"/>
    <w:rsid w:val="5063885B"/>
    <w:rsid w:val="5124AA02"/>
    <w:rsid w:val="52447D6A"/>
    <w:rsid w:val="5327387A"/>
    <w:rsid w:val="53E3B33E"/>
    <w:rsid w:val="57EB6F05"/>
    <w:rsid w:val="586518C6"/>
    <w:rsid w:val="58DDC0C6"/>
    <w:rsid w:val="5A623350"/>
    <w:rsid w:val="5A623350"/>
    <w:rsid w:val="60177D1D"/>
    <w:rsid w:val="6040B7CF"/>
    <w:rsid w:val="62A277C5"/>
    <w:rsid w:val="6744BBBA"/>
    <w:rsid w:val="6777C99B"/>
    <w:rsid w:val="6D75BD0B"/>
    <w:rsid w:val="6F304A61"/>
    <w:rsid w:val="741100C7"/>
    <w:rsid w:val="74370B04"/>
    <w:rsid w:val="7476363E"/>
    <w:rsid w:val="75364ABE"/>
    <w:rsid w:val="779194BB"/>
    <w:rsid w:val="77CEB7F1"/>
    <w:rsid w:val="7B65CC6F"/>
    <w:rsid w:val="7E1D4EBF"/>
    <w:rsid w:val="7FCFFD99"/>
  </w:rsids>
  <w:clrSchemeMapping w:bg1="light1" w:t1="dark1" w:bg2="light2" w:t2="dark2" w:accent1="accent1" w:accent2="accent2" w:accent3="accent3" w:accent4="accent4" w:accent5="accent5" w:accent6="accent6" w:hyperlink="hyperlink" w:followedHyperlink="followedHyperlink"/>
  <w14:docId w14:val="77E4F5E5"/>
  <w15:docId w15:val="{E1ED7E3E-C6B4-4387-8B0C-483D0128CC3C}"/>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0"/>
      <w:bidi w:val="0"/>
      <w:spacing w:before="0" w:after="0" w:line="240" w:lineRule="auto"/>
      <w:ind w:left="0" w:right="0" w:firstLine="0"/>
      <w:jc w:val="center"/>
      <w:outlineLvl w:val="0"/>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Calibri" w:hAnsi="Calibri" w:eastAsia="Arial Unicode MS" w:cs="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b w:val="1"/>
      <w:bCs w:val="1"/>
    </w:rPr>
  </w:style>
  <w:style w:type="paragraph" w:styleId="toc 1">
    <w:name w:val="toc 1"/>
    <w:next w:val="Body"/>
    <w:pPr>
      <w:keepNext w:val="0"/>
      <w:keepLines w:val="0"/>
      <w:pageBreakBefore w:val="0"/>
      <w:widowControl w:val="1"/>
      <w:shd w:val="clear" w:color="auto" w:fill="auto"/>
      <w:tabs>
        <w:tab w:val="right" w:pos="9350"/>
      </w:tabs>
      <w:suppressAutoHyphens w:val="0"/>
      <w:bidi w:val="0"/>
      <w:spacing w:before="0" w:after="100" w:line="240" w:lineRule="auto"/>
      <w:ind w:left="0" w:right="0" w:firstLine="0"/>
      <w:jc w:val="left"/>
      <w:outlineLvl w:val="9"/>
    </w:pPr>
    <w:rPr>
      <w:rFonts w:ascii="Calibri" w:hAnsi="Calibri" w:eastAsia="Calibri" w:cs="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oc 2">
    <w:name w:val="toc 2"/>
    <w:next w:val="Body"/>
    <w:pPr>
      <w:keepNext w:val="0"/>
      <w:keepLines w:val="0"/>
      <w:pageBreakBefore w:val="0"/>
      <w:widowControl w:val="1"/>
      <w:shd w:val="clear" w:color="auto" w:fill="auto"/>
      <w:suppressAutoHyphens w:val="0"/>
      <w:bidi w:val="0"/>
      <w:spacing w:before="0" w:after="100" w:line="240" w:lineRule="auto"/>
      <w:ind w:left="220" w:right="0" w:firstLine="0"/>
      <w:jc w:val="left"/>
      <w:outlineLvl w:val="9"/>
    </w:pPr>
    <w:rPr>
      <w:rFonts w:ascii="Calibri" w:hAnsi="Calibri" w:eastAsia="Calibri" w:cs="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1">
    <w:name w:val="Hyperlink.1"/>
    <w:basedOn w:val="None"/>
    <w:next w:val="Hyperlink.1"/>
    <w:rPr>
      <w:u w:val="single"/>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numbering" w:styleId="Bullet">
    <w:name w:val="Bullet"/>
    <w:pPr>
      <w:numPr>
        <w:numId w:val="3"/>
      </w:numPr>
    </w:pPr>
  </w:style>
  <w:style w:type="paragraph" w:styleId="List">
    <w:name w:val="List"/>
    <w:next w:val="List"/>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5"/>
      </w:numPr>
    </w:pPr>
  </w:style>
  <w:style w:type="paragraph" w:styleId="Heading2">
    <w:uiPriority w:val="9"/>
    <w:name w:val="heading 2"/>
    <w:basedOn w:val="Normal"/>
    <w:next w:val="Normal"/>
    <w:unhideWhenUsed/>
    <w:qFormat/>
    <w:rsid w:val="114563D8"/>
    <w:rPr>
      <w:rFonts w:ascii="Calibri" w:hAnsi="Calibri" w:eastAsia="Calibri" w:cs="Calibri"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14563D8"/>
    <w:rPr>
      <w:rFonts w:eastAsia="Calibri" w:cs="Calibri" w:eastAsiaTheme="majorEastAsia" w:cstheme="majorBidi"/>
      <w:color w:val="365F9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14563D8"/>
    <w:pPr>
      <w:spacing/>
      <w:ind w:left="720"/>
      <w:contextualSpacing/>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image" Target="media/image1.jpeg" Id="rId4" /><Relationship Type="http://schemas.openxmlformats.org/officeDocument/2006/relationships/image" Target="media/image2.jpeg" Id="rId5" /><Relationship Type="http://schemas.openxmlformats.org/officeDocument/2006/relationships/header" Target="header1.xml" Id="rId6" /><Relationship Type="http://schemas.openxmlformats.org/officeDocument/2006/relationships/header" Target="header2.xml" Id="rId7" /><Relationship Type="http://schemas.openxmlformats.org/officeDocument/2006/relationships/footer" Target="footer1.xml" Id="rId8" /><Relationship Type="http://schemas.openxmlformats.org/officeDocument/2006/relationships/footer" Target="footer2.xml" Id="rId9" /><Relationship Type="http://schemas.openxmlformats.org/officeDocument/2006/relationships/numbering" Target="numbering.xml" Id="rId10" /><Relationship Type="http://schemas.openxmlformats.org/officeDocument/2006/relationships/theme" Target="theme/theme1.xml" Id="rId11"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sx="100000" sy="100000" kx="0" ky="0" algn="b" rotWithShape="0">
              <a:srgbClr val="000000">
                <a:alpha val="35000"/>
              </a:srgbClr>
            </a:outerShdw>
          </a:effectLst>
        </a:effectStyle>
        <a:effectStyle>
          <a:effectLst>
            <a:outerShdw blurRad="38100" dist="23000" dir="5400000" sx="100000" sy="100000" kx="0" ky="0" algn="b" rotWithShape="0">
              <a:srgbClr val="000000">
                <a:alpha val="35000"/>
              </a:srgbClr>
            </a:outerShdw>
          </a:effectLst>
        </a:effectStyle>
        <a:effectStyle>
          <a:effectLst>
            <a:outerShdw blurRad="38100" dist="20000" dir="5400000" sx="100000" sy="100000" kx="0" ky="0" algn="b"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sx="100000" sy="100000" kx="0" ky="0" algn="b" rotWithShape="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blurRad="38100" dist="20000" dir="5400000" sx="100000" sy="100000" kx="0" ky="0" algn="b" rotWithShape="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Razzhivin, Dmitriy</lastModifiedBy>
  <dcterms:modified xsi:type="dcterms:W3CDTF">2026-10-16T22:36:41.2960251Z</dcterms:modified>
</coreProperties>
</file>