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0C421" w14:textId="77777777" w:rsidR="00473C19" w:rsidRDefault="00473C19" w:rsidP="00473C19">
      <w:pPr>
        <w:pStyle w:val="a3"/>
        <w:spacing w:line="360" w:lineRule="auto"/>
      </w:pPr>
      <w:r w:rsidRPr="00420CD3"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14:paraId="5911164E" w14:textId="77777777" w:rsidR="00473C19" w:rsidRDefault="00473C19" w:rsidP="00473C19">
      <w:pPr>
        <w:pStyle w:val="a3"/>
        <w:spacing w:line="360" w:lineRule="auto"/>
        <w:rPr>
          <w:sz w:val="24"/>
          <w:szCs w:val="24"/>
        </w:rPr>
      </w:pPr>
    </w:p>
    <w:p w14:paraId="7F9192E3" w14:textId="77777777" w:rsidR="00473C19" w:rsidRDefault="00473C19" w:rsidP="00473C19">
      <w:pPr>
        <w:pStyle w:val="2"/>
        <w:spacing w:line="360" w:lineRule="auto"/>
      </w:pPr>
      <w:r>
        <w:t>Кафедра «Прикладная Информатика»</w:t>
      </w:r>
    </w:p>
    <w:p w14:paraId="0EBD0587" w14:textId="77777777" w:rsidR="00473C19" w:rsidRDefault="00473C19" w:rsidP="00473C19">
      <w:pPr>
        <w:spacing w:line="360" w:lineRule="auto"/>
      </w:pPr>
    </w:p>
    <w:p w14:paraId="0489D7A6" w14:textId="77777777" w:rsidR="00473C19" w:rsidRDefault="00473C19" w:rsidP="00473C19">
      <w:pPr>
        <w:spacing w:line="360" w:lineRule="auto"/>
      </w:pPr>
    </w:p>
    <w:p w14:paraId="3722B959" w14:textId="77777777" w:rsidR="00473C19" w:rsidRDefault="00473C19" w:rsidP="00473C19">
      <w:pPr>
        <w:shd w:val="clear" w:color="auto" w:fill="FFFFFF"/>
        <w:spacing w:line="360" w:lineRule="auto"/>
        <w:jc w:val="center"/>
      </w:pPr>
    </w:p>
    <w:p w14:paraId="4719C27D" w14:textId="302BF857" w:rsidR="00473C19" w:rsidRPr="00473C19" w:rsidRDefault="00473C19" w:rsidP="00473C19">
      <w:pPr>
        <w:shd w:val="clear" w:color="auto" w:fill="FFFFFF"/>
        <w:spacing w:line="360" w:lineRule="auto"/>
        <w:jc w:val="center"/>
      </w:pPr>
      <w:r>
        <w:rPr>
          <w:color w:val="000000"/>
          <w:sz w:val="30"/>
          <w:szCs w:val="30"/>
        </w:rPr>
        <w:t>ДОКЛАД</w:t>
      </w:r>
    </w:p>
    <w:p w14:paraId="42471219" w14:textId="0811CEBF" w:rsidR="00473C19" w:rsidRDefault="00473C19" w:rsidP="00473C19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по курсу «</w:t>
      </w:r>
      <w:r w:rsidRPr="00473C19">
        <w:rPr>
          <w:color w:val="000000"/>
          <w:sz w:val="30"/>
          <w:szCs w:val="30"/>
        </w:rPr>
        <w:t>Психология организационных отношений</w:t>
      </w:r>
      <w:r>
        <w:rPr>
          <w:color w:val="000000"/>
          <w:sz w:val="30"/>
          <w:szCs w:val="30"/>
        </w:rPr>
        <w:t>»</w:t>
      </w:r>
    </w:p>
    <w:p w14:paraId="2E3537D9" w14:textId="0872E7F7" w:rsidR="00473C19" w:rsidRPr="00473C19" w:rsidRDefault="00473C19" w:rsidP="00473C19">
      <w:pPr>
        <w:shd w:val="clear" w:color="auto" w:fill="FFFFFF"/>
        <w:spacing w:line="360" w:lineRule="auto"/>
        <w:jc w:val="center"/>
      </w:pPr>
      <w:r>
        <w:rPr>
          <w:color w:val="000000"/>
          <w:sz w:val="30"/>
          <w:szCs w:val="30"/>
        </w:rPr>
        <w:t>на тему</w:t>
      </w:r>
      <w:r w:rsidRPr="00473C19">
        <w:rPr>
          <w:color w:val="000000"/>
          <w:sz w:val="30"/>
          <w:szCs w:val="30"/>
        </w:rPr>
        <w:t xml:space="preserve">: </w:t>
      </w:r>
      <w:r>
        <w:rPr>
          <w:color w:val="000000"/>
          <w:sz w:val="30"/>
          <w:szCs w:val="30"/>
        </w:rPr>
        <w:t>«</w:t>
      </w:r>
      <w:r w:rsidRPr="00473C19">
        <w:rPr>
          <w:color w:val="000000"/>
          <w:sz w:val="30"/>
          <w:szCs w:val="30"/>
        </w:rPr>
        <w:t>Психологические основы профессионального и личностного развития (психологическая компетентность, личностная самореализация, кризисы развития личности и т.п.).</w:t>
      </w:r>
      <w:r>
        <w:rPr>
          <w:color w:val="000000"/>
          <w:sz w:val="30"/>
          <w:szCs w:val="30"/>
        </w:rPr>
        <w:t>»</w:t>
      </w:r>
    </w:p>
    <w:p w14:paraId="3B8E1702" w14:textId="77777777" w:rsidR="00473C19" w:rsidRDefault="00473C19" w:rsidP="00473C19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55157DF8" w14:textId="77777777" w:rsidR="00473C19" w:rsidRDefault="00473C19" w:rsidP="00473C19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348E6F8E" w14:textId="77777777" w:rsidR="00473C19" w:rsidRDefault="00473C19" w:rsidP="00473C19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575A79F8" w14:textId="77777777" w:rsidR="00473C19" w:rsidRDefault="00473C19" w:rsidP="00473C19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50601B3" w14:textId="77777777" w:rsidR="00473C19" w:rsidRDefault="00473C19" w:rsidP="00473C19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127C0B5E" w14:textId="77777777" w:rsidR="00473C19" w:rsidRDefault="00473C19" w:rsidP="00473C19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3BCCD8BC" w14:textId="77777777" w:rsidR="00473C19" w:rsidRDefault="00473C19" w:rsidP="00473C19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                                                                 Выполнил: студент группы</w:t>
      </w:r>
    </w:p>
    <w:p w14:paraId="3CA377FE" w14:textId="77777777" w:rsidR="00473C19" w:rsidRDefault="00473C19" w:rsidP="00473C19">
      <w:pPr>
        <w:shd w:val="clear" w:color="auto" w:fill="FFFFFF"/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577C8" wp14:editId="1EE112F8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3B70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66.7pt;margin-top:12.8pt;width:204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"/>
            </w:pict>
          </mc:Fallback>
        </mc:AlternateContent>
      </w:r>
      <w:r>
        <w:t xml:space="preserve">                                                                                          ИК-7</w:t>
      </w:r>
      <w:r w:rsidRPr="000B3EAA">
        <w:t>3</w:t>
      </w:r>
      <w:r>
        <w:t>1</w:t>
      </w:r>
    </w:p>
    <w:p w14:paraId="663F20FD" w14:textId="77777777" w:rsidR="00473C19" w:rsidRDefault="00473C19" w:rsidP="00473C19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</w:rPr>
        <w:t xml:space="preserve">     </w:t>
      </w:r>
    </w:p>
    <w:p w14:paraId="1EE18252" w14:textId="77777777" w:rsidR="00473C19" w:rsidRDefault="00473C19" w:rsidP="00473C19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A1695E" wp14:editId="3A541A9C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99FD8" id="AutoShape 3" o:spid="_x0000_s1026" type="#_x0000_t32" style="position:absolute;margin-left:267.6pt;margin-top:13.8pt;width:204.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"/>
            </w:pict>
          </mc:Fallback>
        </mc:AlternateContent>
      </w:r>
      <w:r>
        <w:rPr>
          <w:rFonts w:ascii="Arial"/>
          <w:b/>
          <w:bCs/>
          <w:i/>
          <w:iCs/>
          <w:color w:val="000000"/>
        </w:rPr>
        <w:t>Соколов</w:t>
      </w:r>
      <w:r>
        <w:rPr>
          <w:rFonts w:ascii="Arial"/>
          <w:b/>
          <w:bCs/>
          <w:i/>
          <w:iCs/>
          <w:color w:val="000000"/>
        </w:rPr>
        <w:t xml:space="preserve"> </w:t>
      </w:r>
      <w:r>
        <w:rPr>
          <w:rFonts w:ascii="Arial"/>
          <w:b/>
          <w:bCs/>
          <w:i/>
          <w:iCs/>
          <w:color w:val="000000"/>
        </w:rPr>
        <w:t>Дмитрий</w:t>
      </w:r>
      <w:r>
        <w:rPr>
          <w:rFonts w:ascii="Arial"/>
          <w:b/>
          <w:bCs/>
          <w:i/>
          <w:iCs/>
          <w:color w:val="000000"/>
        </w:rPr>
        <w:t xml:space="preserve"> </w:t>
      </w:r>
      <w:r>
        <w:rPr>
          <w:rFonts w:ascii="Arial"/>
          <w:b/>
          <w:bCs/>
          <w:i/>
          <w:iCs/>
          <w:color w:val="000000"/>
        </w:rPr>
        <w:t>Александрович</w:t>
      </w:r>
      <w:r>
        <w:rPr>
          <w:rFonts w:ascii="Arial"/>
          <w:b/>
          <w:bCs/>
          <w:i/>
          <w:iCs/>
          <w:color w:val="000000"/>
        </w:rPr>
        <w:t xml:space="preserve">                            </w:t>
      </w:r>
    </w:p>
    <w:p w14:paraId="4C5159A8" w14:textId="77777777" w:rsidR="00473C19" w:rsidRDefault="00473C19" w:rsidP="00473C19">
      <w:pPr>
        <w:shd w:val="clear" w:color="auto" w:fill="FFFFFF"/>
        <w:spacing w:line="360" w:lineRule="auto"/>
        <w:rPr>
          <w:b/>
          <w:bCs/>
          <w:color w:val="000000"/>
        </w:rPr>
      </w:pPr>
      <w:r>
        <w:rPr>
          <w:rFonts w:ascii="Arial"/>
          <w:b/>
          <w:bCs/>
          <w:i/>
          <w:iCs/>
          <w:color w:val="000000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</w:rPr>
        <w:t>(Ф.И.О.)</w:t>
      </w:r>
    </w:p>
    <w:p w14:paraId="67E96203" w14:textId="77777777" w:rsidR="00473C19" w:rsidRDefault="00473C19" w:rsidP="00473C19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7F620113" w14:textId="77777777" w:rsidR="00473C19" w:rsidRDefault="00473C19" w:rsidP="00473C19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A19CBC0" w14:textId="77777777" w:rsidR="00473C19" w:rsidRDefault="00473C19" w:rsidP="00473C19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CB6E4F6" w14:textId="77777777" w:rsidR="00473C19" w:rsidRDefault="00473C19" w:rsidP="00473C19">
      <w:pPr>
        <w:pStyle w:val="2"/>
        <w:spacing w:line="360" w:lineRule="auto"/>
      </w:pPr>
      <w:r>
        <w:t>Нижний Новгород</w:t>
      </w:r>
    </w:p>
    <w:p w14:paraId="1F7A7E8C" w14:textId="3D4BFEF9" w:rsidR="00AB6B50" w:rsidRDefault="00473C19" w:rsidP="00473C19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</w:rPr>
      </w:pPr>
      <w:r w:rsidRPr="0020500E">
        <w:rPr>
          <w:b/>
          <w:color w:val="000000"/>
          <w:sz w:val="26"/>
          <w:szCs w:val="26"/>
        </w:rPr>
        <w:t>20</w:t>
      </w:r>
      <w:r w:rsidRPr="004422C5">
        <w:rPr>
          <w:b/>
          <w:color w:val="000000"/>
          <w:sz w:val="26"/>
          <w:szCs w:val="26"/>
        </w:rPr>
        <w:t>25</w:t>
      </w:r>
      <w:r w:rsidRPr="0020500E">
        <w:rPr>
          <w:b/>
          <w:color w:val="000000"/>
          <w:sz w:val="26"/>
          <w:szCs w:val="26"/>
        </w:rPr>
        <w:t xml:space="preserve"> г.</w:t>
      </w:r>
    </w:p>
    <w:p w14:paraId="6410F448" w14:textId="20895E99" w:rsidR="00AB6B50" w:rsidRPr="00DC0FD4" w:rsidRDefault="00AB6B50" w:rsidP="00DC0FD4">
      <w:pPr>
        <w:spacing w:after="160" w:line="259" w:lineRule="auto"/>
        <w:ind w:firstLine="709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6"/>
          <w:szCs w:val="26"/>
        </w:rPr>
        <w:br w:type="page"/>
      </w:r>
      <w:r w:rsidR="00DC0FD4">
        <w:rPr>
          <w:b/>
          <w:color w:val="000000"/>
          <w:sz w:val="26"/>
          <w:szCs w:val="26"/>
        </w:rPr>
        <w:lastRenderedPageBreak/>
        <w:t>«</w:t>
      </w:r>
      <w:r w:rsidRPr="00DC0FD4">
        <w:rPr>
          <w:b/>
          <w:color w:val="000000"/>
          <w:sz w:val="28"/>
          <w:szCs w:val="28"/>
        </w:rPr>
        <w:t>Психологические основы профессионального и личностного развития</w:t>
      </w:r>
      <w:r w:rsidR="00DC0FD4">
        <w:rPr>
          <w:b/>
          <w:color w:val="000000"/>
          <w:sz w:val="28"/>
          <w:szCs w:val="28"/>
        </w:rPr>
        <w:t>»</w:t>
      </w:r>
    </w:p>
    <w:p w14:paraId="797853AE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Психологическое развитие специалиста включает не только приобретение профессиональных знаний и навыков, но и личностный рост. В современном ИТ-образовании подчёркивают важност</w:t>
      </w:r>
      <w:bookmarkStart w:id="0" w:name="_GoBack"/>
      <w:bookmarkEnd w:id="0"/>
      <w:r w:rsidRPr="00DC0FD4">
        <w:rPr>
          <w:bCs/>
          <w:color w:val="000000"/>
          <w:sz w:val="28"/>
          <w:szCs w:val="28"/>
        </w:rPr>
        <w:t>ь так называемой психологической компетентности и личностной самореализации. Оба эти понятия связаны: психологически компетентный человек лучше адаптируется в коллективе, успешно решает задачи и достигает своих целей, что способствует самореализации. Кроме того, на жизненном пути встречаются возрастные стадии развития и связанные с ними кризисы, которые влияют на дальнейшее профессиональное и личное становление.</w:t>
      </w:r>
    </w:p>
    <w:p w14:paraId="182F3F23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/>
          <w:color w:val="000000"/>
          <w:sz w:val="28"/>
          <w:szCs w:val="28"/>
        </w:rPr>
      </w:pPr>
      <w:r w:rsidRPr="00DC0FD4">
        <w:rPr>
          <w:b/>
          <w:color w:val="000000"/>
          <w:sz w:val="28"/>
          <w:szCs w:val="28"/>
        </w:rPr>
        <w:t>Психологическая компетентность</w:t>
      </w:r>
    </w:p>
    <w:p w14:paraId="6795DE2E" w14:textId="5502A7E5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Психологическая компетентность — это совокупность психологических знаний и умений, которые человек использует для решения профессиональных задач и взаимодействия с другими людьми. Исследователи подчёркивают, что она представляет собой комплекс знаний и умений из области психологии, необходимый для решения задач в профессиональной деятельности. Проще говоря, это способность понимать человеческие реакции (свои и чужие) и эффективно их использовать в работе.</w:t>
      </w:r>
    </w:p>
    <w:p w14:paraId="7B797AF3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Например, психологическая компетентность программиста включает умение работать в команде: корректно общаться с коллегами, учитывать их эмоции и мотивы, а также управлять своим эмоциональным состоянием в стрессовых ситуациях. Матросов и соавторы выделяют основные компоненты психологической компетентности (на примере педагога), которые применимы и в ИТ-сфере:</w:t>
      </w:r>
    </w:p>
    <w:p w14:paraId="7E6EC039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- способность эффективно взаимодействовать с окружающими в системе межличностных отношений;</w:t>
      </w:r>
    </w:p>
    <w:p w14:paraId="79D145F6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- умение ориентироваться в различных ситуациях, в том числе конфликтных;</w:t>
      </w:r>
    </w:p>
    <w:p w14:paraId="6C75E6ED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- умение правильно распознавать личностные особенности и эмоциональные состояния других людей;</w:t>
      </w:r>
    </w:p>
    <w:p w14:paraId="0228F5FB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- применение эмпатии, доверия и сочувствия в общении с коллегами;</w:t>
      </w:r>
    </w:p>
    <w:p w14:paraId="7871569A" w14:textId="1FF461B5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- создание в рабочем коллективе благоприятного психологического климата.</w:t>
      </w:r>
    </w:p>
    <w:p w14:paraId="2F144989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 xml:space="preserve">Таким образом, психологическая компетентность помогает специалисту ИТ-отрасли гибко реагировать на изменения, находить общий язык с заказчиком или менеджером, а при необходимости – разрешать конфликты в </w:t>
      </w:r>
      <w:r w:rsidRPr="00DC0FD4">
        <w:rPr>
          <w:bCs/>
          <w:color w:val="000000"/>
          <w:sz w:val="28"/>
          <w:szCs w:val="28"/>
        </w:rPr>
        <w:lastRenderedPageBreak/>
        <w:t xml:space="preserve">проектных группах. Развитие этой компетентности означает тренировать умения </w:t>
      </w:r>
      <w:proofErr w:type="spellStart"/>
      <w:r w:rsidRPr="00DC0FD4">
        <w:rPr>
          <w:bCs/>
          <w:color w:val="000000"/>
          <w:sz w:val="28"/>
          <w:szCs w:val="28"/>
        </w:rPr>
        <w:t>саморефлексии</w:t>
      </w:r>
      <w:proofErr w:type="spellEnd"/>
      <w:r w:rsidRPr="00DC0FD4">
        <w:rPr>
          <w:bCs/>
          <w:color w:val="000000"/>
          <w:sz w:val="28"/>
          <w:szCs w:val="28"/>
        </w:rPr>
        <w:t xml:space="preserve"> (понимания своих сильных и слабых сторон), эмпатии и коммуникации. Высокая психологическая компетентность способствует тому, что программист или аналитик быстрее адаптируется в новой команде, справляется со сроками проекта и обретает доверие коллег.</w:t>
      </w:r>
    </w:p>
    <w:p w14:paraId="3855D36D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/>
          <w:color w:val="000000"/>
          <w:sz w:val="28"/>
          <w:szCs w:val="28"/>
        </w:rPr>
      </w:pPr>
      <w:r w:rsidRPr="00DC0FD4">
        <w:rPr>
          <w:b/>
          <w:color w:val="000000"/>
          <w:sz w:val="28"/>
          <w:szCs w:val="28"/>
        </w:rPr>
        <w:t>Личностная самореализация</w:t>
      </w:r>
    </w:p>
    <w:p w14:paraId="4F9CE173" w14:textId="7425200D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Личностная самореализация — процесс раскрытия внутреннего потенциала и достижения собственных целей. По сути, это воплощение своих возможностей и талантов в разных сферах жизни. Википедия даёт определение: «Самореализация — реализация потенциала личности, осуществление своего человеческого предназначения». Простыми словами, человек самореализуется, когда ставит перед собой значимые цели и достигает их, используя свои способности. Это ключевой аспект психологического благополучия: реализуя себя, мы чувствуем удовлетворение и гармонию.</w:t>
      </w:r>
    </w:p>
    <w:p w14:paraId="5081E559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В профессиональном контексте личностная самореализация может проявляться через достижения в карьере и творчестве. Для студента прикладной информатики примером самореализации может стать создание собственного проекта: например, разработка мобильного приложения, участие в стартапе или олимпиаде по программированию. Достижение успеха (условно — допуск до защиты диплома с отличным баллом, работа в интересном проекте) укрепляет веру в себя. При этом важна мотивация: внутренняя потребность учиться и расти, а не просто внешняя награда.</w:t>
      </w:r>
    </w:p>
    <w:p w14:paraId="224868BE" w14:textId="5F60FA71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 xml:space="preserve">Как отмечают психологи, самореализация неотделима от личностных качеств: уверенности в себе, настойчивости, творческого мышления и устойчивости к трудностям. Например, когда молодая специалистка преодолевает техническую проблему в проекте благодаря креативному решению, она ощущает радость и смысл в своей работе. Именно это ощущение «я принёс пользу и вырос профессионально» и есть аспект личностной самореализации. Кроме того, самореализация включает не только профессиональные, но и личные цели: например, гармоничные отношения или увлечения за пределами работы. В сумме реализация различных целей делает жизнь человека более насыщенной и </w:t>
      </w:r>
      <w:r w:rsidR="00B278B1" w:rsidRPr="00DC0FD4">
        <w:rPr>
          <w:bCs/>
          <w:color w:val="000000"/>
          <w:sz w:val="28"/>
          <w:szCs w:val="28"/>
        </w:rPr>
        <w:t>полноценное</w:t>
      </w:r>
      <w:r w:rsidRPr="00DC0FD4">
        <w:rPr>
          <w:bCs/>
          <w:color w:val="000000"/>
          <w:sz w:val="28"/>
          <w:szCs w:val="28"/>
        </w:rPr>
        <w:t>.</w:t>
      </w:r>
    </w:p>
    <w:p w14:paraId="4EE6F998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/>
          <w:color w:val="000000"/>
          <w:sz w:val="28"/>
          <w:szCs w:val="28"/>
        </w:rPr>
      </w:pPr>
      <w:r w:rsidRPr="00DC0FD4">
        <w:rPr>
          <w:b/>
          <w:color w:val="000000"/>
          <w:sz w:val="28"/>
          <w:szCs w:val="28"/>
        </w:rPr>
        <w:t>Стадии и кризисы развития личности</w:t>
      </w:r>
    </w:p>
    <w:p w14:paraId="0E021B62" w14:textId="5C5C9516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Психологическое развитие человека проходит через возрастные этапы, на каждом из которых могут возникать свои кризисы. По теории Эрика Эриксона, каждый человек в течение жизни проходит 8 стадий психосоциального развития (от младенчества до старости). При этом каждая стадия сопровождается собственным внутренним конфликтом, удачное разрешение которого ведёт к переходу к следующему этапу.</w:t>
      </w:r>
    </w:p>
    <w:p w14:paraId="01E125F1" w14:textId="4D64F4A0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lastRenderedPageBreak/>
        <w:t>Например, в младенчестве (от рождения до года) младенец проходит кризис «доверие – недоверие»: при заботливом отношении ребёнок учится доверять миру, в противном случае вырабатывается тревога и сомнение. В детстве (1–3 года) возникает кризис автономии: ребёнок стремится действовать самостоятельно, сталкиваясь с рамками родителей. Существенной является стадия юности (12–20 лет): в этот период формируется полная идентичность личности. Подростки задают себе вопросы «Кто я?» и «Кем я стану?». Успешный выход из кризиса юности даёт молодой человек чувство верности себе – способность выбирать собственный путь, сохраняя ответственность за свои решения. Напротив, неразрешённая проблема «кто я» может привести к длительной неуверенности и затруднениям в выборе профессии.</w:t>
      </w:r>
    </w:p>
    <w:p w14:paraId="35794FE4" w14:textId="19E31B51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Позднее, в зрелом возрасте, нередко наступает так называемый кризис среднего возраста. Это состояние (обычно в 30–50 лет) связано с переоценкой достижений и пережитого опыта. Человек может ощутить разочарование: многие молодые мечты упущены, а собственное старение становится реальностью. При этом специалист ИТ, например, может задуматься о смене профессии или о балансе между работой и личной жизнью. Этот кризис выражается в сомнении «всё ли я правильно сделал до сих пор?». По Википедии, кризис среднего возраста – это «длительное эмоциональное состояние, связанное с переоценкой своего опыта». Для студента или молодого специалиста похожий переходный кризис может возникнуть к 23–25 годам при выпуске из вуза и выборе карьеры: появляется страх неудачи или ощущение «а что дальше?».</w:t>
      </w:r>
    </w:p>
    <w:p w14:paraId="09FAA04C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28"/>
          <w:szCs w:val="28"/>
        </w:rPr>
      </w:pPr>
      <w:r w:rsidRPr="00DC0FD4">
        <w:rPr>
          <w:bCs/>
          <w:color w:val="000000"/>
          <w:sz w:val="28"/>
          <w:szCs w:val="28"/>
        </w:rPr>
        <w:t>Таким образом, на пути к профессиональному успеху человек проходит несколько этапов: от строительства базового доверия и автономии в детстве до укрепления идентичности в юности и ответственности в зрелости. На каждом этапе возможен кризис — конфликт между старыми представлениями и новыми требованиями. Зная об этих стадиях, можно легче пережить переходы. Например, осознание того, что стресс при выборе будущей работы нормален, помогает студенту искать советы у старших коллег и начинать строить карьеру постепенно.</w:t>
      </w:r>
    </w:p>
    <w:p w14:paraId="6EE42C25" w14:textId="77777777" w:rsidR="00AB6B50" w:rsidRPr="00DC0FD4" w:rsidRDefault="00AB6B50" w:rsidP="00DC0FD4">
      <w:pPr>
        <w:spacing w:after="160" w:line="259" w:lineRule="auto"/>
        <w:ind w:firstLine="709"/>
        <w:jc w:val="both"/>
        <w:rPr>
          <w:b/>
          <w:color w:val="000000"/>
          <w:sz w:val="28"/>
          <w:szCs w:val="28"/>
        </w:rPr>
      </w:pPr>
      <w:r w:rsidRPr="00DC0FD4">
        <w:rPr>
          <w:b/>
          <w:color w:val="000000"/>
          <w:sz w:val="28"/>
          <w:szCs w:val="28"/>
        </w:rPr>
        <w:t>Заключение</w:t>
      </w:r>
    </w:p>
    <w:p w14:paraId="427E6B8C" w14:textId="67261719" w:rsidR="00AB6B50" w:rsidRPr="00DC0FD4" w:rsidRDefault="00AB6B50" w:rsidP="00DC0FD4">
      <w:pPr>
        <w:spacing w:after="160" w:line="259" w:lineRule="auto"/>
        <w:ind w:firstLine="709"/>
        <w:jc w:val="both"/>
        <w:rPr>
          <w:bCs/>
          <w:color w:val="000000"/>
          <w:sz w:val="32"/>
          <w:szCs w:val="32"/>
        </w:rPr>
      </w:pPr>
      <w:r w:rsidRPr="00DC0FD4">
        <w:rPr>
          <w:bCs/>
          <w:color w:val="000000"/>
          <w:sz w:val="28"/>
          <w:szCs w:val="28"/>
        </w:rPr>
        <w:t xml:space="preserve">Понимание психологических основ развития помогает формировать успешного специалиста в ИТ: психологическая компетентность позволяет эффективно работать в команде и справляться со стрессом, а личностная самореализация — находить смысл и мотивацию в своей деятельности. При этом личностный рост происходит неравномерно: он проходит через стадии и кризисы. Каждый возрастной этап (детство, юность, зрелость) предъявляет новые требования и возможности. Применительно к сфере прикладной </w:t>
      </w:r>
      <w:r w:rsidRPr="00DC0FD4">
        <w:rPr>
          <w:bCs/>
          <w:color w:val="000000"/>
          <w:sz w:val="28"/>
          <w:szCs w:val="28"/>
        </w:rPr>
        <w:lastRenderedPageBreak/>
        <w:t>информатики это означает: уже во время учёбы студенту важно развивать «мягкие навыки» общения и управления эмоциями, а после выпуска — строить карьеру, не забывая про собственные интересы и развитие. Умение интегрировать профессиональные задачи с личностными стремлениями помогает достичь самореализации и сохранить психологическое благополучие на протяжении всей жизни</w:t>
      </w:r>
      <w:r w:rsidRPr="00DC0FD4">
        <w:rPr>
          <w:bCs/>
          <w:color w:val="000000"/>
          <w:sz w:val="28"/>
          <w:szCs w:val="28"/>
        </w:rPr>
        <w:t>.</w:t>
      </w:r>
    </w:p>
    <w:p w14:paraId="2781600A" w14:textId="6C1890D3" w:rsidR="00AB6B50" w:rsidRPr="00AB6B50" w:rsidRDefault="00AB6B50" w:rsidP="00AB6B50">
      <w:pPr>
        <w:spacing w:after="160" w:line="259" w:lineRule="auto"/>
        <w:ind w:firstLine="709"/>
        <w:rPr>
          <w:bCs/>
          <w:color w:val="000000"/>
          <w:sz w:val="28"/>
          <w:szCs w:val="28"/>
        </w:rPr>
      </w:pPr>
    </w:p>
    <w:sectPr w:rsidR="00AB6B50" w:rsidRPr="00AB6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3D"/>
    <w:rsid w:val="00451E75"/>
    <w:rsid w:val="00473C19"/>
    <w:rsid w:val="0054033D"/>
    <w:rsid w:val="006D1711"/>
    <w:rsid w:val="007E0C10"/>
    <w:rsid w:val="00AB6B50"/>
    <w:rsid w:val="00B278B1"/>
    <w:rsid w:val="00DC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D95E2"/>
  <w15:chartTrackingRefBased/>
  <w15:docId w15:val="{FF00B415-6B55-4469-A257-D4F5D1E3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C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473C19"/>
    <w:pPr>
      <w:keepNext/>
      <w:shd w:val="clear" w:color="auto" w:fill="FFFFFF"/>
      <w:autoSpaceDE w:val="0"/>
      <w:autoSpaceDN w:val="0"/>
      <w:adjustRightInd w:val="0"/>
      <w:jc w:val="center"/>
      <w:outlineLvl w:val="1"/>
    </w:pPr>
    <w:rPr>
      <w:color w:val="00000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73C19"/>
    <w:rPr>
      <w:rFonts w:ascii="Times New Roman" w:eastAsia="Times New Roman" w:hAnsi="Times New Roman" w:cs="Times New Roman"/>
      <w:color w:val="000000"/>
      <w:sz w:val="30"/>
      <w:szCs w:val="30"/>
      <w:shd w:val="clear" w:color="auto" w:fill="FFFFFF"/>
      <w:lang w:eastAsia="ru-RU"/>
    </w:rPr>
  </w:style>
  <w:style w:type="paragraph" w:styleId="a3">
    <w:name w:val="Body Text"/>
    <w:basedOn w:val="a"/>
    <w:link w:val="a4"/>
    <w:rsid w:val="00473C19"/>
    <w:pPr>
      <w:shd w:val="clear" w:color="auto" w:fill="FFFFFF"/>
      <w:autoSpaceDE w:val="0"/>
      <w:autoSpaceDN w:val="0"/>
      <w:adjustRightInd w:val="0"/>
      <w:jc w:val="center"/>
    </w:pPr>
    <w:rPr>
      <w:b/>
      <w:bCs/>
      <w:color w:val="000000"/>
      <w:sz w:val="30"/>
      <w:szCs w:val="30"/>
    </w:rPr>
  </w:style>
  <w:style w:type="character" w:customStyle="1" w:styleId="a4">
    <w:name w:val="Основной текст Знак"/>
    <w:basedOn w:val="a0"/>
    <w:link w:val="a3"/>
    <w:rsid w:val="00473C19"/>
    <w:rPr>
      <w:rFonts w:ascii="Times New Roman" w:eastAsia="Times New Roman" w:hAnsi="Times New Roman" w:cs="Times New Roman"/>
      <w:b/>
      <w:bCs/>
      <w:color w:val="000000"/>
      <w:sz w:val="30"/>
      <w:szCs w:val="30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2025-11-20T16:08:00Z</dcterms:created>
  <dcterms:modified xsi:type="dcterms:W3CDTF">2025-11-20T16:43:00Z</dcterms:modified>
</cp:coreProperties>
</file>