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C41DB7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</w:t>
      </w:r>
    </w:p>
    <w:p w14:paraId="47B4F070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>высшего образования</w:t>
      </w:r>
    </w:p>
    <w:p w14:paraId="0378D54E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 xml:space="preserve">«РОССИЙСКАЯ АКАДЕМИЯ НАРОДНОГО ХОЗЯЙСТВА </w:t>
      </w:r>
      <w:r w:rsidRPr="00C308AB">
        <w:rPr>
          <w:rFonts w:ascii="Times New Roman" w:hAnsi="Times New Roman" w:cs="Times New Roman"/>
          <w:b/>
          <w:bCs/>
          <w:sz w:val="28"/>
          <w:szCs w:val="28"/>
        </w:rPr>
        <w:br/>
        <w:t xml:space="preserve">И ГОСУДАРСТВЕННОЙ СЛУЖБЫ </w:t>
      </w:r>
    </w:p>
    <w:p w14:paraId="4D9BB1EE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 xml:space="preserve">ПРИ ПРЕЗИДЕНТЕ РОССИЙСКОЙ ФЕДЕРАЦИИ» </w:t>
      </w:r>
    </w:p>
    <w:p w14:paraId="6905D1D3" w14:textId="77777777" w:rsidR="00C308AB" w:rsidRPr="00C308AB" w:rsidRDefault="00C308AB" w:rsidP="00C308AB">
      <w:pPr>
        <w:pStyle w:val="a3"/>
        <w:spacing w:line="240" w:lineRule="auto"/>
        <w:ind w:right="-1"/>
        <w:rPr>
          <w:sz w:val="28"/>
          <w:szCs w:val="28"/>
        </w:rPr>
      </w:pPr>
    </w:p>
    <w:p w14:paraId="1F4F67BE" w14:textId="77777777" w:rsidR="00C308AB" w:rsidRPr="00C308AB" w:rsidRDefault="00C308AB" w:rsidP="00C308AB">
      <w:pPr>
        <w:spacing w:line="360" w:lineRule="auto"/>
        <w:ind w:right="-1"/>
        <w:jc w:val="center"/>
        <w:rPr>
          <w:rStyle w:val="FontStyle15"/>
          <w:sz w:val="28"/>
          <w:szCs w:val="28"/>
        </w:rPr>
      </w:pPr>
      <w:r w:rsidRPr="00C308AB">
        <w:rPr>
          <w:rFonts w:ascii="Times New Roman" w:eastAsia="MS Mincho" w:hAnsi="Times New Roman" w:cs="Times New Roman"/>
          <w:b/>
          <w:sz w:val="28"/>
          <w:szCs w:val="28"/>
        </w:rPr>
        <w:t>НИЖЕГОРОДСКИЙ ИНСТИТУТ УПРАВЛЕНИЯ – ФИЛИАЛ</w:t>
      </w:r>
    </w:p>
    <w:p w14:paraId="444BA091" w14:textId="77777777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5BAB87" w14:textId="77777777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D00D24" w14:textId="77777777" w:rsidR="00C308AB" w:rsidRPr="00C308AB" w:rsidRDefault="00C308AB" w:rsidP="00C308AB">
      <w:pPr>
        <w:rPr>
          <w:rFonts w:ascii="Times New Roman" w:hAnsi="Times New Roman" w:cs="Times New Roman"/>
          <w:sz w:val="28"/>
          <w:szCs w:val="28"/>
        </w:rPr>
      </w:pPr>
    </w:p>
    <w:p w14:paraId="279519A3" w14:textId="77777777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0549EC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ОТЧЕТ</w:t>
      </w:r>
    </w:p>
    <w:p w14:paraId="4BF1B60E" w14:textId="357FD0FA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По направлению: Многомерный анализ данных</w:t>
      </w:r>
    </w:p>
    <w:p w14:paraId="12E21054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9926CF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7280D4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C5369B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CCC03D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F7952A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223E29" w14:textId="13BC5981" w:rsidR="00C308AB" w:rsidRPr="00C308AB" w:rsidRDefault="00C308AB" w:rsidP="00C308AB">
      <w:pPr>
        <w:spacing w:line="360" w:lineRule="auto"/>
        <w:ind w:left="4536"/>
        <w:jc w:val="right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Выполнил студент группы Ик</w:t>
      </w:r>
      <w:r w:rsidR="00FE2DAF">
        <w:rPr>
          <w:rFonts w:ascii="Times New Roman" w:hAnsi="Times New Roman" w:cs="Times New Roman"/>
          <w:sz w:val="28"/>
          <w:szCs w:val="28"/>
        </w:rPr>
        <w:t>-</w:t>
      </w:r>
      <w:r w:rsidRPr="00C308AB">
        <w:rPr>
          <w:rFonts w:ascii="Times New Roman" w:hAnsi="Times New Roman" w:cs="Times New Roman"/>
          <w:sz w:val="28"/>
          <w:szCs w:val="28"/>
        </w:rPr>
        <w:t>731</w:t>
      </w:r>
    </w:p>
    <w:p w14:paraId="3CB74C77" w14:textId="792F98CA" w:rsidR="00C308AB" w:rsidRPr="00C308AB" w:rsidRDefault="00C308AB" w:rsidP="00C308AB">
      <w:pPr>
        <w:spacing w:line="360" w:lineRule="auto"/>
        <w:ind w:left="4536"/>
        <w:jc w:val="right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 xml:space="preserve">Соколов </w:t>
      </w:r>
      <w:proofErr w:type="gramStart"/>
      <w:r w:rsidRPr="00C308AB">
        <w:rPr>
          <w:rFonts w:ascii="Times New Roman" w:hAnsi="Times New Roman" w:cs="Times New Roman"/>
          <w:sz w:val="28"/>
          <w:szCs w:val="28"/>
        </w:rPr>
        <w:t>Д.А</w:t>
      </w:r>
      <w:proofErr w:type="gramEnd"/>
    </w:p>
    <w:p w14:paraId="32057FE9" w14:textId="77777777" w:rsidR="00C308AB" w:rsidRPr="00C308AB" w:rsidRDefault="00C308AB" w:rsidP="00C308AB">
      <w:pPr>
        <w:spacing w:line="360" w:lineRule="auto"/>
        <w:ind w:left="4536"/>
        <w:jc w:val="center"/>
        <w:rPr>
          <w:rFonts w:ascii="Times New Roman" w:hAnsi="Times New Roman" w:cs="Times New Roman"/>
          <w:sz w:val="28"/>
          <w:szCs w:val="28"/>
        </w:rPr>
      </w:pPr>
    </w:p>
    <w:p w14:paraId="5E63D6C1" w14:textId="1808D14F" w:rsidR="00ED30E4" w:rsidRPr="00C308AB" w:rsidRDefault="004C3947">
      <w:pPr>
        <w:rPr>
          <w:rFonts w:ascii="Times New Roman" w:hAnsi="Times New Roman" w:cs="Times New Roman"/>
          <w:sz w:val="28"/>
          <w:szCs w:val="28"/>
        </w:rPr>
      </w:pPr>
    </w:p>
    <w:p w14:paraId="0E29E502" w14:textId="784329B5" w:rsidR="00C308AB" w:rsidRPr="00C308AB" w:rsidRDefault="00C308AB">
      <w:pPr>
        <w:rPr>
          <w:rFonts w:ascii="Times New Roman" w:hAnsi="Times New Roman" w:cs="Times New Roman"/>
          <w:sz w:val="28"/>
          <w:szCs w:val="28"/>
        </w:rPr>
      </w:pPr>
    </w:p>
    <w:p w14:paraId="43A3F67F" w14:textId="573FE9B8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г.</w:t>
      </w:r>
      <w:r w:rsidR="004A65F0">
        <w:rPr>
          <w:rFonts w:ascii="Times New Roman" w:hAnsi="Times New Roman" w:cs="Times New Roman"/>
          <w:sz w:val="28"/>
          <w:szCs w:val="28"/>
        </w:rPr>
        <w:t xml:space="preserve"> </w:t>
      </w:r>
      <w:r w:rsidRPr="00C308AB">
        <w:rPr>
          <w:rFonts w:ascii="Times New Roman" w:hAnsi="Times New Roman" w:cs="Times New Roman"/>
          <w:sz w:val="28"/>
          <w:szCs w:val="28"/>
        </w:rPr>
        <w:t>Нижний Новгород</w:t>
      </w:r>
    </w:p>
    <w:p w14:paraId="064AAA7B" w14:textId="46ABF2F4" w:rsid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2025</w:t>
      </w:r>
    </w:p>
    <w:p w14:paraId="216DAFD4" w14:textId="55E00664" w:rsidR="00C06FB3" w:rsidRDefault="00C06FB3" w:rsidP="00C06F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2571918"/>
      <w:r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</w:t>
      </w:r>
      <w:r w:rsidR="00346590">
        <w:rPr>
          <w:rFonts w:ascii="Times New Roman" w:hAnsi="Times New Roman" w:cs="Times New Roman"/>
          <w:sz w:val="28"/>
          <w:szCs w:val="28"/>
        </w:rPr>
        <w:t>3</w:t>
      </w:r>
    </w:p>
    <w:p w14:paraId="426F1556" w14:textId="77777777" w:rsidR="00C06FB3" w:rsidRPr="00C06FB3" w:rsidRDefault="00C06FB3" w:rsidP="00C06F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bookmarkEnd w:id="0"/>
    <w:p w14:paraId="2913980C" w14:textId="77777777" w:rsidR="005678F4" w:rsidRPr="005678F4" w:rsidRDefault="005678F4" w:rsidP="005678F4">
      <w:pPr>
        <w:spacing w:line="259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78F4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5678F4">
        <w:rPr>
          <w:rFonts w:ascii="Times New Roman" w:hAnsi="Times New Roman" w:cs="Times New Roman"/>
          <w:sz w:val="28"/>
          <w:szCs w:val="28"/>
        </w:rPr>
        <w:t xml:space="preserve"> изучить процесс импорта данных в </w:t>
      </w:r>
      <w:proofErr w:type="spellStart"/>
      <w:r w:rsidRPr="005678F4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5678F4">
        <w:rPr>
          <w:rFonts w:ascii="Times New Roman" w:hAnsi="Times New Roman" w:cs="Times New Roman"/>
          <w:sz w:val="28"/>
          <w:szCs w:val="28"/>
        </w:rPr>
        <w:t xml:space="preserve"> из файлов CSV и </w:t>
      </w:r>
      <w:proofErr w:type="spellStart"/>
      <w:r w:rsidRPr="005678F4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5678F4">
        <w:rPr>
          <w:rFonts w:ascii="Times New Roman" w:hAnsi="Times New Roman" w:cs="Times New Roman"/>
          <w:sz w:val="28"/>
          <w:szCs w:val="28"/>
        </w:rPr>
        <w:t>, объединения данных из нескольких источников, создание вычисляемых полей и временных периодов, а также построение интерактивного сводного отчёта (куба) и диаграммы.</w:t>
      </w:r>
    </w:p>
    <w:p w14:paraId="3ADFF9EC" w14:textId="77777777" w:rsidR="005678F4" w:rsidRDefault="005678F4" w:rsidP="005678F4">
      <w:p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8F4">
        <w:rPr>
          <w:rFonts w:ascii="Times New Roman" w:hAnsi="Times New Roman" w:cs="Times New Roman"/>
          <w:b/>
          <w:bCs/>
          <w:sz w:val="28"/>
          <w:szCs w:val="28"/>
        </w:rPr>
        <w:t>Задачи:</w:t>
      </w:r>
      <w:r w:rsidRPr="005678F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C907B7" w14:textId="77777777" w:rsidR="005678F4" w:rsidRPr="005678F4" w:rsidRDefault="005678F4" w:rsidP="005678F4">
      <w:pPr>
        <w:pStyle w:val="a5"/>
        <w:numPr>
          <w:ilvl w:val="0"/>
          <w:numId w:val="11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8F4">
        <w:rPr>
          <w:rFonts w:ascii="Times New Roman" w:hAnsi="Times New Roman" w:cs="Times New Roman"/>
          <w:sz w:val="28"/>
          <w:szCs w:val="28"/>
        </w:rPr>
        <w:t xml:space="preserve">Подготовить рабочую папку и распаковать исходный набор данных. </w:t>
      </w:r>
    </w:p>
    <w:p w14:paraId="0856032F" w14:textId="77777777" w:rsidR="005678F4" w:rsidRPr="005678F4" w:rsidRDefault="005678F4" w:rsidP="005678F4">
      <w:pPr>
        <w:pStyle w:val="a5"/>
        <w:numPr>
          <w:ilvl w:val="0"/>
          <w:numId w:val="11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8F4">
        <w:rPr>
          <w:rFonts w:ascii="Times New Roman" w:hAnsi="Times New Roman" w:cs="Times New Roman"/>
          <w:sz w:val="28"/>
          <w:szCs w:val="28"/>
        </w:rPr>
        <w:t xml:space="preserve">Создать новый пакет (проект) в </w:t>
      </w:r>
      <w:proofErr w:type="spellStart"/>
      <w:r w:rsidRPr="005678F4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5678F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43F0BB7" w14:textId="77777777" w:rsidR="005678F4" w:rsidRPr="005678F4" w:rsidRDefault="005678F4" w:rsidP="005678F4">
      <w:pPr>
        <w:pStyle w:val="a5"/>
        <w:numPr>
          <w:ilvl w:val="0"/>
          <w:numId w:val="11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8F4">
        <w:rPr>
          <w:rFonts w:ascii="Times New Roman" w:hAnsi="Times New Roman" w:cs="Times New Roman"/>
          <w:sz w:val="28"/>
          <w:szCs w:val="28"/>
        </w:rPr>
        <w:t>Импортировать данные из файлов Sales.csv, Products.csv и Clients.xlsx.</w:t>
      </w:r>
    </w:p>
    <w:p w14:paraId="112379D5" w14:textId="77777777" w:rsidR="005678F4" w:rsidRPr="005678F4" w:rsidRDefault="005678F4" w:rsidP="005678F4">
      <w:pPr>
        <w:pStyle w:val="a5"/>
        <w:numPr>
          <w:ilvl w:val="0"/>
          <w:numId w:val="11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8F4">
        <w:rPr>
          <w:rFonts w:ascii="Times New Roman" w:hAnsi="Times New Roman" w:cs="Times New Roman"/>
          <w:sz w:val="28"/>
          <w:szCs w:val="28"/>
        </w:rPr>
        <w:t xml:space="preserve">Объединить (JOIN) таблицу продаж с таблицами-справочниками товаров и клиентов. </w:t>
      </w:r>
    </w:p>
    <w:p w14:paraId="7D9C91AA" w14:textId="77777777" w:rsidR="005678F4" w:rsidRPr="005678F4" w:rsidRDefault="005678F4" w:rsidP="005678F4">
      <w:pPr>
        <w:pStyle w:val="a5"/>
        <w:numPr>
          <w:ilvl w:val="0"/>
          <w:numId w:val="11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8F4">
        <w:rPr>
          <w:rFonts w:ascii="Times New Roman" w:hAnsi="Times New Roman" w:cs="Times New Roman"/>
          <w:sz w:val="28"/>
          <w:szCs w:val="28"/>
        </w:rPr>
        <w:t xml:space="preserve">Создать вычисляемые поля (в том числе поле «Валовая прибыль»). </w:t>
      </w:r>
    </w:p>
    <w:p w14:paraId="5F979EFF" w14:textId="77777777" w:rsidR="005678F4" w:rsidRPr="005678F4" w:rsidRDefault="005678F4" w:rsidP="005678F4">
      <w:pPr>
        <w:pStyle w:val="a5"/>
        <w:numPr>
          <w:ilvl w:val="0"/>
          <w:numId w:val="11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8F4">
        <w:rPr>
          <w:rFonts w:ascii="Times New Roman" w:hAnsi="Times New Roman" w:cs="Times New Roman"/>
          <w:sz w:val="28"/>
          <w:szCs w:val="28"/>
        </w:rPr>
        <w:t>Добавить производные временные периоды (месяц, квартал и т.п.).</w:t>
      </w:r>
    </w:p>
    <w:p w14:paraId="05A689B8" w14:textId="60FE1AC1" w:rsidR="005678F4" w:rsidRPr="005678F4" w:rsidRDefault="005678F4" w:rsidP="005678F4">
      <w:pPr>
        <w:pStyle w:val="a5"/>
        <w:numPr>
          <w:ilvl w:val="0"/>
          <w:numId w:val="11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8F4">
        <w:rPr>
          <w:rFonts w:ascii="Times New Roman" w:hAnsi="Times New Roman" w:cs="Times New Roman"/>
          <w:sz w:val="28"/>
          <w:szCs w:val="28"/>
        </w:rPr>
        <w:t>Построить сводный отчёт (куб) по продажам и диаграмму динамики по месяцам</w:t>
      </w:r>
      <w:r w:rsidRPr="005678F4">
        <w:rPr>
          <w:rFonts w:ascii="Times New Roman" w:hAnsi="Times New Roman" w:cs="Times New Roman"/>
          <w:sz w:val="28"/>
          <w:szCs w:val="28"/>
        </w:rPr>
        <w:t>.</w:t>
      </w:r>
    </w:p>
    <w:p w14:paraId="6C562BB5" w14:textId="2A65276F" w:rsidR="000603C0" w:rsidRPr="005678F4" w:rsidRDefault="005678F4" w:rsidP="005678F4">
      <w:pPr>
        <w:pStyle w:val="a5"/>
        <w:numPr>
          <w:ilvl w:val="0"/>
          <w:numId w:val="11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8F4">
        <w:rPr>
          <w:rFonts w:ascii="Times New Roman" w:hAnsi="Times New Roman" w:cs="Times New Roman"/>
          <w:sz w:val="28"/>
          <w:szCs w:val="28"/>
        </w:rPr>
        <w:t>Сохранить пакет и проверить корректность загруженных данных.</w:t>
      </w:r>
      <w:r w:rsidR="000603C0" w:rsidRPr="005678F4">
        <w:rPr>
          <w:rFonts w:ascii="Times New Roman" w:hAnsi="Times New Roman" w:cs="Times New Roman"/>
          <w:sz w:val="28"/>
          <w:szCs w:val="28"/>
        </w:rPr>
        <w:br w:type="page"/>
      </w:r>
    </w:p>
    <w:p w14:paraId="2226C23F" w14:textId="60FAD8A0" w:rsidR="00C308AB" w:rsidRPr="00C06FB3" w:rsidRDefault="000603C0" w:rsidP="000603C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6FB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Выполнение</w:t>
      </w:r>
    </w:p>
    <w:p w14:paraId="125560B9" w14:textId="7D143659" w:rsidR="00C06FB3" w:rsidRDefault="00C06FB3" w:rsidP="00C06F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6FB3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C06FB3">
        <w:rPr>
          <w:rFonts w:ascii="Times New Roman" w:hAnsi="Times New Roman" w:cs="Times New Roman"/>
          <w:sz w:val="28"/>
          <w:szCs w:val="28"/>
        </w:rPr>
        <w:t xml:space="preserve"> — система визуального проектирования процессов </w:t>
      </w:r>
      <w:proofErr w:type="spellStart"/>
      <w:proofErr w:type="gramStart"/>
      <w:r w:rsidRPr="00C06FB3">
        <w:rPr>
          <w:rFonts w:ascii="Times New Roman" w:hAnsi="Times New Roman" w:cs="Times New Roman"/>
          <w:sz w:val="28"/>
          <w:szCs w:val="28"/>
        </w:rPr>
        <w:t>преобразова-ния</w:t>
      </w:r>
      <w:proofErr w:type="spellEnd"/>
      <w:proofErr w:type="gramEnd"/>
      <w:r w:rsidRPr="00C06FB3">
        <w:rPr>
          <w:rFonts w:ascii="Times New Roman" w:hAnsi="Times New Roman" w:cs="Times New Roman"/>
          <w:sz w:val="28"/>
          <w:szCs w:val="28"/>
        </w:rPr>
        <w:t xml:space="preserve"> данных в режиме </w:t>
      </w:r>
      <w:proofErr w:type="spellStart"/>
      <w:r w:rsidRPr="00C06FB3">
        <w:rPr>
          <w:rFonts w:ascii="Times New Roman" w:hAnsi="Times New Roman" w:cs="Times New Roman"/>
          <w:sz w:val="28"/>
          <w:szCs w:val="28"/>
        </w:rPr>
        <w:t>low-code</w:t>
      </w:r>
      <w:proofErr w:type="spellEnd"/>
      <w:r w:rsidRPr="00C06FB3">
        <w:rPr>
          <w:rFonts w:ascii="Times New Roman" w:hAnsi="Times New Roman" w:cs="Times New Roman"/>
          <w:sz w:val="28"/>
          <w:szCs w:val="28"/>
        </w:rPr>
        <w:t xml:space="preserve">. Это значит, что для решения большинства задач не требуется программировать. При этом, если у аналитика есть навыки кодирования на </w:t>
      </w:r>
      <w:proofErr w:type="spellStart"/>
      <w:r w:rsidRPr="00C06FB3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C06FB3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C06FB3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06FB3">
        <w:rPr>
          <w:rFonts w:ascii="Times New Roman" w:hAnsi="Times New Roman" w:cs="Times New Roman"/>
          <w:sz w:val="28"/>
          <w:szCs w:val="28"/>
        </w:rPr>
        <w:t xml:space="preserve">, то он может включать в сценарии скрипты на этих языках, а при работе с базами данных </w:t>
      </w:r>
      <w:proofErr w:type="spellStart"/>
      <w:proofErr w:type="gramStart"/>
      <w:r w:rsidRPr="00C06FB3">
        <w:rPr>
          <w:rFonts w:ascii="Times New Roman" w:hAnsi="Times New Roman" w:cs="Times New Roman"/>
          <w:sz w:val="28"/>
          <w:szCs w:val="28"/>
        </w:rPr>
        <w:t>исполь-зовать</w:t>
      </w:r>
      <w:proofErr w:type="spellEnd"/>
      <w:proofErr w:type="gramEnd"/>
      <w:r w:rsidRPr="00C06FB3">
        <w:rPr>
          <w:rFonts w:ascii="Times New Roman" w:hAnsi="Times New Roman" w:cs="Times New Roman"/>
          <w:sz w:val="28"/>
          <w:szCs w:val="28"/>
        </w:rPr>
        <w:t xml:space="preserve"> SQL.</w:t>
      </w:r>
    </w:p>
    <w:p w14:paraId="48B42C30" w14:textId="2D6ABFF6" w:rsidR="005678F4" w:rsidRPr="00810E5D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>Подготовка рабочего проекта. На локальном диске создаю папку для проекта, например «</w:t>
      </w:r>
      <w:r w:rsidRPr="005678F4">
        <w:rPr>
          <w:rFonts w:ascii="Times New Roman" w:hAnsi="Times New Roman" w:cs="Times New Roman"/>
          <w:sz w:val="28"/>
          <w:szCs w:val="28"/>
        </w:rPr>
        <w:t>ЛР3_МА</w:t>
      </w:r>
      <w:r w:rsidRPr="00810E5D">
        <w:rPr>
          <w:rFonts w:ascii="Times New Roman" w:hAnsi="Times New Roman" w:cs="Times New Roman"/>
          <w:sz w:val="28"/>
          <w:szCs w:val="28"/>
        </w:rPr>
        <w:t xml:space="preserve">». Копирую в неё предоставленный архив </w:t>
      </w:r>
      <w:r w:rsidRPr="005678F4">
        <w:rPr>
          <w:rFonts w:ascii="Times New Roman" w:hAnsi="Times New Roman" w:cs="Times New Roman"/>
          <w:sz w:val="28"/>
          <w:szCs w:val="28"/>
        </w:rPr>
        <w:t>Data.zip</w:t>
      </w:r>
      <w:r w:rsidRPr="00810E5D">
        <w:rPr>
          <w:rFonts w:ascii="Times New Roman" w:hAnsi="Times New Roman" w:cs="Times New Roman"/>
          <w:sz w:val="28"/>
          <w:szCs w:val="28"/>
        </w:rPr>
        <w:t xml:space="preserve"> и распаковываю его содержимое. В папке появляются файлы данных: </w:t>
      </w:r>
      <w:r w:rsidRPr="005678F4">
        <w:rPr>
          <w:rFonts w:ascii="Times New Roman" w:hAnsi="Times New Roman" w:cs="Times New Roman"/>
          <w:sz w:val="28"/>
          <w:szCs w:val="28"/>
        </w:rPr>
        <w:t>Sales.csv</w:t>
      </w:r>
      <w:r w:rsidRPr="00810E5D">
        <w:rPr>
          <w:rFonts w:ascii="Times New Roman" w:hAnsi="Times New Roman" w:cs="Times New Roman"/>
          <w:sz w:val="28"/>
          <w:szCs w:val="28"/>
        </w:rPr>
        <w:t xml:space="preserve"> (данные о продажах), </w:t>
      </w:r>
      <w:r w:rsidRPr="005678F4">
        <w:rPr>
          <w:rFonts w:ascii="Times New Roman" w:hAnsi="Times New Roman" w:cs="Times New Roman"/>
          <w:sz w:val="28"/>
          <w:szCs w:val="28"/>
        </w:rPr>
        <w:t>Products.csv</w:t>
      </w:r>
      <w:r w:rsidRPr="00810E5D">
        <w:rPr>
          <w:rFonts w:ascii="Times New Roman" w:hAnsi="Times New Roman" w:cs="Times New Roman"/>
          <w:sz w:val="28"/>
          <w:szCs w:val="28"/>
        </w:rPr>
        <w:t xml:space="preserve"> (справочник товаров) и </w:t>
      </w:r>
      <w:r w:rsidRPr="005678F4">
        <w:rPr>
          <w:rFonts w:ascii="Times New Roman" w:hAnsi="Times New Roman" w:cs="Times New Roman"/>
          <w:sz w:val="28"/>
          <w:szCs w:val="28"/>
        </w:rPr>
        <w:t>Clients.xlsx</w:t>
      </w:r>
      <w:r w:rsidRPr="00810E5D">
        <w:rPr>
          <w:rFonts w:ascii="Times New Roman" w:hAnsi="Times New Roman" w:cs="Times New Roman"/>
          <w:sz w:val="28"/>
          <w:szCs w:val="28"/>
        </w:rPr>
        <w:t xml:space="preserve"> (справочник клиентов) </w:t>
      </w:r>
      <w:r w:rsidRPr="005678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D1B244" wp14:editId="14D281EE">
            <wp:extent cx="5940425" cy="32791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Затем запускаю среду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для создания нового проекта.</w:t>
      </w:r>
    </w:p>
    <w:p w14:paraId="430FFEA9" w14:textId="49DC2CD4" w:rsidR="005678F4" w:rsidRPr="00810E5D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Создание нового пакета в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. В меню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выбираю Файл -&gt; Создать пакет. Указываю созданную папку как место сохранения и задаю имя новому пакету. После подтверждения открылось окно со сценарием (пока </w:t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пустым) для нового проекта </w:t>
      </w:r>
      <w:r w:rsidRPr="005678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B09011" wp14:editId="533A933A">
            <wp:extent cx="5940425" cy="33496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6F56" w14:textId="73747F8D" w:rsidR="005678F4" w:rsidRPr="00810E5D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Импорт Sales.csv. В панели компонентов слева перехожу в раздел «Импорт» и нахожу узел «Текстовый файл». Перетаскиваю его на рабочее поле сценария </w:t>
      </w:r>
      <w:r w:rsidRPr="005678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066E03" wp14:editId="30C558FA">
            <wp:extent cx="5940425" cy="33445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Кликаю по появившемуся узлу и нажимаю значок шестерёнки для перехода к настройкам. На первом шаге мастера указываю путь к файлу </w:t>
      </w:r>
      <w:r w:rsidRPr="005678F4">
        <w:rPr>
          <w:rFonts w:ascii="Times New Roman" w:hAnsi="Times New Roman" w:cs="Times New Roman"/>
          <w:sz w:val="28"/>
          <w:szCs w:val="28"/>
        </w:rPr>
        <w:t>Sales.csv</w:t>
      </w:r>
      <w:r w:rsidRPr="00810E5D">
        <w:rPr>
          <w:rFonts w:ascii="Times New Roman" w:hAnsi="Times New Roman" w:cs="Times New Roman"/>
          <w:sz w:val="28"/>
          <w:szCs w:val="28"/>
        </w:rPr>
        <w:t xml:space="preserve"> (через кнопку обзора файлов) и устанавливаю кодировку UTF-8. Отмечаю галочкой </w:t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опцию «Заголовки по первой строке» (поскольку первая строка CSV содержит названия колонок) и убеждаюсь, что параметр «Пропустить строк сверху» равен 0 </w:t>
      </w:r>
      <w:r w:rsidRPr="005678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84BBF6" wp14:editId="1129AD38">
            <wp:extent cx="5940425" cy="33375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 Перехожу «Далее». На следующем шаге выбираю символ-разделитель полей – запятая (,), ограничитель текста – двойная кавычка (""). Задаю формат даты как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dd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mm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yyyy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, разделитель даты – точка (так как в файле, предположительно, даты в формате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дд.</w:t>
      </w:r>
      <w:proofErr w:type="gramStart"/>
      <w:r w:rsidRPr="00810E5D">
        <w:rPr>
          <w:rFonts w:ascii="Times New Roman" w:hAnsi="Times New Roman" w:cs="Times New Roman"/>
          <w:sz w:val="28"/>
          <w:szCs w:val="28"/>
        </w:rPr>
        <w:t>мм.гггг</w:t>
      </w:r>
      <w:proofErr w:type="spellEnd"/>
      <w:proofErr w:type="gramEnd"/>
      <w:r w:rsidRPr="00810E5D">
        <w:rPr>
          <w:rFonts w:ascii="Times New Roman" w:hAnsi="Times New Roman" w:cs="Times New Roman"/>
          <w:sz w:val="28"/>
          <w:szCs w:val="28"/>
        </w:rPr>
        <w:t xml:space="preserve">), разделитель времени оставляю по умолчанию. Также отмечаю обозначения для логических значений (истина/ложь), если необходимо. Мастер отображает предварительный просмотр данных: вижу </w:t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таблицу, в которой столбцы корректно распознаны по заголовкам </w:t>
      </w:r>
      <w:r w:rsidRPr="005678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4E2E65" wp14:editId="47770067">
            <wp:extent cx="5940425" cy="334772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5556" w14:textId="4861E477" w:rsidR="00342C84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Далее на шаге задания типов данных нажимаю кнопку «Определить автоматически» –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проанализировал содержимое столбцов и выбрал подходящие типы (целое число, вещественное, дата, строка и т.п.). Убедившись, что ошибок в распознавании нет (обычно столбцы подсвечиваются зелёным цветом при корректно определённом типе), перехожу к настройке соответствия столбцов. Здесь можно при необходимости отключить импорт некоторых полей или изменить их названия на выходе. В данном случае все поля нужны, оставляю их с исходными именами </w:t>
      </w:r>
      <w:r w:rsidRPr="005678F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1C3838" wp14:editId="04B2F5D7">
            <wp:extent cx="5940425" cy="33623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На последнем шаге ввожу метку узла – называю его, например, «Загрузка продаж», и добавляю комментарий (описание), чтобы в дальнейшем было понятно назначение этого узла. Сохраняю конфигурацию узла импорта </w:t>
      </w:r>
      <w:r w:rsidR="00342C84" w:rsidRPr="00342C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EFE65F" wp14:editId="5B658D92">
            <wp:extent cx="5940425" cy="33204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2C84" w:rsidRPr="00342C84">
        <w:rPr>
          <w:rFonts w:ascii="Times New Roman" w:hAnsi="Times New Roman" w:cs="Times New Roman"/>
          <w:sz w:val="28"/>
          <w:szCs w:val="28"/>
        </w:rPr>
        <w:t xml:space="preserve"> </w:t>
      </w:r>
      <w:r w:rsidRPr="00810E5D">
        <w:rPr>
          <w:rFonts w:ascii="Times New Roman" w:hAnsi="Times New Roman" w:cs="Times New Roman"/>
          <w:sz w:val="28"/>
          <w:szCs w:val="28"/>
        </w:rPr>
        <w:t xml:space="preserve">Импорт Products.csv. По аналогии импортирую справочник товаров. Добавляю ещё один узел «Текстовый файл» на схему. В мастере указываю путь к </w:t>
      </w:r>
      <w:r w:rsidRPr="005678F4">
        <w:rPr>
          <w:rFonts w:ascii="Times New Roman" w:hAnsi="Times New Roman" w:cs="Times New Roman"/>
          <w:sz w:val="28"/>
          <w:szCs w:val="28"/>
        </w:rPr>
        <w:t>Products.csv</w:t>
      </w:r>
      <w:r w:rsidRPr="00810E5D">
        <w:rPr>
          <w:rFonts w:ascii="Times New Roman" w:hAnsi="Times New Roman" w:cs="Times New Roman"/>
          <w:sz w:val="28"/>
          <w:szCs w:val="28"/>
        </w:rPr>
        <w:t xml:space="preserve">, включаю заголовки, задаю правильные разделители (в данном случае файл тоже CSV на запятой). После распознавания содержимого перехожу к переименованию полей: чтобы в дальнейшем работать было </w:t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удобнее, задаю русскоязычные метки. Например, поле </w:t>
      </w:r>
      <w:proofErr w:type="spellStart"/>
      <w:r w:rsidRPr="005678F4">
        <w:rPr>
          <w:rFonts w:ascii="Times New Roman" w:hAnsi="Times New Roman" w:cs="Times New Roman"/>
          <w:sz w:val="28"/>
          <w:szCs w:val="28"/>
        </w:rPr>
        <w:t>SKU_Name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помечаю как «Товар», </w:t>
      </w:r>
      <w:proofErr w:type="spellStart"/>
      <w:r w:rsidRPr="005678F4">
        <w:rPr>
          <w:rFonts w:ascii="Times New Roman" w:hAnsi="Times New Roman" w:cs="Times New Roman"/>
          <w:sz w:val="28"/>
          <w:szCs w:val="28"/>
        </w:rPr>
        <w:t>Brand_name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– «Бренд», </w:t>
      </w:r>
      <w:proofErr w:type="spellStart"/>
      <w:r w:rsidRPr="005678F4">
        <w:rPr>
          <w:rFonts w:ascii="Times New Roman" w:hAnsi="Times New Roman" w:cs="Times New Roman"/>
          <w:sz w:val="28"/>
          <w:szCs w:val="28"/>
        </w:rPr>
        <w:t>SKU_group_name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– «Группа». Типы данных всех полей оставляю текстовыми (строковыми), так как это справочник </w:t>
      </w:r>
      <w:r w:rsidR="00342C84" w:rsidRPr="00342C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0DF0A3" wp14:editId="70D577CD">
            <wp:extent cx="5940425" cy="334835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2C84" w:rsidRPr="00810E5D">
        <w:rPr>
          <w:rFonts w:ascii="Times New Roman" w:hAnsi="Times New Roman" w:cs="Times New Roman"/>
          <w:sz w:val="28"/>
          <w:szCs w:val="28"/>
        </w:rPr>
        <w:t xml:space="preserve"> </w:t>
      </w:r>
      <w:r w:rsidRPr="00810E5D">
        <w:rPr>
          <w:rFonts w:ascii="Times New Roman" w:hAnsi="Times New Roman" w:cs="Times New Roman"/>
          <w:sz w:val="28"/>
          <w:szCs w:val="28"/>
        </w:rPr>
        <w:t xml:space="preserve">Присваиваю узлу метку «Справочник товаров» и сохраняю настройки. Выполняю этот узел –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загружает таблицу товаров. В итоге на схеме видно уже два узла импорта: Загрузка продаж и Справочник товаров </w:t>
      </w:r>
      <w:r w:rsidR="00342C84" w:rsidRPr="00342C8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7F1CF3" w14:textId="77777777" w:rsidR="00342C84" w:rsidRDefault="00342C84" w:rsidP="00342C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C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DD70F7" wp14:editId="3B437631">
            <wp:extent cx="5940425" cy="335026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2C8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338FD5" w14:textId="5D219992" w:rsidR="00342C84" w:rsidRDefault="005678F4" w:rsidP="00342C8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Импорт Clients.xlsx. Теперь загружаю данные о клиентах из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-файла. Из панели компонентов (раздел «Импорт») перетаскиваю узел «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» на схему. Открываю его настройки и задаю путь к файлу </w:t>
      </w:r>
      <w:r w:rsidRPr="005678F4">
        <w:rPr>
          <w:rFonts w:ascii="Times New Roman" w:hAnsi="Times New Roman" w:cs="Times New Roman"/>
          <w:sz w:val="28"/>
          <w:szCs w:val="28"/>
        </w:rPr>
        <w:t>Clients.xlsx</w:t>
      </w:r>
      <w:r w:rsidRPr="00810E5D">
        <w:rPr>
          <w:rFonts w:ascii="Times New Roman" w:hAnsi="Times New Roman" w:cs="Times New Roman"/>
          <w:sz w:val="28"/>
          <w:szCs w:val="28"/>
        </w:rPr>
        <w:t xml:space="preserve">. Далее мастер предлагает выбрать лист или диапазон для импорта. Выбираю необходимый лист (например, первый лист, где находятся данные клиентов) </w:t>
      </w:r>
      <w:r w:rsidR="00342C84" w:rsidRPr="00342C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5FA943" wp14:editId="29ED1D1F">
            <wp:extent cx="5940425" cy="336804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2C84" w:rsidRPr="00342C84">
        <w:rPr>
          <w:rFonts w:ascii="Times New Roman" w:hAnsi="Times New Roman" w:cs="Times New Roman"/>
          <w:sz w:val="28"/>
          <w:szCs w:val="28"/>
        </w:rPr>
        <w:t xml:space="preserve"> </w:t>
      </w:r>
      <w:r w:rsidRPr="00810E5D">
        <w:rPr>
          <w:rFonts w:ascii="Times New Roman" w:hAnsi="Times New Roman" w:cs="Times New Roman"/>
          <w:sz w:val="28"/>
          <w:szCs w:val="28"/>
        </w:rPr>
        <w:t xml:space="preserve">Проверяю, что включена опция учета заголовка из первой строки. Затем мастер отображает найденные столбцы. Аналогично предыдущим шагам, задаю для удобства метки полей: например, поле </w:t>
      </w:r>
      <w:proofErr w:type="spellStart"/>
      <w:r w:rsidRPr="005678F4">
        <w:rPr>
          <w:rFonts w:ascii="Times New Roman" w:hAnsi="Times New Roman" w:cs="Times New Roman"/>
          <w:sz w:val="28"/>
          <w:szCs w:val="28"/>
        </w:rPr>
        <w:t>Contractor_name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переименовываю в «Юрлицо» (название юридического лица клиента) </w:t>
      </w:r>
      <w:r w:rsidR="00342C84" w:rsidRPr="00342C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8E29DEB" wp14:editId="31F4C2E5">
            <wp:extent cx="5940425" cy="334327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 Имя поля на английском можно оставить или тоже перевести – главное, чтобы было понятно, что оно означает. Завершаю настройку, даю узлу метку «Справочник клиентов» и выполняю его. Проверяю результат: таблица клиентов успешно загружена, число строк соответствует ожиданиям, все текстовые поля прочитаны корректно. </w:t>
      </w:r>
    </w:p>
    <w:p w14:paraId="6D0D62E8" w14:textId="598BCE4B" w:rsidR="00342C84" w:rsidRDefault="00342C84" w:rsidP="00342C8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42C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75F0AE" wp14:editId="41E7195F">
            <wp:extent cx="5940425" cy="33553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113B" w14:textId="1A401A09" w:rsidR="005678F4" w:rsidRPr="00810E5D" w:rsidRDefault="00342C84" w:rsidP="00342C8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5678F4" w:rsidRPr="00810E5D">
        <w:rPr>
          <w:rFonts w:ascii="Times New Roman" w:hAnsi="Times New Roman" w:cs="Times New Roman"/>
          <w:sz w:val="28"/>
          <w:szCs w:val="28"/>
        </w:rPr>
        <w:t>оказан окончательный вид схемы после добавления всех трех источников данных: Продажи, Товары и Клиенты.</w:t>
      </w:r>
    </w:p>
    <w:p w14:paraId="2BDCC77F" w14:textId="77777777" w:rsidR="005678F4" w:rsidRPr="00810E5D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lastRenderedPageBreak/>
        <w:t>Теперь, чтобы данные из импортированных таблиц были доступны для дальнейших шагов, активирую эти узлы (выполняю их, если они ещё не активны). После активации можно заглянуть в предпросмотр каждого узла и убедиться, что данные выглядят правильно (например, проверить первые несколько строк, форматы дат, отсутствие «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кракозябр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» в кириллическом тексте и т.д.).</w:t>
      </w:r>
    </w:p>
    <w:p w14:paraId="4FDE1C6A" w14:textId="4339BD92" w:rsidR="005678F4" w:rsidRPr="00810E5D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>Объединение таблиц (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). Следующий шаг – объединить таблицу продаж с данными справочников. Сначала соединю продажи с товарами. Из панели «Трансформация» добавляю узел «Слияние» на схему. Соединяю верхний вход нового узла с выходом узла Загрузка продаж, а нижний вход – с выходом узла Справочник товаров </w:t>
      </w:r>
      <w:r w:rsidR="00342C84" w:rsidRPr="00342C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CBE563" wp14:editId="0E2BD93D">
            <wp:extent cx="5940425" cy="335788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2C84" w:rsidRPr="00342C84">
        <w:rPr>
          <w:rFonts w:ascii="Times New Roman" w:hAnsi="Times New Roman" w:cs="Times New Roman"/>
          <w:sz w:val="28"/>
          <w:szCs w:val="28"/>
        </w:rPr>
        <w:t xml:space="preserve"> </w:t>
      </w:r>
      <w:r w:rsidRPr="00810E5D">
        <w:rPr>
          <w:rFonts w:ascii="Times New Roman" w:hAnsi="Times New Roman" w:cs="Times New Roman"/>
          <w:sz w:val="28"/>
          <w:szCs w:val="28"/>
        </w:rPr>
        <w:t xml:space="preserve">Открываю настройки узла «Слияние». В мастере выбираю в качестве ключевых полей для соединения: поле </w:t>
      </w:r>
      <w:proofErr w:type="spellStart"/>
      <w:r w:rsidRPr="005678F4">
        <w:rPr>
          <w:rFonts w:ascii="Times New Roman" w:hAnsi="Times New Roman" w:cs="Times New Roman"/>
          <w:sz w:val="28"/>
          <w:szCs w:val="28"/>
        </w:rPr>
        <w:t>Product_Key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из таблицы продаж и поле </w:t>
      </w:r>
      <w:proofErr w:type="spellStart"/>
      <w:r w:rsidRPr="005678F4">
        <w:rPr>
          <w:rFonts w:ascii="Times New Roman" w:hAnsi="Times New Roman" w:cs="Times New Roman"/>
          <w:sz w:val="28"/>
          <w:szCs w:val="28"/>
        </w:rPr>
        <w:t>Product_Key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из справочника товаров. Выбираю тип соединения «Левое», чтобы в результирующую таблицу вошли все продажи, даже если по некоторым продажам не найдется соответствующего товара (такие строки получат пустые значения атрибутов товара). Применяю настройки и запускаю выполнение узла слияния.</w:t>
      </w:r>
    </w:p>
    <w:p w14:paraId="16F50113" w14:textId="4F466614" w:rsidR="005678F4" w:rsidRPr="00810E5D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lastRenderedPageBreak/>
        <w:t>Теперь объединю результат слияния с таблицей клиентов. Добавляю ещё один узел «Слияние». К верхнему входу этого узла подсоединяю выход предыдущего узла (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продажи+товары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), а к нижнему – выход узла Справочник клиентов. В настройках выбираю ключ: </w:t>
      </w:r>
      <w:proofErr w:type="spellStart"/>
      <w:r w:rsidRPr="005678F4">
        <w:rPr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из основной таблицы (продажи) и </w:t>
      </w:r>
      <w:proofErr w:type="spellStart"/>
      <w:r w:rsidRPr="005678F4">
        <w:rPr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из таблицы клиентов, тип соединения также Левый (чтобы сохранить все продажи, даже если по ним нет данных о клиенте – хотя в идеале такого быть не должно). Выполняю узел. В итоге получаю единую таблицу, содержащую для каждой продажи не только исходные данные, но и информацию о товаре (название, бренд, группа) и о клиенте (название организации, возможно адрес и т.д.) </w:t>
      </w:r>
      <w:r w:rsidR="00342C84" w:rsidRPr="00342C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C6F99C" wp14:editId="21C2A4E3">
            <wp:extent cx="5940425" cy="333184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0553" w14:textId="7275E90B" w:rsidR="005678F4" w:rsidRPr="00810E5D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Создание вычисляемых полей (узел «Калькулятор»). Теперь добавлю новый показатель – валовую прибыль по каждой продаже. Для этого после второго слияния вставляю узел «Калькулятор» и подключаю его ко входу объединённой таблицы (выход второго узла «Слияние» -&gt; вход «Калькулятора») </w:t>
      </w:r>
      <w:r w:rsidR="00BE7DBD" w:rsidRPr="00BE7DB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18AF397" wp14:editId="6AAFB9C0">
            <wp:extent cx="5940425" cy="33591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7DBD" w:rsidRPr="00BE7DBD">
        <w:rPr>
          <w:rFonts w:ascii="Times New Roman" w:hAnsi="Times New Roman" w:cs="Times New Roman"/>
          <w:sz w:val="28"/>
          <w:szCs w:val="28"/>
        </w:rPr>
        <w:t xml:space="preserve"> </w:t>
      </w:r>
      <w:r w:rsidRPr="00810E5D">
        <w:rPr>
          <w:rFonts w:ascii="Times New Roman" w:hAnsi="Times New Roman" w:cs="Times New Roman"/>
          <w:sz w:val="28"/>
          <w:szCs w:val="28"/>
        </w:rPr>
        <w:t>Открываю мастер настройки «Калькулятора». В нем по умолчанию нет выражений, поэтому нажимаю «Добавить поле». Создаю новое поле со следующими параметрами:</w:t>
      </w:r>
    </w:p>
    <w:p w14:paraId="69D42FAB" w14:textId="77777777" w:rsidR="005678F4" w:rsidRPr="00810E5D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Имя: </w:t>
      </w:r>
      <w:proofErr w:type="spellStart"/>
      <w:r w:rsidRPr="00BE7DBD">
        <w:rPr>
          <w:rFonts w:ascii="Times New Roman" w:hAnsi="Times New Roman" w:cs="Times New Roman"/>
          <w:b/>
          <w:bCs/>
          <w:sz w:val="28"/>
          <w:szCs w:val="28"/>
        </w:rPr>
        <w:t>Gross_profit</w:t>
      </w:r>
      <w:proofErr w:type="spellEnd"/>
    </w:p>
    <w:p w14:paraId="0C35B041" w14:textId="77777777" w:rsidR="005678F4" w:rsidRPr="00810E5D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>Метка: «Валовая прибыль»</w:t>
      </w:r>
    </w:p>
    <w:p w14:paraId="02B76E21" w14:textId="77777777" w:rsidR="005678F4" w:rsidRPr="00810E5D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>Тип данных: вещественный (числовой формат с плавающей точкой)</w:t>
      </w:r>
    </w:p>
    <w:p w14:paraId="5FEB5B87" w14:textId="63232694" w:rsidR="00BE7DBD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Далее в поле формулы ввожу вычисляемое выражение. Мне нужно из суммы продажи вычесть себестоимость. Чтобы не набирать вручную, я могу дважды кликнуть по полю Сумма покупки в списке входных полей – оно добавится в формулу, затем ставлю знак минус, затем двойным кликом добавляю поле Себестоимость. </w:t>
      </w:r>
    </w:p>
    <w:p w14:paraId="568BE21E" w14:textId="6B1159D2" w:rsidR="00BE7DBD" w:rsidRDefault="00BE7DBD" w:rsidP="00BE7DB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7DB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3AFB0F2" wp14:editId="5680DD62">
            <wp:extent cx="5940425" cy="335343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AA86" w14:textId="755884CB" w:rsidR="005678F4" w:rsidRPr="00810E5D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>В итоге формула выглядит как:</w:t>
      </w:r>
    </w:p>
    <w:p w14:paraId="3182BBE9" w14:textId="77777777" w:rsidR="005678F4" w:rsidRPr="00BE7DBD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BE7DBD">
        <w:rPr>
          <w:rFonts w:ascii="Times New Roman" w:hAnsi="Times New Roman" w:cs="Times New Roman"/>
          <w:b/>
          <w:bCs/>
          <w:sz w:val="28"/>
          <w:szCs w:val="28"/>
        </w:rPr>
        <w:t>Gross_profit</w:t>
      </w:r>
      <w:proofErr w:type="spellEnd"/>
      <w:r w:rsidRPr="00BE7DBD">
        <w:rPr>
          <w:rFonts w:ascii="Times New Roman" w:hAnsi="Times New Roman" w:cs="Times New Roman"/>
          <w:b/>
          <w:bCs/>
          <w:sz w:val="28"/>
          <w:szCs w:val="28"/>
        </w:rPr>
        <w:t xml:space="preserve"> = Сумма покупки - Себестоимость</w:t>
      </w:r>
    </w:p>
    <w:p w14:paraId="7F6FB355" w14:textId="28B9D60A" w:rsidR="005678F4" w:rsidRDefault="00BE7DBD" w:rsidP="00BE7DB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7DBD">
        <w:rPr>
          <w:rFonts w:ascii="Times New Roman" w:hAnsi="Times New Roman" w:cs="Times New Roman"/>
          <w:sz w:val="28"/>
          <w:szCs w:val="28"/>
        </w:rPr>
        <w:t xml:space="preserve"> </w:t>
      </w:r>
      <w:r w:rsidR="005678F4" w:rsidRPr="00810E5D">
        <w:rPr>
          <w:rFonts w:ascii="Times New Roman" w:hAnsi="Times New Roman" w:cs="Times New Roman"/>
          <w:sz w:val="28"/>
          <w:szCs w:val="28"/>
        </w:rPr>
        <w:t xml:space="preserve">Нажимаю «Предпросмотр» – система вычисляет значение нового поля для первых строк, я могу проверить, что расчет выполняется правильно (например, для конкретной продажи убедиться, что валовая прибыль равна разнице между суммой и себестоимостью). Всё сходится, сохраняю формулу и закрываю мастер настройки. Теперь узел «Калькулятор» добавил к данным продаж новый столбец «Валовая прибыль», и этот узел готов к дальнейшей передаче данных </w:t>
      </w:r>
    </w:p>
    <w:p w14:paraId="7C550483" w14:textId="4B030A4C" w:rsidR="00BE7DBD" w:rsidRPr="00810E5D" w:rsidRDefault="00BE7DBD" w:rsidP="00BE7DB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7DB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AED70E" wp14:editId="4281C742">
            <wp:extent cx="5940425" cy="3369945"/>
            <wp:effectExtent l="0" t="0" r="317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ADF9" w14:textId="1CEBFCBD" w:rsidR="005678F4" w:rsidRPr="00810E5D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Добавление временных периодов (узел «Дата и время»). Чтобы в дальнейшем строить отчеты по периодам, воспользуюсь узлом «Дата и время». Размещаю его после «Калькулятора» и соединяю: выход Калькулятора -&gt; вход Дата и время. Настраиваю узел: выбираю поле даты (в нашем случае поле </w:t>
      </w:r>
      <w:r w:rsidRPr="005678F4">
        <w:rPr>
          <w:rFonts w:ascii="Times New Roman" w:hAnsi="Times New Roman" w:cs="Times New Roman"/>
          <w:sz w:val="28"/>
          <w:szCs w:val="28"/>
        </w:rPr>
        <w:t>Дата покупки</w:t>
      </w:r>
      <w:r w:rsidRPr="00810E5D">
        <w:rPr>
          <w:rFonts w:ascii="Times New Roman" w:hAnsi="Times New Roman" w:cs="Times New Roman"/>
          <w:sz w:val="28"/>
          <w:szCs w:val="28"/>
        </w:rPr>
        <w:t xml:space="preserve">) и отмечаю, какие производные периоды нужно создать. Например, ставлю галочки на «Год + Квартал» и «Год + Месяц» (причем указываю, что в этих полях дата будет представлять первый день соответствующего периода). Сохраняю и запускаю узел </w:t>
      </w:r>
      <w:r w:rsidR="00BE7DBD" w:rsidRPr="00BE7DB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48A33CF" wp14:editId="44F24273">
            <wp:extent cx="5940425" cy="333438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7DBD" w:rsidRPr="00BE7DBD">
        <w:rPr>
          <w:rFonts w:ascii="Times New Roman" w:hAnsi="Times New Roman" w:cs="Times New Roman"/>
          <w:sz w:val="28"/>
          <w:szCs w:val="28"/>
        </w:rPr>
        <w:t xml:space="preserve"> </w:t>
      </w:r>
      <w:r w:rsidRPr="00810E5D">
        <w:rPr>
          <w:rFonts w:ascii="Times New Roman" w:hAnsi="Times New Roman" w:cs="Times New Roman"/>
          <w:sz w:val="28"/>
          <w:szCs w:val="28"/>
        </w:rPr>
        <w:t>В результате в таблице появились дополнительные столбцы, например «Дата покупки (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Год+Квартал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, 1-й день)» и «Дата покупки (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Год+Месяц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, 1-й день)». Они содержат округленные даты, соответствующие началу квартала или месяца, что удобно для агрегирования.</w:t>
      </w:r>
    </w:p>
    <w:p w14:paraId="55023173" w14:textId="77777777" w:rsidR="005678F4" w:rsidRPr="00810E5D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>Построение сводного отчёта (куб). Перейду к построению сводной аналитической таблицы (OLAP-куба) по нашим данным. Для этого на узле «Дата и время» (который теперь содержит все нужные поля: и данные, и вычисленные показатели, и периоды) снова нажимаю значок глаза и выбираю «Добавить визуализатор -&gt; Куб». В открывшемся конструкторе куба определяю, какие поля будут измерениями (разрезами), а какие – показателями:</w:t>
      </w:r>
    </w:p>
    <w:p w14:paraId="502FFCB1" w14:textId="77777777" w:rsidR="005678F4" w:rsidRPr="00810E5D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Строки: перетаскиваю поле </w:t>
      </w:r>
      <w:r w:rsidRPr="005678F4">
        <w:rPr>
          <w:rFonts w:ascii="Times New Roman" w:hAnsi="Times New Roman" w:cs="Times New Roman"/>
          <w:sz w:val="28"/>
          <w:szCs w:val="28"/>
        </w:rPr>
        <w:t>Дата покупки (</w:t>
      </w:r>
      <w:proofErr w:type="spellStart"/>
      <w:r w:rsidRPr="005678F4">
        <w:rPr>
          <w:rFonts w:ascii="Times New Roman" w:hAnsi="Times New Roman" w:cs="Times New Roman"/>
          <w:sz w:val="28"/>
          <w:szCs w:val="28"/>
        </w:rPr>
        <w:t>Год+Месяц</w:t>
      </w:r>
      <w:proofErr w:type="spellEnd"/>
      <w:r w:rsidRPr="005678F4">
        <w:rPr>
          <w:rFonts w:ascii="Times New Roman" w:hAnsi="Times New Roman" w:cs="Times New Roman"/>
          <w:sz w:val="28"/>
          <w:szCs w:val="28"/>
        </w:rPr>
        <w:t>)</w:t>
      </w:r>
      <w:r w:rsidRPr="00810E5D">
        <w:rPr>
          <w:rFonts w:ascii="Times New Roman" w:hAnsi="Times New Roman" w:cs="Times New Roman"/>
          <w:sz w:val="28"/>
          <w:szCs w:val="28"/>
        </w:rPr>
        <w:t xml:space="preserve"> – таким образом, каждая строка отчета будет соответствовать определенному месяцу.</w:t>
      </w:r>
    </w:p>
    <w:p w14:paraId="5BFDEC10" w14:textId="77777777" w:rsidR="005678F4" w:rsidRPr="00810E5D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Столбцы: перетаскиваю поле </w:t>
      </w:r>
      <w:r w:rsidRPr="005678F4">
        <w:rPr>
          <w:rFonts w:ascii="Times New Roman" w:hAnsi="Times New Roman" w:cs="Times New Roman"/>
          <w:sz w:val="28"/>
          <w:szCs w:val="28"/>
        </w:rPr>
        <w:t>Филиал</w:t>
      </w:r>
      <w:r w:rsidRPr="00810E5D">
        <w:rPr>
          <w:rFonts w:ascii="Times New Roman" w:hAnsi="Times New Roman" w:cs="Times New Roman"/>
          <w:sz w:val="28"/>
          <w:szCs w:val="28"/>
        </w:rPr>
        <w:t xml:space="preserve"> (предположим, в данных есть поле, обозначающее филиал или точку продаж).</w:t>
      </w:r>
    </w:p>
    <w:p w14:paraId="375612E1" w14:textId="6A2F7DBE" w:rsidR="005678F4" w:rsidRPr="00810E5D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Показатели (значения): добавляю поле </w:t>
      </w:r>
      <w:r w:rsidRPr="005678F4">
        <w:rPr>
          <w:rFonts w:ascii="Times New Roman" w:hAnsi="Times New Roman" w:cs="Times New Roman"/>
          <w:sz w:val="28"/>
          <w:szCs w:val="28"/>
        </w:rPr>
        <w:t>Сумма покупки</w:t>
      </w:r>
      <w:r w:rsidRPr="00810E5D">
        <w:rPr>
          <w:rFonts w:ascii="Times New Roman" w:hAnsi="Times New Roman" w:cs="Times New Roman"/>
          <w:sz w:val="28"/>
          <w:szCs w:val="28"/>
        </w:rPr>
        <w:t xml:space="preserve">. В настройках этого поля выбираю агрегатную функцию «Сумма» (то есть нам нужны итоги продаж по месяцам и филиалам). Дополнительно включаю опцию «Процент по горизонтали» – это позволит сразу видеть долю каждого филиала в сумме </w:t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продаж внутри каждого месяца </w:t>
      </w:r>
      <w:r w:rsidR="00BE7DBD" w:rsidRPr="00BE7D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F7C4A1" wp14:editId="1ACD074C">
            <wp:extent cx="5940425" cy="333629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1F3F" w14:textId="4CB7C5CB" w:rsidR="005678F4" w:rsidRPr="00810E5D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Сохраняю визуализатор. Теперь в разделе «Отчеты» доступен новый отчет (куб). Открываю его и проверяю содержимое: в строках перечислены месяцы (например, «Январь 2021», «Февраль 2021», ...), в столбцах – названия филиалов, а на пересечении – сумма продаж данного филиала в данном месяце. Рядом в отдельных колонках отображаются проценты (доля филиала от общей суммы за месяц) </w:t>
      </w:r>
      <w:r w:rsidR="00E53FA3" w:rsidRPr="00E53F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2BE126" wp14:editId="32219FAE">
            <wp:extent cx="5940425" cy="334137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E93C" w14:textId="77777777" w:rsidR="004C3947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Добавление дополнительных показателей и разрезов в куб. Чтобы освоить функционал глубже, модифицирую куб, добавив дополнительные измерения и показатели. Например, решаю проанализировать скидки. В редакторе куба (визуализатора) добавляю еще один показатель: перетаскиваю поле </w:t>
      </w:r>
      <w:r w:rsidRPr="005678F4">
        <w:rPr>
          <w:rFonts w:ascii="Times New Roman" w:hAnsi="Times New Roman" w:cs="Times New Roman"/>
          <w:sz w:val="28"/>
          <w:szCs w:val="28"/>
        </w:rPr>
        <w:t>Сумма скидки</w:t>
      </w:r>
      <w:r w:rsidRPr="00810E5D">
        <w:rPr>
          <w:rFonts w:ascii="Times New Roman" w:hAnsi="Times New Roman" w:cs="Times New Roman"/>
          <w:sz w:val="28"/>
          <w:szCs w:val="28"/>
        </w:rPr>
        <w:t xml:space="preserve"> и задаю агрегирование «Сумма» (общая сумма скидок). Также могу добавить новый разрез. Предположим, интересно посмотреть детализацию до уровня чеков: тогда перетаскиваю поле </w:t>
      </w:r>
      <w:r w:rsidRPr="005678F4">
        <w:rPr>
          <w:rFonts w:ascii="Times New Roman" w:hAnsi="Times New Roman" w:cs="Times New Roman"/>
          <w:sz w:val="28"/>
          <w:szCs w:val="28"/>
        </w:rPr>
        <w:t>Номер чека</w:t>
      </w:r>
      <w:r w:rsidRPr="00810E5D">
        <w:rPr>
          <w:rFonts w:ascii="Times New Roman" w:hAnsi="Times New Roman" w:cs="Times New Roman"/>
          <w:sz w:val="28"/>
          <w:szCs w:val="28"/>
        </w:rPr>
        <w:t xml:space="preserve"> в область Столбцы (это разобьет продажи на отдельные транзакции, что не всегда осмысленно, но как тренировка – подойдет). После сохранения отчет перестраивается: теперь можно пролистать данные вплоть до уровня отдельных чеков или убрать лишний разрез обратно </w:t>
      </w:r>
      <w:r w:rsidR="00E420A8" w:rsidRPr="00E420A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533314" wp14:editId="6EDB335F">
            <wp:extent cx="5940425" cy="3350260"/>
            <wp:effectExtent l="0" t="0" r="3175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20A8" w:rsidRPr="00E420A8">
        <w:rPr>
          <w:rFonts w:ascii="Times New Roman" w:hAnsi="Times New Roman" w:cs="Times New Roman"/>
          <w:sz w:val="28"/>
          <w:szCs w:val="28"/>
        </w:rPr>
        <w:t xml:space="preserve"> </w:t>
      </w:r>
      <w:r w:rsidRPr="00810E5D">
        <w:rPr>
          <w:rFonts w:ascii="Times New Roman" w:hAnsi="Times New Roman" w:cs="Times New Roman"/>
          <w:sz w:val="28"/>
          <w:szCs w:val="28"/>
        </w:rPr>
        <w:t xml:space="preserve">Построение диаграммы продаж по месяцам. Помимо сводной таблицы, полезно визуализировать динамику продаж. Для этого подготовлю данные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агрегированно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по месяцам. Добавляю на схему узел «Группировка» сразу после узла Дата и время. Настраиваю его так: в разделе «Группа» выбираю поле </w:t>
      </w:r>
      <w:r w:rsidRPr="005678F4">
        <w:rPr>
          <w:rFonts w:ascii="Times New Roman" w:hAnsi="Times New Roman" w:cs="Times New Roman"/>
          <w:sz w:val="28"/>
          <w:szCs w:val="28"/>
        </w:rPr>
        <w:t>Дата покупки (</w:t>
      </w:r>
      <w:proofErr w:type="spellStart"/>
      <w:r w:rsidRPr="005678F4">
        <w:rPr>
          <w:rFonts w:ascii="Times New Roman" w:hAnsi="Times New Roman" w:cs="Times New Roman"/>
          <w:sz w:val="28"/>
          <w:szCs w:val="28"/>
        </w:rPr>
        <w:t>Год+Месяц</w:t>
      </w:r>
      <w:proofErr w:type="spellEnd"/>
      <w:r w:rsidRPr="005678F4">
        <w:rPr>
          <w:rFonts w:ascii="Times New Roman" w:hAnsi="Times New Roman" w:cs="Times New Roman"/>
          <w:sz w:val="28"/>
          <w:szCs w:val="28"/>
        </w:rPr>
        <w:t>, 1-й день)</w:t>
      </w:r>
      <w:r w:rsidRPr="00810E5D">
        <w:rPr>
          <w:rFonts w:ascii="Times New Roman" w:hAnsi="Times New Roman" w:cs="Times New Roman"/>
          <w:sz w:val="28"/>
          <w:szCs w:val="28"/>
        </w:rPr>
        <w:t xml:space="preserve"> – то есть буду группировать записи по месяцу. В разделе «Показатели» добавляю поле </w:t>
      </w:r>
      <w:r w:rsidRPr="005678F4">
        <w:rPr>
          <w:rFonts w:ascii="Times New Roman" w:hAnsi="Times New Roman" w:cs="Times New Roman"/>
          <w:sz w:val="28"/>
          <w:szCs w:val="28"/>
        </w:rPr>
        <w:t>Сумма покупки</w:t>
      </w:r>
      <w:r w:rsidRPr="00810E5D">
        <w:rPr>
          <w:rFonts w:ascii="Times New Roman" w:hAnsi="Times New Roman" w:cs="Times New Roman"/>
          <w:sz w:val="28"/>
          <w:szCs w:val="28"/>
        </w:rPr>
        <w:t xml:space="preserve"> с агрегацией «Сумма» (получу сумму продаж за месяц). Дополнительно можно добавить счетчик продаж: перетаскиваю </w:t>
      </w:r>
      <w:r w:rsidRPr="005678F4">
        <w:rPr>
          <w:rFonts w:ascii="Times New Roman" w:hAnsi="Times New Roman" w:cs="Times New Roman"/>
          <w:sz w:val="28"/>
          <w:szCs w:val="28"/>
        </w:rPr>
        <w:t>Номер чека</w:t>
      </w:r>
      <w:r w:rsidRPr="00810E5D">
        <w:rPr>
          <w:rFonts w:ascii="Times New Roman" w:hAnsi="Times New Roman" w:cs="Times New Roman"/>
          <w:sz w:val="28"/>
          <w:szCs w:val="28"/>
        </w:rPr>
        <w:t xml:space="preserve"> и выбираю агрегат </w:t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«Количество» (число транзакций за месяц) </w:t>
      </w:r>
      <w:r w:rsidR="00E420A8" w:rsidRPr="00E420A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5C2FF1" wp14:editId="32A827FD">
            <wp:extent cx="5940425" cy="3348355"/>
            <wp:effectExtent l="0" t="0" r="3175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20A8" w:rsidRPr="00E420A8">
        <w:rPr>
          <w:rFonts w:ascii="Times New Roman" w:hAnsi="Times New Roman" w:cs="Times New Roman"/>
          <w:sz w:val="28"/>
          <w:szCs w:val="28"/>
        </w:rPr>
        <w:t xml:space="preserve"> </w:t>
      </w:r>
      <w:r w:rsidRPr="00810E5D">
        <w:rPr>
          <w:rFonts w:ascii="Times New Roman" w:hAnsi="Times New Roman" w:cs="Times New Roman"/>
          <w:sz w:val="28"/>
          <w:szCs w:val="28"/>
        </w:rPr>
        <w:t xml:space="preserve">Просматриваю результат: на выходе узла группировки таблица содержит строки по месяцам с суммой продаж и количеством чеков </w:t>
      </w:r>
      <w:r w:rsidR="00E420A8" w:rsidRPr="00E420A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6C48BD" wp14:editId="0A2F5600">
            <wp:extent cx="5940425" cy="333946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20A8" w:rsidRPr="00E420A8">
        <w:rPr>
          <w:rFonts w:ascii="Times New Roman" w:hAnsi="Times New Roman" w:cs="Times New Roman"/>
          <w:sz w:val="28"/>
          <w:szCs w:val="28"/>
        </w:rPr>
        <w:t xml:space="preserve"> </w:t>
      </w:r>
      <w:r w:rsidRPr="00810E5D">
        <w:rPr>
          <w:rFonts w:ascii="Times New Roman" w:hAnsi="Times New Roman" w:cs="Times New Roman"/>
          <w:sz w:val="28"/>
          <w:szCs w:val="28"/>
        </w:rPr>
        <w:t xml:space="preserve">Теперь на узле Группировка создаю визуализатор «Диаграмма». В настройках диаграммы задаю: - Ось X: поле </w:t>
      </w:r>
      <w:r w:rsidRPr="005678F4">
        <w:rPr>
          <w:rFonts w:ascii="Times New Roman" w:hAnsi="Times New Roman" w:cs="Times New Roman"/>
          <w:sz w:val="28"/>
          <w:szCs w:val="28"/>
        </w:rPr>
        <w:t>Дата покупки (</w:t>
      </w:r>
      <w:proofErr w:type="spellStart"/>
      <w:r w:rsidRPr="005678F4">
        <w:rPr>
          <w:rFonts w:ascii="Times New Roman" w:hAnsi="Times New Roman" w:cs="Times New Roman"/>
          <w:sz w:val="28"/>
          <w:szCs w:val="28"/>
        </w:rPr>
        <w:t>Год+Месяц</w:t>
      </w:r>
      <w:proofErr w:type="spellEnd"/>
      <w:r w:rsidRPr="005678F4">
        <w:rPr>
          <w:rFonts w:ascii="Times New Roman" w:hAnsi="Times New Roman" w:cs="Times New Roman"/>
          <w:sz w:val="28"/>
          <w:szCs w:val="28"/>
        </w:rPr>
        <w:t>)</w:t>
      </w:r>
      <w:r w:rsidRPr="00810E5D">
        <w:rPr>
          <w:rFonts w:ascii="Times New Roman" w:hAnsi="Times New Roman" w:cs="Times New Roman"/>
          <w:sz w:val="28"/>
          <w:szCs w:val="28"/>
        </w:rPr>
        <w:t xml:space="preserve"> – месяцы на временной шкале. - Ось Y: поле </w:t>
      </w:r>
      <w:r w:rsidRPr="005678F4">
        <w:rPr>
          <w:rFonts w:ascii="Times New Roman" w:hAnsi="Times New Roman" w:cs="Times New Roman"/>
          <w:sz w:val="28"/>
          <w:szCs w:val="28"/>
        </w:rPr>
        <w:t>Сумма покупки (Сумма)</w:t>
      </w:r>
      <w:r w:rsidRPr="00810E5D">
        <w:rPr>
          <w:rFonts w:ascii="Times New Roman" w:hAnsi="Times New Roman" w:cs="Times New Roman"/>
          <w:sz w:val="28"/>
          <w:szCs w:val="28"/>
        </w:rPr>
        <w:t xml:space="preserve"> – высота столбца будет соответствовать сумме продаж за месяц. - Тип диаграммы: выбираю «Столбчатая» (гистограмма), чтобы получить столбцы по месяцам </w:t>
      </w:r>
    </w:p>
    <w:p w14:paraId="4ED4A343" w14:textId="2A781233" w:rsidR="004C3947" w:rsidRDefault="004C3947" w:rsidP="004C394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394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B5EFFAC" wp14:editId="7F265EA2">
            <wp:extent cx="5940425" cy="335534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017F" w14:textId="19B3A751" w:rsidR="005678F4" w:rsidRPr="00810E5D" w:rsidRDefault="004C3947" w:rsidP="004C394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3947">
        <w:rPr>
          <w:rFonts w:ascii="Times New Roman" w:hAnsi="Times New Roman" w:cs="Times New Roman"/>
          <w:sz w:val="28"/>
          <w:szCs w:val="28"/>
        </w:rPr>
        <w:t xml:space="preserve"> </w:t>
      </w:r>
      <w:r w:rsidR="005678F4" w:rsidRPr="00810E5D">
        <w:rPr>
          <w:rFonts w:ascii="Times New Roman" w:hAnsi="Times New Roman" w:cs="Times New Roman"/>
          <w:sz w:val="28"/>
          <w:szCs w:val="28"/>
        </w:rPr>
        <w:t xml:space="preserve">Сохраняю визуализатор. Получается график: по горизонтали – месяцы (в хронологическом порядке), по вертикали – сумма продаж. Каждый столбик показывает объем выручки в конкретном месяце, что позволяет наглядно оценить тренды сезонности </w:t>
      </w:r>
      <w:r w:rsidRPr="004C39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269E01" wp14:editId="1C87F6EA">
            <wp:extent cx="5940425" cy="331597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78AF" w14:textId="16C8ED05" w:rsidR="005678F4" w:rsidRPr="00810E5D" w:rsidRDefault="005678F4" w:rsidP="004C39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Объединение визуализаторов в общую панель отчетов. В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можно собрать несколько отчетов на один экран (панель), чтобы сравнивать их. Перехожу в меню «Отчеты -&gt; Панель отчетов». Создаю новую группу отчетов (правая кнопка мыши – «Добавить группу»), называю ее, например, «Анализ </w:t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продаж». Теперь добавляю в эту группу ранее созданные визуализаторы. Возвращаюсь к сценарию, кликаю правой кнопкой мыши по узлу Группировка (с построенной диаграммой) и выбираю «Добавить в отчет -&gt; Анализ продаж» </w:t>
      </w:r>
      <w:r w:rsidR="004C3947" w:rsidRPr="004C39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1AB3FB" wp14:editId="55776140">
            <wp:extent cx="5940425" cy="334010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3947" w:rsidRPr="004C3947">
        <w:rPr>
          <w:rFonts w:ascii="Times New Roman" w:hAnsi="Times New Roman" w:cs="Times New Roman"/>
          <w:sz w:val="28"/>
          <w:szCs w:val="28"/>
        </w:rPr>
        <w:t xml:space="preserve"> </w:t>
      </w:r>
      <w:r w:rsidRPr="00810E5D">
        <w:rPr>
          <w:rFonts w:ascii="Times New Roman" w:hAnsi="Times New Roman" w:cs="Times New Roman"/>
          <w:sz w:val="28"/>
          <w:szCs w:val="28"/>
        </w:rPr>
        <w:t xml:space="preserve">Аналогично нахожу узел с кубом (сводным отчетом) – можно щелкнуть на узле Дата и время с настроенным кубом – и тоже добавляю его визуализатор в группу «Анализ продаж». После этого открываю Панель отчетов, перехожу во вкладку «Анализ продаж» – там вижу одновременно два наших визуализатора: сводную таблицу и график. Их можно расположить рядом или один под другим, настроить размеры. Это удобно для одновременного просмотра </w:t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нескольких связанных отчетов </w:t>
      </w:r>
      <w:r w:rsidR="004C3947" w:rsidRPr="004C39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BC67FF" wp14:editId="0FEE6719">
            <wp:extent cx="5940425" cy="335534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3947" w:rsidRPr="004C394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75FE94" w14:textId="77777777" w:rsidR="005678F4" w:rsidRPr="005678F4" w:rsidRDefault="005678F4" w:rsidP="00C06F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</w:p>
    <w:p w14:paraId="03C20D65" w14:textId="3539A339" w:rsidR="004A65F0" w:rsidRDefault="004A65F0" w:rsidP="004A65F0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6FB3">
        <w:rPr>
          <w:rFonts w:ascii="Times New Roman" w:hAnsi="Times New Roman" w:cs="Times New Roman"/>
          <w:sz w:val="28"/>
          <w:szCs w:val="28"/>
        </w:rPr>
        <w:br w:type="page"/>
      </w:r>
      <w:r w:rsidRPr="004A65F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Выводы </w:t>
      </w:r>
    </w:p>
    <w:p w14:paraId="2E0E35AB" w14:textId="77777777" w:rsidR="004C3947" w:rsidRDefault="004C3947" w:rsidP="004C39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В лабораторной работе №3 мы освоили процесс загрузки данных в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из файлов разных форматов и построения на их основе аналитических отчетов. В ходе работы были выполнены следующие шаги: - Импортированы данные из CSV и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, при этом детально настроены параметры импорта (кодировки, разделители, форматы дат, типы данных), чтобы информация корректно воспринималась системой. - Произведено объединение данных из нескольких источников: транзакции продаж были обогащены атрибутами товаров и клиентов с помощью операций соединения (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69856AC7" w14:textId="3EB7D90A" w:rsidR="004C3947" w:rsidRPr="00810E5D" w:rsidRDefault="004C3947" w:rsidP="004C39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  <w:r w:rsidRPr="00810E5D">
        <w:rPr>
          <w:rFonts w:ascii="Times New Roman" w:hAnsi="Times New Roman" w:cs="Times New Roman"/>
          <w:sz w:val="28"/>
          <w:szCs w:val="28"/>
        </w:rPr>
        <w:t>Это позволило в одной таблице собрать всю необходимую для анализа информацию. - Добавлен новый расчетный показатель (валовая прибыль) с помощью узла «Калькулятор», что продемонстрировало возможность расширения набора данных производными метриками. - Сгенерированы дополнительные временные признаки (месяцы, кварталы) узлом «Дата и время», что облегчает анализ данных по периодам. - Построены интерактивные отчеты: сводная таблица (куб) по филиалам и месяцам с автоматическим подсчетом долей, а также временная диаграмма, отображающая динамику продаж по месяцам. Мы также научились настраивать показатели в кубе (суммы, проценты, счетчики) и создавать вычисляемые факты, а также комбинировать несколько визуализаторов на едином рабочем экране для комплексного анализа.</w:t>
      </w:r>
    </w:p>
    <w:p w14:paraId="3E5E322E" w14:textId="77777777" w:rsidR="004C3947" w:rsidRPr="00810E5D" w:rsidRDefault="004C3947" w:rsidP="004C39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В итоге, проделанная работа закрепила навыки подготовки данных (ETL-процесса) в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, включая импорт, очистку и объединение, а также навыки базовой аналитики – расчет показателей и визуализация результатов через сводные отчеты и графики.</w:t>
      </w:r>
    </w:p>
    <w:p w14:paraId="7F378357" w14:textId="77777777" w:rsidR="004C3947" w:rsidRPr="004C3947" w:rsidRDefault="004C3947" w:rsidP="004C3947">
      <w:pPr>
        <w:spacing w:line="259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C3947" w:rsidRPr="004C39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99201"/>
    <w:multiLevelType w:val="multilevel"/>
    <w:tmpl w:val="BA1EA896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left"/>
      <w:pPr>
        <w:ind w:left="2084" w:hanging="36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left"/>
      <w:pPr>
        <w:ind w:left="4244" w:hanging="36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left"/>
      <w:pPr>
        <w:ind w:left="6404" w:hanging="360"/>
      </w:pPr>
    </w:lvl>
  </w:abstractNum>
  <w:abstractNum w:abstractNumId="1" w15:restartNumberingAfterBreak="0">
    <w:nsid w:val="0F55547D"/>
    <w:multiLevelType w:val="hybridMultilevel"/>
    <w:tmpl w:val="0FF23D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A7189"/>
    <w:multiLevelType w:val="hybridMultilevel"/>
    <w:tmpl w:val="C756C7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A154D26"/>
    <w:multiLevelType w:val="hybridMultilevel"/>
    <w:tmpl w:val="D834EF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329151E"/>
    <w:multiLevelType w:val="hybridMultilevel"/>
    <w:tmpl w:val="BD562F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5663E2E"/>
    <w:multiLevelType w:val="hybridMultilevel"/>
    <w:tmpl w:val="422E42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08740A4"/>
    <w:multiLevelType w:val="hybridMultilevel"/>
    <w:tmpl w:val="48B0E6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3D59BC"/>
    <w:multiLevelType w:val="hybridMultilevel"/>
    <w:tmpl w:val="B20023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EF76A21"/>
    <w:multiLevelType w:val="hybridMultilevel"/>
    <w:tmpl w:val="93A0F5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70B579B"/>
    <w:multiLevelType w:val="hybridMultilevel"/>
    <w:tmpl w:val="353E18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9D85919"/>
    <w:multiLevelType w:val="hybridMultilevel"/>
    <w:tmpl w:val="B4E42F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F414208"/>
    <w:multiLevelType w:val="hybridMultilevel"/>
    <w:tmpl w:val="48B0E6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7"/>
  </w:num>
  <w:num w:numId="5">
    <w:abstractNumId w:val="3"/>
  </w:num>
  <w:num w:numId="6">
    <w:abstractNumId w:val="11"/>
  </w:num>
  <w:num w:numId="7">
    <w:abstractNumId w:val="6"/>
  </w:num>
  <w:num w:numId="8">
    <w:abstractNumId w:val="9"/>
  </w:num>
  <w:num w:numId="9">
    <w:abstractNumId w:val="2"/>
  </w:num>
  <w:num w:numId="10">
    <w:abstractNumId w:val="10"/>
  </w:num>
  <w:num w:numId="11">
    <w:abstractNumId w:val="1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9B1"/>
    <w:rsid w:val="000603C0"/>
    <w:rsid w:val="003229B1"/>
    <w:rsid w:val="00342C84"/>
    <w:rsid w:val="00346590"/>
    <w:rsid w:val="00374A90"/>
    <w:rsid w:val="00447FDF"/>
    <w:rsid w:val="00451E75"/>
    <w:rsid w:val="004A65F0"/>
    <w:rsid w:val="004C3947"/>
    <w:rsid w:val="005678F4"/>
    <w:rsid w:val="0064271E"/>
    <w:rsid w:val="006B3CCF"/>
    <w:rsid w:val="006D1711"/>
    <w:rsid w:val="007534E7"/>
    <w:rsid w:val="00BE7DBD"/>
    <w:rsid w:val="00C06FB3"/>
    <w:rsid w:val="00C308AB"/>
    <w:rsid w:val="00C6721A"/>
    <w:rsid w:val="00D2607D"/>
    <w:rsid w:val="00E22356"/>
    <w:rsid w:val="00E420A8"/>
    <w:rsid w:val="00E53FA3"/>
    <w:rsid w:val="00FE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D3318"/>
  <w15:chartTrackingRefBased/>
  <w15:docId w15:val="{7F2284CE-C5CB-4947-A1FA-5C9AE4EAD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08AB"/>
    <w:pPr>
      <w:spacing w:line="256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C308AB"/>
    <w:pPr>
      <w:spacing w:after="0" w:line="360" w:lineRule="auto"/>
      <w:jc w:val="center"/>
    </w:pPr>
    <w:rPr>
      <w:rFonts w:ascii="Times New Roman" w:eastAsia="Times New Roman" w:hAnsi="Times New Roman" w:cs="Times New Roman"/>
      <w:kern w:val="0"/>
      <w:sz w:val="26"/>
      <w:szCs w:val="20"/>
      <w:u w:val="single"/>
      <w:lang w:eastAsia="ru-RU"/>
      <w14:ligatures w14:val="none"/>
    </w:rPr>
  </w:style>
  <w:style w:type="character" w:customStyle="1" w:styleId="a4">
    <w:name w:val="Заголовок Знак"/>
    <w:basedOn w:val="a0"/>
    <w:link w:val="a3"/>
    <w:uiPriority w:val="10"/>
    <w:rsid w:val="00C308AB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character" w:customStyle="1" w:styleId="FontStyle15">
    <w:name w:val="Font Style15"/>
    <w:uiPriority w:val="99"/>
    <w:rsid w:val="00C308AB"/>
    <w:rPr>
      <w:rFonts w:ascii="Times New Roman" w:hAnsi="Times New Roman" w:cs="Times New Roman" w:hint="default"/>
      <w:sz w:val="26"/>
    </w:rPr>
  </w:style>
  <w:style w:type="paragraph" w:styleId="a5">
    <w:name w:val="List Paragraph"/>
    <w:basedOn w:val="a"/>
    <w:uiPriority w:val="34"/>
    <w:qFormat/>
    <w:rsid w:val="00C308AB"/>
    <w:pPr>
      <w:ind w:left="720"/>
      <w:contextualSpacing/>
    </w:pPr>
  </w:style>
  <w:style w:type="table" w:styleId="a6">
    <w:name w:val="Table Grid"/>
    <w:basedOn w:val="a1"/>
    <w:uiPriority w:val="39"/>
    <w:rsid w:val="00D26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7534E7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534E7"/>
    <w:rPr>
      <w:color w:val="605E5C"/>
      <w:shd w:val="clear" w:color="auto" w:fill="E1DFDD"/>
    </w:rPr>
  </w:style>
  <w:style w:type="paragraph" w:styleId="a9">
    <w:name w:val="Body Text"/>
    <w:basedOn w:val="a"/>
    <w:link w:val="aa"/>
    <w:qFormat/>
    <w:rsid w:val="005678F4"/>
    <w:pPr>
      <w:spacing w:before="180" w:after="180" w:line="240" w:lineRule="auto"/>
    </w:pPr>
    <w:rPr>
      <w:kern w:val="0"/>
      <w:sz w:val="24"/>
      <w:szCs w:val="24"/>
      <w:lang w:val="ru"/>
      <w14:ligatures w14:val="none"/>
    </w:rPr>
  </w:style>
  <w:style w:type="character" w:customStyle="1" w:styleId="aa">
    <w:name w:val="Основной текст Знак"/>
    <w:basedOn w:val="a0"/>
    <w:link w:val="a9"/>
    <w:rsid w:val="005678F4"/>
    <w:rPr>
      <w:sz w:val="24"/>
      <w:szCs w:val="24"/>
      <w:lang w:val="ru"/>
    </w:rPr>
  </w:style>
  <w:style w:type="paragraph" w:customStyle="1" w:styleId="FirstParagraph">
    <w:name w:val="First Paragraph"/>
    <w:basedOn w:val="a9"/>
    <w:next w:val="a9"/>
    <w:qFormat/>
    <w:rsid w:val="005678F4"/>
  </w:style>
  <w:style w:type="paragraph" w:customStyle="1" w:styleId="Compact">
    <w:name w:val="Compact"/>
    <w:basedOn w:val="a9"/>
    <w:qFormat/>
    <w:rsid w:val="005678F4"/>
    <w:pPr>
      <w:spacing w:before="36" w:after="36"/>
    </w:pPr>
  </w:style>
  <w:style w:type="character" w:customStyle="1" w:styleId="VerbatimChar">
    <w:name w:val="Verbatim Char"/>
    <w:basedOn w:val="a0"/>
    <w:link w:val="SourceCode"/>
    <w:rsid w:val="005678F4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5678F4"/>
    <w:pPr>
      <w:wordWrap w:val="0"/>
      <w:spacing w:after="200" w:line="240" w:lineRule="auto"/>
    </w:pPr>
    <w:rPr>
      <w:rFonts w:ascii="Consolas" w:hAnsi="Consolas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310D2F-B795-4120-B27B-AD3EFB324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23</Pages>
  <Words>2305</Words>
  <Characters>13143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Satchel Killam</cp:lastModifiedBy>
  <cp:revision>9</cp:revision>
  <dcterms:created xsi:type="dcterms:W3CDTF">2025-09-20T07:34:00Z</dcterms:created>
  <dcterms:modified xsi:type="dcterms:W3CDTF">2025-12-09T17:55:00Z</dcterms:modified>
</cp:coreProperties>
</file>