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C41DB7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</w:t>
      </w:r>
    </w:p>
    <w:p w14:paraId="47B4F070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>высшего образования</w:t>
      </w:r>
    </w:p>
    <w:p w14:paraId="0378D54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«РОССИЙСКАЯ АКАДЕМИЯ НАРОДНОГО ХОЗЯЙСТВА </w:t>
      </w:r>
      <w:r w:rsidRPr="00C308A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И ГОСУДАРСТВЕННОЙ СЛУЖБЫ </w:t>
      </w:r>
    </w:p>
    <w:p w14:paraId="4D9BB1EE" w14:textId="77777777" w:rsidR="00C308AB" w:rsidRPr="00C308AB" w:rsidRDefault="00C308AB" w:rsidP="00C308AB">
      <w:pPr>
        <w:ind w:right="-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308AB">
        <w:rPr>
          <w:rFonts w:ascii="Times New Roman" w:hAnsi="Times New Roman" w:cs="Times New Roman"/>
          <w:b/>
          <w:bCs/>
          <w:sz w:val="28"/>
          <w:szCs w:val="28"/>
        </w:rPr>
        <w:t xml:space="preserve">ПРИ ПРЕЗИДЕНТЕ РОССИЙСКОЙ ФЕДЕРАЦИИ» </w:t>
      </w:r>
    </w:p>
    <w:p w14:paraId="6905D1D3" w14:textId="77777777" w:rsidR="00C308AB" w:rsidRPr="00C308AB" w:rsidRDefault="00C308AB" w:rsidP="00C308AB">
      <w:pPr>
        <w:pStyle w:val="a3"/>
        <w:spacing w:line="240" w:lineRule="auto"/>
        <w:ind w:right="-1"/>
        <w:rPr>
          <w:sz w:val="28"/>
          <w:szCs w:val="28"/>
        </w:rPr>
      </w:pPr>
    </w:p>
    <w:p w14:paraId="1F4F67BE" w14:textId="77777777" w:rsidR="00C308AB" w:rsidRPr="00C308AB" w:rsidRDefault="00C308AB" w:rsidP="00C308AB">
      <w:pPr>
        <w:spacing w:line="360" w:lineRule="auto"/>
        <w:ind w:right="-1"/>
        <w:jc w:val="center"/>
        <w:rPr>
          <w:rStyle w:val="FontStyle15"/>
          <w:sz w:val="28"/>
          <w:szCs w:val="28"/>
        </w:rPr>
      </w:pPr>
      <w:r w:rsidRPr="00C308AB">
        <w:rPr>
          <w:rFonts w:ascii="Times New Roman" w:eastAsia="MS Mincho" w:hAnsi="Times New Roman" w:cs="Times New Roman"/>
          <w:b/>
          <w:sz w:val="28"/>
          <w:szCs w:val="28"/>
        </w:rPr>
        <w:t>НИЖЕГОРОДСКИЙ ИНСТИТУТ УПРАВЛЕНИЯ – ФИЛИАЛ</w:t>
      </w:r>
    </w:p>
    <w:p w14:paraId="444BA091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5BAB87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D00D24" w14:textId="77777777" w:rsidR="00C308AB" w:rsidRPr="00C308AB" w:rsidRDefault="00C308AB" w:rsidP="00C308AB">
      <w:pPr>
        <w:rPr>
          <w:rFonts w:ascii="Times New Roman" w:hAnsi="Times New Roman" w:cs="Times New Roman"/>
          <w:sz w:val="28"/>
          <w:szCs w:val="28"/>
        </w:rPr>
      </w:pPr>
    </w:p>
    <w:p w14:paraId="279519A3" w14:textId="77777777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0549EC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ОТЧЕТ</w:t>
      </w:r>
    </w:p>
    <w:p w14:paraId="4BF1B60E" w14:textId="357FD0FA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По направлению: Многомерный анализ данных</w:t>
      </w:r>
    </w:p>
    <w:p w14:paraId="12E2105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9926CF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7280D4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5369B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CCC03D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F7952A" w14:textId="77777777" w:rsidR="00C308AB" w:rsidRPr="00C308AB" w:rsidRDefault="00C308AB" w:rsidP="00C308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223E29" w14:textId="13BC5981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Выполнил студент группы Ик</w:t>
      </w:r>
      <w:r w:rsidR="00FE2DAF">
        <w:rPr>
          <w:rFonts w:ascii="Times New Roman" w:hAnsi="Times New Roman" w:cs="Times New Roman"/>
          <w:sz w:val="28"/>
          <w:szCs w:val="28"/>
        </w:rPr>
        <w:t>-</w:t>
      </w:r>
      <w:r w:rsidRPr="00C308AB">
        <w:rPr>
          <w:rFonts w:ascii="Times New Roman" w:hAnsi="Times New Roman" w:cs="Times New Roman"/>
          <w:sz w:val="28"/>
          <w:szCs w:val="28"/>
        </w:rPr>
        <w:t>731</w:t>
      </w:r>
    </w:p>
    <w:p w14:paraId="3CB74C77" w14:textId="792F98CA" w:rsidR="00C308AB" w:rsidRPr="00C308AB" w:rsidRDefault="00C308AB" w:rsidP="00C308AB">
      <w:pPr>
        <w:spacing w:line="360" w:lineRule="auto"/>
        <w:ind w:left="4536"/>
        <w:jc w:val="right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 xml:space="preserve">Соколов </w:t>
      </w:r>
      <w:proofErr w:type="gramStart"/>
      <w:r w:rsidRPr="00C308AB">
        <w:rPr>
          <w:rFonts w:ascii="Times New Roman" w:hAnsi="Times New Roman" w:cs="Times New Roman"/>
          <w:sz w:val="28"/>
          <w:szCs w:val="28"/>
        </w:rPr>
        <w:t>Д.А</w:t>
      </w:r>
      <w:proofErr w:type="gramEnd"/>
    </w:p>
    <w:p w14:paraId="32057FE9" w14:textId="77777777" w:rsidR="00C308AB" w:rsidRPr="00C308AB" w:rsidRDefault="00C308AB" w:rsidP="00C308AB">
      <w:pPr>
        <w:spacing w:line="360" w:lineRule="auto"/>
        <w:ind w:left="4536"/>
        <w:jc w:val="center"/>
        <w:rPr>
          <w:rFonts w:ascii="Times New Roman" w:hAnsi="Times New Roman" w:cs="Times New Roman"/>
          <w:sz w:val="28"/>
          <w:szCs w:val="28"/>
        </w:rPr>
      </w:pPr>
    </w:p>
    <w:p w14:paraId="5E63D6C1" w14:textId="1808D14F" w:rsidR="00ED30E4" w:rsidRPr="00C308AB" w:rsidRDefault="00A5146D">
      <w:pPr>
        <w:rPr>
          <w:rFonts w:ascii="Times New Roman" w:hAnsi="Times New Roman" w:cs="Times New Roman"/>
          <w:sz w:val="28"/>
          <w:szCs w:val="28"/>
        </w:rPr>
      </w:pPr>
    </w:p>
    <w:p w14:paraId="0E29E502" w14:textId="784329B5" w:rsidR="00C308AB" w:rsidRPr="00C308AB" w:rsidRDefault="00C308AB">
      <w:pPr>
        <w:rPr>
          <w:rFonts w:ascii="Times New Roman" w:hAnsi="Times New Roman" w:cs="Times New Roman"/>
          <w:sz w:val="28"/>
          <w:szCs w:val="28"/>
        </w:rPr>
      </w:pPr>
    </w:p>
    <w:p w14:paraId="43A3F67F" w14:textId="573FE9B8" w:rsidR="00C308AB" w:rsidRP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г.</w:t>
      </w:r>
      <w:r w:rsidR="004A65F0">
        <w:rPr>
          <w:rFonts w:ascii="Times New Roman" w:hAnsi="Times New Roman" w:cs="Times New Roman"/>
          <w:sz w:val="28"/>
          <w:szCs w:val="28"/>
        </w:rPr>
        <w:t xml:space="preserve"> </w:t>
      </w:r>
      <w:r w:rsidRPr="00C308AB">
        <w:rPr>
          <w:rFonts w:ascii="Times New Roman" w:hAnsi="Times New Roman" w:cs="Times New Roman"/>
          <w:sz w:val="28"/>
          <w:szCs w:val="28"/>
        </w:rPr>
        <w:t>Нижний Новгород</w:t>
      </w:r>
    </w:p>
    <w:p w14:paraId="064AAA7B" w14:textId="46ABF2F4" w:rsidR="00C308AB" w:rsidRDefault="00C308AB" w:rsidP="00C308AB">
      <w:pPr>
        <w:jc w:val="center"/>
        <w:rPr>
          <w:rFonts w:ascii="Times New Roman" w:hAnsi="Times New Roman" w:cs="Times New Roman"/>
          <w:sz w:val="28"/>
          <w:szCs w:val="28"/>
        </w:rPr>
      </w:pPr>
      <w:r w:rsidRPr="00C308AB">
        <w:rPr>
          <w:rFonts w:ascii="Times New Roman" w:hAnsi="Times New Roman" w:cs="Times New Roman"/>
          <w:sz w:val="28"/>
          <w:szCs w:val="28"/>
        </w:rPr>
        <w:t>2025</w:t>
      </w:r>
    </w:p>
    <w:p w14:paraId="216DAFD4" w14:textId="55E00664" w:rsid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2571918"/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="00346590">
        <w:rPr>
          <w:rFonts w:ascii="Times New Roman" w:hAnsi="Times New Roman" w:cs="Times New Roman"/>
          <w:sz w:val="28"/>
          <w:szCs w:val="28"/>
        </w:rPr>
        <w:t>3</w:t>
      </w:r>
    </w:p>
    <w:p w14:paraId="426F1556" w14:textId="77777777" w:rsidR="00C06FB3" w:rsidRPr="00C06FB3" w:rsidRDefault="00C06FB3" w:rsidP="00C06F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14:paraId="2913980C" w14:textId="77777777" w:rsidR="005678F4" w:rsidRPr="005678F4" w:rsidRDefault="005678F4" w:rsidP="005678F4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5678F4">
        <w:rPr>
          <w:rFonts w:ascii="Times New Roman" w:hAnsi="Times New Roman" w:cs="Times New Roman"/>
          <w:sz w:val="28"/>
          <w:szCs w:val="28"/>
        </w:rPr>
        <w:t xml:space="preserve"> изучить процесс импорта данных в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 xml:space="preserve"> из файлов CSV и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>, объединения данных из нескольких источников, создание вычисляемых полей и временных периодов, а также построение интерактивного сводного отчёта (куба) и диаграммы.</w:t>
      </w:r>
    </w:p>
    <w:p w14:paraId="3ADFF9EC" w14:textId="77777777" w:rsidR="005678F4" w:rsidRDefault="005678F4" w:rsidP="005678F4">
      <w:p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b/>
          <w:bCs/>
          <w:sz w:val="28"/>
          <w:szCs w:val="28"/>
        </w:rPr>
        <w:t>Задачи:</w:t>
      </w:r>
      <w:r w:rsidRPr="005678F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C907B7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 xml:space="preserve">Подготовить рабочую папку и распаковать исходный набор данных. </w:t>
      </w:r>
    </w:p>
    <w:p w14:paraId="0856032F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 xml:space="preserve">Создать новый пакет (проект) в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3F0BB7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>Импортировать данные из файлов Sales.csv, Products.csv и Clients.xlsx.</w:t>
      </w:r>
    </w:p>
    <w:p w14:paraId="112379D5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 xml:space="preserve">Объединить (JOIN) таблицу продаж с таблицами-справочниками товаров и клиентов. </w:t>
      </w:r>
    </w:p>
    <w:p w14:paraId="7D9C91AA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 xml:space="preserve">Создать вычисляемые поля (в том числе поле «Валовая прибыль»). </w:t>
      </w:r>
    </w:p>
    <w:p w14:paraId="5F979EFF" w14:textId="77777777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>Добавить производные временные периоды (месяц, квартал и т.п.).</w:t>
      </w:r>
    </w:p>
    <w:p w14:paraId="05A689B8" w14:textId="60FE1AC1" w:rsidR="005678F4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>Построить сводный отчёт (куб) по продажам и диаграмму динамики по месяцам.</w:t>
      </w:r>
    </w:p>
    <w:p w14:paraId="6C562BB5" w14:textId="2A65276F" w:rsidR="000603C0" w:rsidRPr="005678F4" w:rsidRDefault="005678F4" w:rsidP="005678F4">
      <w:pPr>
        <w:pStyle w:val="a5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78F4">
        <w:rPr>
          <w:rFonts w:ascii="Times New Roman" w:hAnsi="Times New Roman" w:cs="Times New Roman"/>
          <w:sz w:val="28"/>
          <w:szCs w:val="28"/>
        </w:rPr>
        <w:t>Сохранить пакет и проверить корректность загруженных данных.</w:t>
      </w:r>
      <w:r w:rsidR="000603C0" w:rsidRPr="005678F4">
        <w:rPr>
          <w:rFonts w:ascii="Times New Roman" w:hAnsi="Times New Roman" w:cs="Times New Roman"/>
          <w:sz w:val="28"/>
          <w:szCs w:val="28"/>
        </w:rPr>
        <w:br w:type="page"/>
      </w:r>
    </w:p>
    <w:p w14:paraId="2226C23F" w14:textId="60FAD8A0" w:rsidR="00C308AB" w:rsidRPr="00C06FB3" w:rsidRDefault="000603C0" w:rsidP="00060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Выполнение</w:t>
      </w:r>
    </w:p>
    <w:p w14:paraId="125560B9" w14:textId="7D143659" w:rsidR="00C06FB3" w:rsidRDefault="00C06FB3" w:rsidP="00C06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6FB3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C06FB3">
        <w:rPr>
          <w:rFonts w:ascii="Times New Roman" w:hAnsi="Times New Roman" w:cs="Times New Roman"/>
          <w:sz w:val="28"/>
          <w:szCs w:val="28"/>
        </w:rPr>
        <w:t xml:space="preserve"> — система визуального проектирования процессов </w:t>
      </w:r>
      <w:proofErr w:type="spellStart"/>
      <w:proofErr w:type="gramStart"/>
      <w:r w:rsidRPr="00C06FB3">
        <w:rPr>
          <w:rFonts w:ascii="Times New Roman" w:hAnsi="Times New Roman" w:cs="Times New Roman"/>
          <w:sz w:val="28"/>
          <w:szCs w:val="28"/>
        </w:rPr>
        <w:t>преобразова-ния</w:t>
      </w:r>
      <w:proofErr w:type="spellEnd"/>
      <w:proofErr w:type="gramEnd"/>
      <w:r w:rsidRPr="00C06FB3">
        <w:rPr>
          <w:rFonts w:ascii="Times New Roman" w:hAnsi="Times New Roman" w:cs="Times New Roman"/>
          <w:sz w:val="28"/>
          <w:szCs w:val="28"/>
        </w:rPr>
        <w:t xml:space="preserve"> данных в режиме </w:t>
      </w:r>
      <w:proofErr w:type="spellStart"/>
      <w:r w:rsidRPr="00C06FB3">
        <w:rPr>
          <w:rFonts w:ascii="Times New Roman" w:hAnsi="Times New Roman" w:cs="Times New Roman"/>
          <w:sz w:val="28"/>
          <w:szCs w:val="28"/>
        </w:rPr>
        <w:t>low-code</w:t>
      </w:r>
      <w:proofErr w:type="spellEnd"/>
      <w:r w:rsidRPr="00C06FB3">
        <w:rPr>
          <w:rFonts w:ascii="Times New Roman" w:hAnsi="Times New Roman" w:cs="Times New Roman"/>
          <w:sz w:val="28"/>
          <w:szCs w:val="28"/>
        </w:rPr>
        <w:t xml:space="preserve">. Это значит, что для решения большинства задач не требуется программировать. При этом, если у аналитика есть навыки кодирования на </w:t>
      </w:r>
      <w:proofErr w:type="spellStart"/>
      <w:r w:rsidRPr="00C06FB3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C06FB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06FB3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06FB3">
        <w:rPr>
          <w:rFonts w:ascii="Times New Roman" w:hAnsi="Times New Roman" w:cs="Times New Roman"/>
          <w:sz w:val="28"/>
          <w:szCs w:val="28"/>
        </w:rPr>
        <w:t xml:space="preserve">, то он может включать в сценарии скрипты на этих языках, а при работе с базами данных </w:t>
      </w:r>
      <w:proofErr w:type="spellStart"/>
      <w:proofErr w:type="gramStart"/>
      <w:r w:rsidRPr="00C06FB3">
        <w:rPr>
          <w:rFonts w:ascii="Times New Roman" w:hAnsi="Times New Roman" w:cs="Times New Roman"/>
          <w:sz w:val="28"/>
          <w:szCs w:val="28"/>
        </w:rPr>
        <w:t>исполь-зовать</w:t>
      </w:r>
      <w:proofErr w:type="spellEnd"/>
      <w:proofErr w:type="gramEnd"/>
      <w:r w:rsidRPr="00C06FB3">
        <w:rPr>
          <w:rFonts w:ascii="Times New Roman" w:hAnsi="Times New Roman" w:cs="Times New Roman"/>
          <w:sz w:val="28"/>
          <w:szCs w:val="28"/>
        </w:rPr>
        <w:t xml:space="preserve"> SQL.</w:t>
      </w:r>
    </w:p>
    <w:p w14:paraId="48B42C30" w14:textId="2D6ABFF6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Подготовка рабочего проекта. На локальном диске создаю папку для проекта, например «</w:t>
      </w:r>
      <w:r w:rsidRPr="005678F4">
        <w:rPr>
          <w:rFonts w:ascii="Times New Roman" w:hAnsi="Times New Roman" w:cs="Times New Roman"/>
          <w:sz w:val="28"/>
          <w:szCs w:val="28"/>
        </w:rPr>
        <w:t>ЛР3_МА</w:t>
      </w:r>
      <w:r w:rsidRPr="00810E5D">
        <w:rPr>
          <w:rFonts w:ascii="Times New Roman" w:hAnsi="Times New Roman" w:cs="Times New Roman"/>
          <w:sz w:val="28"/>
          <w:szCs w:val="28"/>
        </w:rPr>
        <w:t xml:space="preserve">». Копирую в неё предоставленный архив </w:t>
      </w:r>
      <w:r w:rsidRPr="005678F4">
        <w:rPr>
          <w:rFonts w:ascii="Times New Roman" w:hAnsi="Times New Roman" w:cs="Times New Roman"/>
          <w:sz w:val="28"/>
          <w:szCs w:val="28"/>
        </w:rPr>
        <w:t>Data.zip</w:t>
      </w:r>
      <w:r w:rsidRPr="00810E5D">
        <w:rPr>
          <w:rFonts w:ascii="Times New Roman" w:hAnsi="Times New Roman" w:cs="Times New Roman"/>
          <w:sz w:val="28"/>
          <w:szCs w:val="28"/>
        </w:rPr>
        <w:t xml:space="preserve"> и распаковываю его содержимое. В папке появляются файлы данных: </w:t>
      </w:r>
      <w:r w:rsidRPr="005678F4">
        <w:rPr>
          <w:rFonts w:ascii="Times New Roman" w:hAnsi="Times New Roman" w:cs="Times New Roman"/>
          <w:sz w:val="28"/>
          <w:szCs w:val="28"/>
        </w:rPr>
        <w:t>Sales.csv</w:t>
      </w:r>
      <w:r w:rsidRPr="00810E5D">
        <w:rPr>
          <w:rFonts w:ascii="Times New Roman" w:hAnsi="Times New Roman" w:cs="Times New Roman"/>
          <w:sz w:val="28"/>
          <w:szCs w:val="28"/>
        </w:rPr>
        <w:t xml:space="preserve"> (данные о продажах), </w:t>
      </w:r>
      <w:r w:rsidRPr="005678F4">
        <w:rPr>
          <w:rFonts w:ascii="Times New Roman" w:hAnsi="Times New Roman" w:cs="Times New Roman"/>
          <w:sz w:val="28"/>
          <w:szCs w:val="28"/>
        </w:rPr>
        <w:t>Products.csv</w:t>
      </w:r>
      <w:r w:rsidRPr="00810E5D">
        <w:rPr>
          <w:rFonts w:ascii="Times New Roman" w:hAnsi="Times New Roman" w:cs="Times New Roman"/>
          <w:sz w:val="28"/>
          <w:szCs w:val="28"/>
        </w:rPr>
        <w:t xml:space="preserve"> (справочник товаров) и </w:t>
      </w:r>
      <w:r w:rsidRPr="005678F4">
        <w:rPr>
          <w:rFonts w:ascii="Times New Roman" w:hAnsi="Times New Roman" w:cs="Times New Roman"/>
          <w:sz w:val="28"/>
          <w:szCs w:val="28"/>
        </w:rPr>
        <w:t>Clients.xlsx</w:t>
      </w:r>
      <w:r w:rsidRPr="00810E5D">
        <w:rPr>
          <w:rFonts w:ascii="Times New Roman" w:hAnsi="Times New Roman" w:cs="Times New Roman"/>
          <w:sz w:val="28"/>
          <w:szCs w:val="28"/>
        </w:rPr>
        <w:t xml:space="preserve"> (справочник клиентов) </w:t>
      </w:r>
      <w:r w:rsidRPr="005678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D1B244" wp14:editId="14D281EE">
            <wp:extent cx="5940425" cy="32791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Затем запускаю среду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для создания нового проекта.</w:t>
      </w:r>
    </w:p>
    <w:p w14:paraId="430FFEA9" w14:textId="49DC2CD4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Создание нового пакета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. В меню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выбираю Файл -&gt; Создать пакет. Указываю созданную папку как место сохранения и задаю имя новому пакету. После подтверждения открылось окно со сценарием (пока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пустым) для нового проекта </w:t>
      </w:r>
      <w:r w:rsidRPr="005678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B09011" wp14:editId="533A933A">
            <wp:extent cx="5940425" cy="33496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6F56" w14:textId="73747F8D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Импорт Sales.csv. В панели компонентов слева перехожу в раздел «Импорт» и нахожу узел «Текстовый файл». Перетаскиваю его на рабочее поле сценария </w:t>
      </w:r>
      <w:r w:rsidRPr="005678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66E03" wp14:editId="30C558FA">
            <wp:extent cx="5940425" cy="33445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Кликаю по появившемуся узлу и нажимаю значок шестерёнки для перехода к настройкам. На первом шаге мастера указываю путь к файлу </w:t>
      </w:r>
      <w:r w:rsidRPr="005678F4">
        <w:rPr>
          <w:rFonts w:ascii="Times New Roman" w:hAnsi="Times New Roman" w:cs="Times New Roman"/>
          <w:sz w:val="28"/>
          <w:szCs w:val="28"/>
        </w:rPr>
        <w:t>Sales.csv</w:t>
      </w:r>
      <w:r w:rsidRPr="00810E5D">
        <w:rPr>
          <w:rFonts w:ascii="Times New Roman" w:hAnsi="Times New Roman" w:cs="Times New Roman"/>
          <w:sz w:val="28"/>
          <w:szCs w:val="28"/>
        </w:rPr>
        <w:t xml:space="preserve"> (через кнопку обзора файлов) и устанавливаю кодировку UTF-8. Отмечаю галочкой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опцию «Заголовки по первой строке» (поскольку первая строка CSV содержит названия колонок) и убеждаюсь, что параметр «Пропустить строк сверху» равен 0 </w:t>
      </w:r>
      <w:r w:rsidRPr="005678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4BBF6" wp14:editId="1129AD38">
            <wp:extent cx="5940425" cy="33375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Перехожу «Далее». На следующем шаге выбираю символ-разделитель полей – запятая (,), ограничитель текста – двойная кавычка (""). Задаю формат даты как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dd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mm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yyyy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, разделитель даты – точка (так как в файле, предположительно, даты в формате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дд.</w:t>
      </w:r>
      <w:proofErr w:type="gramStart"/>
      <w:r w:rsidRPr="00810E5D">
        <w:rPr>
          <w:rFonts w:ascii="Times New Roman" w:hAnsi="Times New Roman" w:cs="Times New Roman"/>
          <w:sz w:val="28"/>
          <w:szCs w:val="28"/>
        </w:rPr>
        <w:t>мм.гггг</w:t>
      </w:r>
      <w:proofErr w:type="spellEnd"/>
      <w:proofErr w:type="gramEnd"/>
      <w:r w:rsidRPr="00810E5D">
        <w:rPr>
          <w:rFonts w:ascii="Times New Roman" w:hAnsi="Times New Roman" w:cs="Times New Roman"/>
          <w:sz w:val="28"/>
          <w:szCs w:val="28"/>
        </w:rPr>
        <w:t xml:space="preserve">), разделитель времени оставляю по умолчанию. Также отмечаю обозначения для логических значений (истина/ложь), если необходимо. Мастер отображает предварительный просмотр данных: вижу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таблицу, в которой столбцы корректно распознаны по заголовкам </w:t>
      </w:r>
      <w:r w:rsidRPr="005678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4E2E65" wp14:editId="47770067">
            <wp:extent cx="5940425" cy="33477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5556" w14:textId="4861E477" w:rsidR="00342C84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Далее на шаге задания типов данных нажимаю кнопку «Определить автоматически»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проанализировал содержимое столбцов и выбрал подходящие типы (целое число, вещественное, дата, строка и т.п.). Убедившись, что ошибок в распознавании нет (обычно столбцы подсвечиваются зелёным цветом при корректно определённом типе), перехожу к настройке соответствия столбцов. Здесь можно при необходимости отключить импорт некоторых полей или изменить их названия на выходе. В данном случае все поля нужны, оставляю их с исходными именами </w:t>
      </w:r>
      <w:r w:rsidRPr="005678F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1C3838" wp14:editId="04B2F5D7">
            <wp:extent cx="5940425" cy="33623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На последнем шаге ввожу метку узла – называю его, например, «Загрузка продаж», и добавляю комментарий (описание), чтобы в дальнейшем было понятно назначение этого узла. Сохраняю конфигурацию узла импорта </w:t>
      </w:r>
      <w:r w:rsidR="00342C84" w:rsidRPr="00342C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FE65F" wp14:editId="5B658D92">
            <wp:extent cx="5940425" cy="332041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84" w:rsidRPr="00342C84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Импорт Products.csv. По аналогии импортирую справочник товаров. Добавляю ещё один узел «Текстовый файл» на схему. В мастере указываю путь к </w:t>
      </w:r>
      <w:r w:rsidRPr="005678F4">
        <w:rPr>
          <w:rFonts w:ascii="Times New Roman" w:hAnsi="Times New Roman" w:cs="Times New Roman"/>
          <w:sz w:val="28"/>
          <w:szCs w:val="28"/>
        </w:rPr>
        <w:t>Products.csv</w:t>
      </w:r>
      <w:r w:rsidRPr="00810E5D">
        <w:rPr>
          <w:rFonts w:ascii="Times New Roman" w:hAnsi="Times New Roman" w:cs="Times New Roman"/>
          <w:sz w:val="28"/>
          <w:szCs w:val="28"/>
        </w:rPr>
        <w:t xml:space="preserve">, включаю заголовки, задаю правильные разделители (в данном случае файл тоже CSV на запятой). После распознавания содержимого перехожу к переименованию полей: чтобы в дальнейшем работать было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удобнее, задаю русскоязычные метки. Например, поле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SKU_Name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помечаю как «Товар»,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Brand_name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«Бренд»,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SKU_group_name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– «Группа». Типы данных всех полей оставляю текстовыми (строковыми), так как это справочник </w:t>
      </w:r>
      <w:r w:rsidR="00342C84" w:rsidRPr="00342C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0DF0A3" wp14:editId="70D577CD">
            <wp:extent cx="5940425" cy="33483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84" w:rsidRPr="00810E5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Присваиваю узлу метку «Справочник товаров» и сохраняю настройки. Выполняю этот узел –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загружает таблицу товаров. В итоге на схеме видно уже два узла импорта: Загрузка продаж и Справочник товаров </w:t>
      </w:r>
      <w:r w:rsidR="00342C84" w:rsidRPr="00342C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7F1CF3" w14:textId="77777777" w:rsidR="00342C84" w:rsidRDefault="00342C84" w:rsidP="00342C8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2C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D70F7" wp14:editId="3B437631">
            <wp:extent cx="5940425" cy="335026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C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338FD5" w14:textId="5D219992" w:rsidR="00342C84" w:rsidRDefault="005678F4" w:rsidP="00342C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Импорт Clients.xlsx. Теперь загружаю данные о клиентах из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-файла. Из панели компонентов (раздел «Импорт») перетаскиваю узел «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» на схему. Открываю его настройки и задаю путь к файлу </w:t>
      </w:r>
      <w:r w:rsidRPr="005678F4">
        <w:rPr>
          <w:rFonts w:ascii="Times New Roman" w:hAnsi="Times New Roman" w:cs="Times New Roman"/>
          <w:sz w:val="28"/>
          <w:szCs w:val="28"/>
        </w:rPr>
        <w:t>Clients.xlsx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Далее мастер предлагает выбрать лист или диапазон для импорта. Выбираю необходимый лист (например, первый лист, где находятся данные клиентов) </w:t>
      </w:r>
      <w:r w:rsidR="00342C84" w:rsidRPr="00342C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5FA943" wp14:editId="29ED1D1F">
            <wp:extent cx="5940425" cy="336804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84" w:rsidRPr="00342C84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Проверяю, что включена опция учета заголовка из первой строки. Затем мастер отображает найденные столбцы. Аналогично предыдущим шагам, задаю для удобства метки полей: например, поле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Contractor_name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переименовываю в «Юрлицо» (название юридического лица клиента) </w:t>
      </w:r>
      <w:r w:rsidR="00342C84" w:rsidRPr="00342C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E29DEB" wp14:editId="31F4C2E5">
            <wp:extent cx="5940425" cy="334327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E5D">
        <w:rPr>
          <w:rFonts w:ascii="Times New Roman" w:hAnsi="Times New Roman" w:cs="Times New Roman"/>
          <w:sz w:val="28"/>
          <w:szCs w:val="28"/>
        </w:rPr>
        <w:t xml:space="preserve"> Имя поля на английском можно оставить или тоже перевести – главное, чтобы было понятно, что оно означает. Завершаю настройку, даю узлу метку «Справочник клиентов» и выполняю его. Проверяю результат: таблица клиентов успешно загружена, число строк соответствует ожиданиям, все текстовые поля прочитаны корректно. </w:t>
      </w:r>
    </w:p>
    <w:p w14:paraId="6D0D62E8" w14:textId="598BCE4B" w:rsidR="00342C84" w:rsidRDefault="00342C84" w:rsidP="00A5146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  <w:r w:rsidRPr="00342C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75F0AE" wp14:editId="41E7195F">
            <wp:extent cx="5940425" cy="33553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113B" w14:textId="1A401A09" w:rsidR="005678F4" w:rsidRPr="00810E5D" w:rsidRDefault="00342C84" w:rsidP="00342C8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5678F4" w:rsidRPr="00810E5D">
        <w:rPr>
          <w:rFonts w:ascii="Times New Roman" w:hAnsi="Times New Roman" w:cs="Times New Roman"/>
          <w:sz w:val="28"/>
          <w:szCs w:val="28"/>
        </w:rPr>
        <w:t>оказан окончательный вид схемы после добавления всех трех источников данных: Продажи, Товары и Клиенты.</w:t>
      </w:r>
    </w:p>
    <w:p w14:paraId="2BDCC77F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>Теперь, чтобы данные из импортированных таблиц были доступны для дальнейших шагов, активирую эти узлы (выполняю их, если они ещё не активны). После активации можно заглянуть в предпросмотр каждого узла и убедиться, что данные выглядят правильно (например, проверить первые несколько строк, форматы дат, отсутствие «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кракозябр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» в кириллическом тексте и т.д.).</w:t>
      </w:r>
    </w:p>
    <w:p w14:paraId="4FDE1C6A" w14:textId="4339BD92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Объединение таблиц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Следующий шаг – объединить таблицу продаж с данными справочников. Сначала соединю продажи с товарами. Из панели «Трансформация» добавляю узел «Слияние» на схему. Соединяю верхний вход нового узла с выходом узла Загрузка продаж, а нижний вход – с выходом узла Справочник товаров </w:t>
      </w:r>
      <w:r w:rsidR="00342C84" w:rsidRPr="00342C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CBE563" wp14:editId="0E2BD93D">
            <wp:extent cx="5940425" cy="33578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2C84" w:rsidRPr="00342C84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Открываю настройки узла «Слияние». В мастере выбираю в качестве ключевых полей для соединения: поле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Product_Key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таблицы продаж и поле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Product_Key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справочника товаров. Выбираю тип соединения «Левое», чтобы в результирующую таблицу вошли все продажи, даже если по некоторым продажам не найдется соответствующего товара (такие строки получат пустые значения атрибутов товара). Применяю настройки и запускаю выполнение узла слияния.</w:t>
      </w:r>
    </w:p>
    <w:p w14:paraId="16F50113" w14:textId="4F466614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>Теперь объединю результат слияния с таблицей клиентов. Добавляю ещё один узел «Слияние». К верхнему входу этого узла подсоединяю выход предыдущего узла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продажи+товары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), а к нижнему – выход узла Справочник клиентов. В настройках выбираю ключ: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основной таблицы (продажи) и 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Client_ID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таблицы клиентов, тип соединения также Левый (чтобы сохранить все продажи, даже если по ним нет данных о клиенте – хотя в идеале такого быть не должно). Выполняю узел. В итоге получаю единую таблицу, содержащую для каждой продажи не только исходные данные, но и информацию о товаре (название, бренд, группа) и о клиенте (название организации, возможно адрес и т.д.) </w:t>
      </w:r>
      <w:r w:rsidR="00342C84" w:rsidRPr="00342C8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C6F99C" wp14:editId="21C2A4E3">
            <wp:extent cx="5940425" cy="33318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0553" w14:textId="7275E90B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Создание вычисляемых полей (узел «Калькулятор»). Теперь добавлю новый показатель – валовую прибыль по каждой продаже. Для этого после второго слияния вставляю узел «Калькулятор» и подключаю его ко входу объединённой таблицы (выход второго узла «Слияние» -&gt; вход «Калькулятора») </w:t>
      </w:r>
      <w:r w:rsidR="00BE7DBD" w:rsidRPr="00BE7D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8AF397" wp14:editId="6AAFB9C0">
            <wp:extent cx="5940425" cy="33591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DBD" w:rsidRPr="00BE7DB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>Открываю мастер настройки «Калькулятора». В нем по умолчанию нет выражений, поэтому нажимаю «Добавить поле». Создаю новое поле со следующими параметрами:</w:t>
      </w:r>
    </w:p>
    <w:p w14:paraId="69D42FAB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Имя: </w:t>
      </w:r>
      <w:proofErr w:type="spellStart"/>
      <w:r w:rsidRPr="00BE7DBD">
        <w:rPr>
          <w:rFonts w:ascii="Times New Roman" w:hAnsi="Times New Roman" w:cs="Times New Roman"/>
          <w:b/>
          <w:bCs/>
          <w:sz w:val="28"/>
          <w:szCs w:val="28"/>
        </w:rPr>
        <w:t>Gross_profit</w:t>
      </w:r>
      <w:proofErr w:type="spellEnd"/>
    </w:p>
    <w:p w14:paraId="0C35B041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Метка: «Валовая прибыль»</w:t>
      </w:r>
    </w:p>
    <w:p w14:paraId="02B76E21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Тип данных: вещественный (числовой формат с плавающей точкой)</w:t>
      </w:r>
    </w:p>
    <w:p w14:paraId="5FEB5B87" w14:textId="63232694" w:rsidR="00BE7DB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Далее в поле формулы ввожу вычисляемое выражение. Мне нужно из суммы продажи вычесть себестоимость. Чтобы не набирать вручную, я могу дважды кликнуть по полю Сумма покупки в списке входных полей – оно добавится в формулу, затем ставлю знак минус, затем двойным кликом добавляю поле Себестоимость. </w:t>
      </w:r>
    </w:p>
    <w:p w14:paraId="568BE21E" w14:textId="6B1159D2" w:rsidR="00BE7DBD" w:rsidRDefault="00BE7DBD" w:rsidP="00BE7D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D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AFB0F2" wp14:editId="5680DD62">
            <wp:extent cx="5940425" cy="33534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AA86" w14:textId="755884CB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В итоге формула выглядит как:</w:t>
      </w:r>
    </w:p>
    <w:p w14:paraId="3182BBE9" w14:textId="77777777" w:rsidR="005678F4" w:rsidRPr="00BE7DB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BE7DBD">
        <w:rPr>
          <w:rFonts w:ascii="Times New Roman" w:hAnsi="Times New Roman" w:cs="Times New Roman"/>
          <w:b/>
          <w:bCs/>
          <w:sz w:val="28"/>
          <w:szCs w:val="28"/>
        </w:rPr>
        <w:t>Gross_profit</w:t>
      </w:r>
      <w:proofErr w:type="spellEnd"/>
      <w:r w:rsidRPr="00BE7DBD">
        <w:rPr>
          <w:rFonts w:ascii="Times New Roman" w:hAnsi="Times New Roman" w:cs="Times New Roman"/>
          <w:b/>
          <w:bCs/>
          <w:sz w:val="28"/>
          <w:szCs w:val="28"/>
        </w:rPr>
        <w:t xml:space="preserve"> = Сумма покупки - Себестоимость</w:t>
      </w:r>
    </w:p>
    <w:p w14:paraId="7F6FB355" w14:textId="28B9D60A" w:rsidR="005678F4" w:rsidRDefault="00BE7DBD" w:rsidP="00BE7D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DBD">
        <w:rPr>
          <w:rFonts w:ascii="Times New Roman" w:hAnsi="Times New Roman" w:cs="Times New Roman"/>
          <w:sz w:val="28"/>
          <w:szCs w:val="28"/>
        </w:rPr>
        <w:t xml:space="preserve"> </w:t>
      </w:r>
      <w:r w:rsidR="005678F4" w:rsidRPr="00810E5D">
        <w:rPr>
          <w:rFonts w:ascii="Times New Roman" w:hAnsi="Times New Roman" w:cs="Times New Roman"/>
          <w:sz w:val="28"/>
          <w:szCs w:val="28"/>
        </w:rPr>
        <w:t xml:space="preserve">Нажимаю «Предпросмотр» – система вычисляет значение нового поля для первых строк, я могу проверить, что расчет выполняется правильно (например, для конкретной продажи убедиться, что валовая прибыль равна разнице между суммой и себестоимостью). Всё сходится, сохраняю формулу и закрываю мастер настройки. Теперь узел «Калькулятор» добавил к данным продаж новый столбец «Валовая прибыль», и этот узел готов к дальнейшей передаче данных </w:t>
      </w:r>
    </w:p>
    <w:p w14:paraId="7C550483" w14:textId="4B030A4C" w:rsidR="00BE7DBD" w:rsidRPr="00810E5D" w:rsidRDefault="00BE7DBD" w:rsidP="00BE7DB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7D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EAED70E" wp14:editId="4281C742">
            <wp:extent cx="5940425" cy="33699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ADF9" w14:textId="1CEBFCBD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Добавление временных периодов (узел «Дата и время»). Чтобы в дальнейшем строить отчеты по периодам, воспользуюсь узлом «Дата и время». Размещаю его после «Калькулятора» и соединяю: выход Калькулятора -&gt; вход Дата и время. Настраиваю узел: выбираю поле даты (в нашем случае поле </w:t>
      </w:r>
      <w:r w:rsidRPr="005678F4">
        <w:rPr>
          <w:rFonts w:ascii="Times New Roman" w:hAnsi="Times New Roman" w:cs="Times New Roman"/>
          <w:sz w:val="28"/>
          <w:szCs w:val="28"/>
        </w:rPr>
        <w:t>Дата покупки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) и отмечаю, какие производные периоды нужно создать. Например, ставлю галочки на «Год + Квартал» и «Год + Месяц» (причем указываю, что в этих полях дата будет представлять первый день соответствующего периода). Сохраняю и запускаю узел </w:t>
      </w:r>
      <w:r w:rsidR="00BE7DBD" w:rsidRPr="00BE7D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8A33CF" wp14:editId="44F24273">
            <wp:extent cx="5940425" cy="33343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DBD" w:rsidRPr="00BE7DBD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>В результате в таблице появились дополнительные столбцы, например «Дата покупки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Год+Квартал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1-й день)» и «Дата покупки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Год+Месяц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1-й день)». Они содержат округленные даты, соответствующие началу квартала или месяца, что удобно для агрегирования.</w:t>
      </w:r>
    </w:p>
    <w:p w14:paraId="55023173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Построение сводного отчёта (куб). Перейду к построению сводной аналитической таблицы (OLAP-куба) по нашим данным. Для этого на узле «Дата и время» (который теперь содержит все нужные поля: и данные, и вычисленные показатели, и периоды) снова нажимаю значок глаза и выбираю «Добавить визуализатор -&gt; Куб». В открывшемся конструкторе куба определяю, какие поля будут измерениями (разрезами), а какие – показателями:</w:t>
      </w:r>
    </w:p>
    <w:p w14:paraId="502FFCB1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Строки: перетаскиваю поле </w:t>
      </w:r>
      <w:r w:rsidRPr="005678F4">
        <w:rPr>
          <w:rFonts w:ascii="Times New Roman" w:hAnsi="Times New Roman" w:cs="Times New Roman"/>
          <w:sz w:val="28"/>
          <w:szCs w:val="28"/>
        </w:rPr>
        <w:t>Дата покупки (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Год+Месяц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>)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таким образом, каждая строка отчета будет соответствовать определенному месяцу.</w:t>
      </w:r>
    </w:p>
    <w:p w14:paraId="5BFDEC10" w14:textId="77777777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Столбцы: перетаскиваю поле </w:t>
      </w:r>
      <w:r w:rsidRPr="005678F4">
        <w:rPr>
          <w:rFonts w:ascii="Times New Roman" w:hAnsi="Times New Roman" w:cs="Times New Roman"/>
          <w:sz w:val="28"/>
          <w:szCs w:val="28"/>
        </w:rPr>
        <w:t>Филиал</w:t>
      </w:r>
      <w:r w:rsidRPr="00810E5D">
        <w:rPr>
          <w:rFonts w:ascii="Times New Roman" w:hAnsi="Times New Roman" w:cs="Times New Roman"/>
          <w:sz w:val="28"/>
          <w:szCs w:val="28"/>
        </w:rPr>
        <w:t xml:space="preserve"> (предположим, в данных есть поле, обозначающее филиал или точку продаж).</w:t>
      </w:r>
    </w:p>
    <w:p w14:paraId="375612E1" w14:textId="6A2F7DBE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Показатели (значения): добавляю поле </w:t>
      </w:r>
      <w:r w:rsidRPr="005678F4">
        <w:rPr>
          <w:rFonts w:ascii="Times New Roman" w:hAnsi="Times New Roman" w:cs="Times New Roman"/>
          <w:sz w:val="28"/>
          <w:szCs w:val="28"/>
        </w:rPr>
        <w:t>Сумма покупки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. В настройках этого поля выбираю агрегатную функцию «Сумма» (то есть нам нужны итоги продаж по месяцам и филиалам). Дополнительно включаю опцию «Процент по горизонтали» – это позволит сразу видеть долю каждого филиала в сумме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продаж внутри каждого месяца </w:t>
      </w:r>
      <w:r w:rsidR="00BE7DBD" w:rsidRPr="00BE7D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F7C4A1" wp14:editId="1ACD074C">
            <wp:extent cx="5940425" cy="33362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1F3F" w14:textId="4CB7C5CB" w:rsidR="005678F4" w:rsidRPr="00810E5D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Сохраняю визуализатор. Теперь в разделе «Отчеты» доступен новый отчет (куб). Открываю его и проверяю содержимое: в строках перечислены месяцы (например, «Январь 2021», «Февраль 2021», ...), в столбцах – названия филиалов, а на пересечении – сумма продаж данного филиала в данном месяце. Рядом в отдельных колонках отображаются проценты (доля филиала от общей суммы за месяц) </w:t>
      </w:r>
      <w:r w:rsidR="00E53FA3" w:rsidRPr="00E53F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2BE126" wp14:editId="32219FAE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E93C" w14:textId="77777777" w:rsidR="004C3947" w:rsidRDefault="005678F4" w:rsidP="005678F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Добавление дополнительных показателей и разрезов в куб. Чтобы освоить функционал глубже, модифицирую куб, добавив дополнительные измерения и показатели. Например, решаю проанализировать скидки. В редакторе куба (визуализатора) добавляю еще один показатель: перетаскиваю поле </w:t>
      </w:r>
      <w:r w:rsidRPr="005678F4">
        <w:rPr>
          <w:rFonts w:ascii="Times New Roman" w:hAnsi="Times New Roman" w:cs="Times New Roman"/>
          <w:sz w:val="28"/>
          <w:szCs w:val="28"/>
        </w:rPr>
        <w:t>Сумма скидки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 и задаю агрегирование «Сумма» (общая сумма скидок). Также могу добавить новый разрез. Предположим, интересно посмотреть детализацию до уровня чеков: тогда перетаскиваю поле </w:t>
      </w:r>
      <w:r w:rsidRPr="005678F4">
        <w:rPr>
          <w:rFonts w:ascii="Times New Roman" w:hAnsi="Times New Roman" w:cs="Times New Roman"/>
          <w:sz w:val="28"/>
          <w:szCs w:val="28"/>
        </w:rPr>
        <w:t>Номер чека</w:t>
      </w:r>
      <w:r w:rsidRPr="00810E5D">
        <w:rPr>
          <w:rFonts w:ascii="Times New Roman" w:hAnsi="Times New Roman" w:cs="Times New Roman"/>
          <w:sz w:val="28"/>
          <w:szCs w:val="28"/>
        </w:rPr>
        <w:t xml:space="preserve"> в область Столбцы (это разобьет продажи на отдельные транзакции, что не всегда осмысленно, но как тренировка – подойдет). После сохранения отчет перестраивается: теперь можно пролистать данные вплоть до уровня отдельных чеков или убрать лишний разрез обратно </w:t>
      </w:r>
      <w:r w:rsidR="00E420A8" w:rsidRPr="00E420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533314" wp14:editId="6EDB335F">
            <wp:extent cx="5940425" cy="33502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0A8" w:rsidRPr="00E420A8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Построение диаграммы продаж по месяцам. Помимо сводной таблицы, полезно визуализировать динамику продаж. Для этого подготовлю данные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агрегированно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по месяцам. Добавляю на схему узел «Группировка» сразу после узла Дата и время. Настраиваю его так: в разделе «Группа» выбираю поле </w:t>
      </w:r>
      <w:r w:rsidRPr="005678F4">
        <w:rPr>
          <w:rFonts w:ascii="Times New Roman" w:hAnsi="Times New Roman" w:cs="Times New Roman"/>
          <w:sz w:val="28"/>
          <w:szCs w:val="28"/>
        </w:rPr>
        <w:t>Дата покупки (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Год+Месяц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>, 1-й день)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то есть буду группировать записи по месяцу. В разделе «Показатели» добавляю поле </w:t>
      </w:r>
      <w:r w:rsidRPr="005678F4">
        <w:rPr>
          <w:rFonts w:ascii="Times New Roman" w:hAnsi="Times New Roman" w:cs="Times New Roman"/>
          <w:sz w:val="28"/>
          <w:szCs w:val="28"/>
        </w:rPr>
        <w:t>Сумма покупки</w:t>
      </w:r>
      <w:r w:rsidRPr="00810E5D">
        <w:rPr>
          <w:rFonts w:ascii="Times New Roman" w:hAnsi="Times New Roman" w:cs="Times New Roman"/>
          <w:sz w:val="28"/>
          <w:szCs w:val="28"/>
        </w:rPr>
        <w:t xml:space="preserve"> с агрегацией «Сумма» (получу сумму продаж за месяц). Дополнительно можно добавить счетчик продаж: перетаскиваю </w:t>
      </w:r>
      <w:r w:rsidRPr="005678F4">
        <w:rPr>
          <w:rFonts w:ascii="Times New Roman" w:hAnsi="Times New Roman" w:cs="Times New Roman"/>
          <w:sz w:val="28"/>
          <w:szCs w:val="28"/>
        </w:rPr>
        <w:t>Номер чека</w:t>
      </w:r>
      <w:r w:rsidRPr="00810E5D">
        <w:rPr>
          <w:rFonts w:ascii="Times New Roman" w:hAnsi="Times New Roman" w:cs="Times New Roman"/>
          <w:sz w:val="28"/>
          <w:szCs w:val="28"/>
        </w:rPr>
        <w:t xml:space="preserve"> и выбираю агрегат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«Количество» (число транзакций за месяц) </w:t>
      </w:r>
      <w:r w:rsidR="00E420A8" w:rsidRPr="00E420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5C2FF1" wp14:editId="32A827FD">
            <wp:extent cx="5940425" cy="33483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0A8" w:rsidRPr="00E420A8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Просматриваю результат: на выходе узла группировки таблица содержит строки по месяцам с суммой продаж и количеством чеков </w:t>
      </w:r>
      <w:r w:rsidR="00E420A8" w:rsidRPr="00E420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6C48BD" wp14:editId="0A2F5600">
            <wp:extent cx="5940425" cy="333946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0A8" w:rsidRPr="00E420A8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Теперь на узле Группировка создаю визуализатор «Диаграмма». В настройках диаграммы задаю: - Ось X: поле </w:t>
      </w:r>
      <w:r w:rsidRPr="005678F4">
        <w:rPr>
          <w:rFonts w:ascii="Times New Roman" w:hAnsi="Times New Roman" w:cs="Times New Roman"/>
          <w:sz w:val="28"/>
          <w:szCs w:val="28"/>
        </w:rPr>
        <w:t>Дата покупки (</w:t>
      </w:r>
      <w:proofErr w:type="spellStart"/>
      <w:r w:rsidRPr="005678F4">
        <w:rPr>
          <w:rFonts w:ascii="Times New Roman" w:hAnsi="Times New Roman" w:cs="Times New Roman"/>
          <w:sz w:val="28"/>
          <w:szCs w:val="28"/>
        </w:rPr>
        <w:t>Год+Месяц</w:t>
      </w:r>
      <w:proofErr w:type="spellEnd"/>
      <w:r w:rsidRPr="005678F4">
        <w:rPr>
          <w:rFonts w:ascii="Times New Roman" w:hAnsi="Times New Roman" w:cs="Times New Roman"/>
          <w:sz w:val="28"/>
          <w:szCs w:val="28"/>
        </w:rPr>
        <w:t>)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месяцы на временной шкале. - Ось Y: поле </w:t>
      </w:r>
      <w:r w:rsidRPr="005678F4">
        <w:rPr>
          <w:rFonts w:ascii="Times New Roman" w:hAnsi="Times New Roman" w:cs="Times New Roman"/>
          <w:sz w:val="28"/>
          <w:szCs w:val="28"/>
        </w:rPr>
        <w:t>Сумма покупки (Сумма)</w:t>
      </w:r>
      <w:r w:rsidRPr="00810E5D">
        <w:rPr>
          <w:rFonts w:ascii="Times New Roman" w:hAnsi="Times New Roman" w:cs="Times New Roman"/>
          <w:sz w:val="28"/>
          <w:szCs w:val="28"/>
        </w:rPr>
        <w:t xml:space="preserve"> – высота столбца будет соответствовать сумме продаж за месяц. - Тип диаграммы: выбираю «Столбчатая» (гистограмма), чтобы получить столбцы по месяцам </w:t>
      </w:r>
    </w:p>
    <w:p w14:paraId="4ED4A343" w14:textId="2A781233" w:rsidR="004C3947" w:rsidRDefault="004C3947" w:rsidP="004C39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94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5EFFAC" wp14:editId="7F265EA2">
            <wp:extent cx="5940425" cy="33553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017F" w14:textId="19B3A751" w:rsidR="005678F4" w:rsidRPr="00810E5D" w:rsidRDefault="004C3947" w:rsidP="004C394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3947">
        <w:rPr>
          <w:rFonts w:ascii="Times New Roman" w:hAnsi="Times New Roman" w:cs="Times New Roman"/>
          <w:sz w:val="28"/>
          <w:szCs w:val="28"/>
        </w:rPr>
        <w:t xml:space="preserve"> </w:t>
      </w:r>
      <w:r w:rsidR="005678F4" w:rsidRPr="00810E5D">
        <w:rPr>
          <w:rFonts w:ascii="Times New Roman" w:hAnsi="Times New Roman" w:cs="Times New Roman"/>
          <w:sz w:val="28"/>
          <w:szCs w:val="28"/>
        </w:rPr>
        <w:t xml:space="preserve">Сохраняю визуализатор. Получается график: по горизонтали – месяцы (в хронологическом порядке), по вертикали – сумма продаж. Каждый столбик показывает объем выручки в конкретном месяце, что позволяет наглядно оценить тренды сезонности </w:t>
      </w:r>
      <w:r w:rsidRPr="004C3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269E01" wp14:editId="1C87F6EA">
            <wp:extent cx="5940425" cy="33159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78AF" w14:textId="16C8ED05" w:rsidR="005678F4" w:rsidRPr="00810E5D" w:rsidRDefault="005678F4" w:rsidP="004C3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Объединение визуализаторов в общую панель отчетов.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можно собрать несколько отчетов на один экран (панель), чтобы сравнивать их. Перехожу в меню «Отчеты -&gt; Панель отчетов». Создаю новую группу отчетов (правая кнопка мыши – «Добавить группу»), называю ее, например, «Анализ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продаж». Теперь добавляю в эту группу ранее созданные визуализаторы. Возвращаюсь к сценарию, кликаю правой кнопкой мыши по узлу Группировка (с построенной диаграммой) и выбираю «Добавить в отчет -&gt; Анализ продаж» </w:t>
      </w:r>
      <w:r w:rsidR="004C3947" w:rsidRPr="004C3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1AB3FB" wp14:editId="55776140">
            <wp:extent cx="5940425" cy="33401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947" w:rsidRPr="004C3947">
        <w:rPr>
          <w:rFonts w:ascii="Times New Roman" w:hAnsi="Times New Roman" w:cs="Times New Roman"/>
          <w:sz w:val="28"/>
          <w:szCs w:val="28"/>
        </w:rPr>
        <w:t xml:space="preserve"> </w:t>
      </w:r>
      <w:r w:rsidRPr="00810E5D">
        <w:rPr>
          <w:rFonts w:ascii="Times New Roman" w:hAnsi="Times New Roman" w:cs="Times New Roman"/>
          <w:sz w:val="28"/>
          <w:szCs w:val="28"/>
        </w:rPr>
        <w:t xml:space="preserve">Аналогично нахожу узел с кубом (сводным отчетом) – можно щелкнуть на узле Дата и время с настроенным кубом – и тоже добавляю его визуализатор в группу «Анализ продаж». После этого открываю Панель отчетов, перехожу во вкладку «Анализ продаж» – там вижу одновременно два наших визуализатора: сводную таблицу и график. Их можно расположить рядом или один под другим, настроить размеры. Это удобно для одновременного просмотра </w:t>
      </w:r>
      <w:r w:rsidRPr="00810E5D">
        <w:rPr>
          <w:rFonts w:ascii="Times New Roman" w:hAnsi="Times New Roman" w:cs="Times New Roman"/>
          <w:sz w:val="28"/>
          <w:szCs w:val="28"/>
        </w:rPr>
        <w:lastRenderedPageBreak/>
        <w:t xml:space="preserve">нескольких связанных отчетов </w:t>
      </w:r>
      <w:r w:rsidR="004C3947" w:rsidRPr="004C39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C67FF" wp14:editId="0FEE6719">
            <wp:extent cx="5940425" cy="335534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947" w:rsidRPr="004C394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75FE94" w14:textId="77777777" w:rsidR="005678F4" w:rsidRPr="005678F4" w:rsidRDefault="005678F4" w:rsidP="00C06F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14:paraId="03C20D65" w14:textId="3539A339" w:rsidR="004A65F0" w:rsidRDefault="004A65F0" w:rsidP="004A65F0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06FB3">
        <w:rPr>
          <w:rFonts w:ascii="Times New Roman" w:hAnsi="Times New Roman" w:cs="Times New Roman"/>
          <w:sz w:val="28"/>
          <w:szCs w:val="28"/>
        </w:rPr>
        <w:br w:type="page"/>
      </w:r>
      <w:r w:rsidRPr="004A65F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Выводы </w:t>
      </w:r>
    </w:p>
    <w:p w14:paraId="2E0E35AB" w14:textId="77777777" w:rsidR="004C3947" w:rsidRDefault="004C3947" w:rsidP="004C3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 лабораторной работе №3 мы освоили процесс загрузки данных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 из файлов разных форматов и построения на их основе аналитических отчетов. В ходе работы были выполнены следующие шаги: - Импортированы данные из CSV и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при этом детально настроены параметры импорта (кодировки, разделители, форматы дат, типы данных), чтобы информация корректно воспринималась системой. - Произведено объединение данных из нескольких источников: транзакции продаж были обогащены атрибутами товаров и клиентов с помощью операций соединения (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69856AC7" w14:textId="3EB7D90A" w:rsidR="004C3947" w:rsidRPr="00810E5D" w:rsidRDefault="004C3947" w:rsidP="004C3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>Это позволило в одной таблице собрать всю необходимую для анализа информацию. - Добавлен новый расчетный показатель (валовая прибыль) с помощью узла «Калькулятор», что продемонстрировало возможность расширения набора данных производными метриками. - Сгенерированы дополнительные временные признаки (месяцы, кварталы) узлом «Дата и время», что облегчает анализ данных по периодам. - Построены интерактивные отчеты: сводная таблица (куб) по филиалам и месяцам с автоматическим подсчетом долей, а также временная диаграмма, отображающая динамику продаж по месяцам. Мы также научились настраивать показатели в кубе (суммы, проценты, счетчики) и создавать вычисляемые факты, а также комбинировать несколько визуализаторов на едином рабочем экране для комплексного анализа.</w:t>
      </w:r>
    </w:p>
    <w:p w14:paraId="3E5E322E" w14:textId="77777777" w:rsidR="004C3947" w:rsidRPr="00810E5D" w:rsidRDefault="004C3947" w:rsidP="004C39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E5D">
        <w:rPr>
          <w:rFonts w:ascii="Times New Roman" w:hAnsi="Times New Roman" w:cs="Times New Roman"/>
          <w:sz w:val="28"/>
          <w:szCs w:val="28"/>
        </w:rPr>
        <w:t xml:space="preserve">В итоге, проделанная работа закрепила навыки подготовки данных (ETL-процесса) в </w:t>
      </w:r>
      <w:proofErr w:type="spellStart"/>
      <w:r w:rsidRPr="00810E5D">
        <w:rPr>
          <w:rFonts w:ascii="Times New Roman" w:hAnsi="Times New Roman" w:cs="Times New Roman"/>
          <w:sz w:val="28"/>
          <w:szCs w:val="28"/>
        </w:rPr>
        <w:t>Loginom</w:t>
      </w:r>
      <w:proofErr w:type="spellEnd"/>
      <w:r w:rsidRPr="00810E5D">
        <w:rPr>
          <w:rFonts w:ascii="Times New Roman" w:hAnsi="Times New Roman" w:cs="Times New Roman"/>
          <w:sz w:val="28"/>
          <w:szCs w:val="28"/>
        </w:rPr>
        <w:t>, включая импорт, очистку и объединение, а также навыки базовой аналитики – расчет показателей и визуализация результатов через сводные отчеты и графики.</w:t>
      </w:r>
    </w:p>
    <w:p w14:paraId="7F378357" w14:textId="77777777" w:rsidR="004C3947" w:rsidRPr="004C3947" w:rsidRDefault="004C3947" w:rsidP="004C3947">
      <w:pPr>
        <w:spacing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C3947" w:rsidRPr="004C3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99201"/>
    <w:multiLevelType w:val="multilevel"/>
    <w:tmpl w:val="BA1EA89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left"/>
      <w:pPr>
        <w:ind w:left="2084" w:hanging="36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left"/>
      <w:pPr>
        <w:ind w:left="4244" w:hanging="36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left"/>
      <w:pPr>
        <w:ind w:left="6404" w:hanging="360"/>
      </w:pPr>
    </w:lvl>
  </w:abstractNum>
  <w:abstractNum w:abstractNumId="1" w15:restartNumberingAfterBreak="0">
    <w:nsid w:val="0F55547D"/>
    <w:multiLevelType w:val="hybridMultilevel"/>
    <w:tmpl w:val="0FF23D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A7189"/>
    <w:multiLevelType w:val="hybridMultilevel"/>
    <w:tmpl w:val="C756C7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A154D26"/>
    <w:multiLevelType w:val="hybridMultilevel"/>
    <w:tmpl w:val="D834EF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329151E"/>
    <w:multiLevelType w:val="hybridMultilevel"/>
    <w:tmpl w:val="BD562F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5663E2E"/>
    <w:multiLevelType w:val="hybridMultilevel"/>
    <w:tmpl w:val="422E42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08740A4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3D59BC"/>
    <w:multiLevelType w:val="hybridMultilevel"/>
    <w:tmpl w:val="B20023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EF76A21"/>
    <w:multiLevelType w:val="hybridMultilevel"/>
    <w:tmpl w:val="93A0F5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70B579B"/>
    <w:multiLevelType w:val="hybridMultilevel"/>
    <w:tmpl w:val="353E1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9D85919"/>
    <w:multiLevelType w:val="hybridMultilevel"/>
    <w:tmpl w:val="B4E42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F414208"/>
    <w:multiLevelType w:val="hybridMultilevel"/>
    <w:tmpl w:val="48B0E6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11"/>
  </w:num>
  <w:num w:numId="7">
    <w:abstractNumId w:val="6"/>
  </w:num>
  <w:num w:numId="8">
    <w:abstractNumId w:val="9"/>
  </w:num>
  <w:num w:numId="9">
    <w:abstractNumId w:val="2"/>
  </w:num>
  <w:num w:numId="10">
    <w:abstractNumId w:val="10"/>
  </w:num>
  <w:num w:numId="11">
    <w:abstractNumId w:val="1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9B1"/>
    <w:rsid w:val="000603C0"/>
    <w:rsid w:val="003229B1"/>
    <w:rsid w:val="00342C84"/>
    <w:rsid w:val="00346590"/>
    <w:rsid w:val="00374A90"/>
    <w:rsid w:val="00447FDF"/>
    <w:rsid w:val="00451E75"/>
    <w:rsid w:val="004A65F0"/>
    <w:rsid w:val="004C3947"/>
    <w:rsid w:val="005678F4"/>
    <w:rsid w:val="0064271E"/>
    <w:rsid w:val="006B3CCF"/>
    <w:rsid w:val="006D1711"/>
    <w:rsid w:val="007534E7"/>
    <w:rsid w:val="00A5146D"/>
    <w:rsid w:val="00BE7DBD"/>
    <w:rsid w:val="00C06FB3"/>
    <w:rsid w:val="00C308AB"/>
    <w:rsid w:val="00C6721A"/>
    <w:rsid w:val="00D2607D"/>
    <w:rsid w:val="00E22356"/>
    <w:rsid w:val="00E420A8"/>
    <w:rsid w:val="00E53FA3"/>
    <w:rsid w:val="00FE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D3318"/>
  <w15:chartTrackingRefBased/>
  <w15:docId w15:val="{7F2284CE-C5CB-4947-A1FA-5C9AE4EA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8AB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C308AB"/>
    <w:pPr>
      <w:spacing w:after="0" w:line="36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u w:val="single"/>
      <w:lang w:eastAsia="ru-RU"/>
      <w14:ligatures w14:val="none"/>
    </w:rPr>
  </w:style>
  <w:style w:type="character" w:customStyle="1" w:styleId="a4">
    <w:name w:val="Заголовок Знак"/>
    <w:basedOn w:val="a0"/>
    <w:link w:val="a3"/>
    <w:uiPriority w:val="10"/>
    <w:rsid w:val="00C308AB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character" w:customStyle="1" w:styleId="FontStyle15">
    <w:name w:val="Font Style15"/>
    <w:uiPriority w:val="99"/>
    <w:rsid w:val="00C308AB"/>
    <w:rPr>
      <w:rFonts w:ascii="Times New Roman" w:hAnsi="Times New Roman" w:cs="Times New Roman" w:hint="default"/>
      <w:sz w:val="26"/>
    </w:rPr>
  </w:style>
  <w:style w:type="paragraph" w:styleId="a5">
    <w:name w:val="List Paragraph"/>
    <w:basedOn w:val="a"/>
    <w:uiPriority w:val="34"/>
    <w:qFormat/>
    <w:rsid w:val="00C308AB"/>
    <w:pPr>
      <w:ind w:left="720"/>
      <w:contextualSpacing/>
    </w:pPr>
  </w:style>
  <w:style w:type="table" w:styleId="a6">
    <w:name w:val="Table Grid"/>
    <w:basedOn w:val="a1"/>
    <w:uiPriority w:val="39"/>
    <w:rsid w:val="00D260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34E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534E7"/>
    <w:rPr>
      <w:color w:val="605E5C"/>
      <w:shd w:val="clear" w:color="auto" w:fill="E1DFDD"/>
    </w:rPr>
  </w:style>
  <w:style w:type="paragraph" w:styleId="a9">
    <w:name w:val="Body Text"/>
    <w:basedOn w:val="a"/>
    <w:link w:val="aa"/>
    <w:qFormat/>
    <w:rsid w:val="005678F4"/>
    <w:pPr>
      <w:spacing w:before="180" w:after="180" w:line="240" w:lineRule="auto"/>
    </w:pPr>
    <w:rPr>
      <w:kern w:val="0"/>
      <w:sz w:val="24"/>
      <w:szCs w:val="24"/>
      <w:lang w:val="ru"/>
      <w14:ligatures w14:val="none"/>
    </w:rPr>
  </w:style>
  <w:style w:type="character" w:customStyle="1" w:styleId="aa">
    <w:name w:val="Основной текст Знак"/>
    <w:basedOn w:val="a0"/>
    <w:link w:val="a9"/>
    <w:rsid w:val="005678F4"/>
    <w:rPr>
      <w:sz w:val="24"/>
      <w:szCs w:val="24"/>
      <w:lang w:val="ru"/>
    </w:rPr>
  </w:style>
  <w:style w:type="paragraph" w:customStyle="1" w:styleId="FirstParagraph">
    <w:name w:val="First Paragraph"/>
    <w:basedOn w:val="a9"/>
    <w:next w:val="a9"/>
    <w:qFormat/>
    <w:rsid w:val="005678F4"/>
  </w:style>
  <w:style w:type="paragraph" w:customStyle="1" w:styleId="Compact">
    <w:name w:val="Compact"/>
    <w:basedOn w:val="a9"/>
    <w:qFormat/>
    <w:rsid w:val="005678F4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5678F4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5678F4"/>
    <w:pPr>
      <w:wordWrap w:val="0"/>
      <w:spacing w:after="200" w:line="240" w:lineRule="auto"/>
    </w:pPr>
    <w:rPr>
      <w:rFonts w:ascii="Consolas" w:hAnsi="Consola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A3220-72C6-4C22-8D5F-24DA8430C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23</Pages>
  <Words>2305</Words>
  <Characters>13143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Satchel Killam</cp:lastModifiedBy>
  <cp:revision>10</cp:revision>
  <dcterms:created xsi:type="dcterms:W3CDTF">2025-09-20T07:34:00Z</dcterms:created>
  <dcterms:modified xsi:type="dcterms:W3CDTF">2025-12-11T16:32:00Z</dcterms:modified>
</cp:coreProperties>
</file>