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- это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бекенд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Стратегии восстановления - регламент и проверка бэкапов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восстановимость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</w:t>
      </w:r>
      <w:proofErr w:type="spellEnd"/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Стандартизованные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эндпойнты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Защитные механизмы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фронтенде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маски ввода, подсказки, предупреждения о потере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несохранённых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Минимизация нагрузки на БД -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дебаунс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2.1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4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5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5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5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базы данных - создать БД в выбранной системе управления базами данных, а именно </w:t>
      </w:r>
      <w:proofErr w:type="spellStart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5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Финансовые операции ограничиваются расчётом итоговой суммы без </w:t>
      </w: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взаимодействия</w:t>
      </w: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Авторизация </w:t>
      </w: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СУБД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Серверная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REST-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  <w:proofErr w:type="spellEnd"/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Клиентская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Ключевой участник,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VIN и сочетания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госномер+регион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Концептуальная модель отражает минимальный состав данных и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уровне концепции используются сущности, их ключевые атрибуты и кардинальности связей без детализации типов данных.</w:t>
      </w:r>
    </w:p>
    <w:p w14:paraId="41101EA0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</w:t>
      </w:r>
    </w:p>
    <w:p w14:paraId="52B3A5AA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(ссылка на Клиента); марка; модель; VIN; госномер; год выпуска; пробег.</w:t>
      </w:r>
    </w:p>
    <w:p w14:paraId="50E74605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Позиция работы</w:t>
      </w:r>
    </w:p>
    <w:p w14:paraId="5CAE259E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позиции; заказ; услуга; назначенный исполнитель (сотрудник-механик); количество/нормо-часы; цена на момент заказа; сумма позиции.</w:t>
      </w:r>
    </w:p>
    <w:p w14:paraId="1FE602CE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Позиция материала</w:t>
      </w:r>
    </w:p>
    <w:p w14:paraId="56065B9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позиции; заказ; запчасть; количество; цена на момент заказа; сумма позиции.</w:t>
      </w:r>
    </w:p>
    <w:p w14:paraId="4CF4D05A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Связи и кардинальности</w:t>
      </w:r>
    </w:p>
    <w:p w14:paraId="66E9E961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1 - N Позиция работы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1 - N Позиция материала</w:t>
      </w:r>
    </w:p>
    <w:p w14:paraId="2BBC1EB3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добавляются номенклатуры запчастей и расходных материалов.</w:t>
      </w:r>
    </w:p>
    <w:p w14:paraId="6AF2727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Услуга 1 - N Позиция работы</w:t>
      </w:r>
    </w:p>
    <w:p w14:paraId="721F5830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услуга может встречаться во множестве заказов.</w:t>
      </w:r>
    </w:p>
    <w:p w14:paraId="37871290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Запчасть 1 - N Позиция материала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 1 - N Позиция работы</w:t>
      </w:r>
    </w:p>
    <w:p w14:paraId="7CFB173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Механик назначается исполнителем работ в рамках позиций заказа.</w:t>
      </w:r>
    </w:p>
    <w:p w14:paraId="47B77C2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(Сотрудники других ролей не назначаются на Позиции работы.)</w:t>
      </w:r>
    </w:p>
    <w:p w14:paraId="65224A0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Диаграмма связей в текстовом виде (кардинальности слева - справа):</w:t>
      </w:r>
    </w:p>
    <w:p w14:paraId="6F7E6C9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Клиент (1) — (N) Автомобиль</w:t>
      </w:r>
    </w:p>
    <w:p w14:paraId="6018E7B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Клиент (1) — (N) Заказ-наряд</w:t>
      </w:r>
    </w:p>
    <w:p w14:paraId="367D87D5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Автомобиль (1) — (N) Заказ-наряд</w:t>
      </w:r>
    </w:p>
    <w:p w14:paraId="08D0CD00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(1) — (N) Позиция работы — (N) Сотрудник (1)</w:t>
      </w:r>
    </w:p>
    <w:p w14:paraId="4D552B93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(1) — (N) Позиция материала — (N) Запчасть (1)</w:t>
      </w:r>
    </w:p>
    <w:p w14:paraId="5775978B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Услуга (1) — (N) Позиция работы</w:t>
      </w:r>
    </w:p>
    <w:p w14:paraId="554393F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инварианты модели</w:t>
      </w:r>
    </w:p>
    <w:p w14:paraId="1C90A78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Заказ-наряд всегда связан одновременно с одним клиентом и одним автомобилем.</w:t>
      </w:r>
    </w:p>
    <w:p w14:paraId="74789BDE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 w:hint="eastAsia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Статус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заказа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меняется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по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согласованной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последовательности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: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черновик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→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в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работе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→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выполнен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→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оплачен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(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или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 xml:space="preserve"> 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отменён</w:t>
      </w:r>
      <w:r w:rsidRPr="00781A49">
        <w:rPr>
          <w:rFonts w:ascii="Times New Roman" w:hAnsi="Times New Roman" w:hint="eastAsia"/>
          <w:color w:val="000000"/>
          <w:sz w:val="28"/>
          <w:szCs w:val="28"/>
          <w:lang w:val="ru-RU" w:bidi="ar"/>
        </w:rPr>
        <w:t>).</w:t>
      </w:r>
    </w:p>
    <w:p w14:paraId="5200971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Цена услуги и запчасти в составе заказа фиксируется на момент добавления позиции и не меняется задним числом после закрытия заказа.</w:t>
      </w:r>
    </w:p>
    <w:p w14:paraId="7BB07E7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уменьшает доступный остаток, отрицательные остатки не допускаются.</w:t>
      </w:r>
    </w:p>
    <w:p w14:paraId="3CF01E1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Позиция работы указывает назначенного исполнителя из числа активных сотрудников с ролью механика.</w:t>
      </w:r>
    </w:p>
    <w:p w14:paraId="62BEBB8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Удаление сущностей, связанных с историческими заказами, не допускается; используется логическое архивирование.</w:t>
      </w:r>
    </w:p>
    <w:p w14:paraId="4A2C46B0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Минимальные допущения</w:t>
      </w:r>
    </w:p>
    <w:p w14:paraId="1FA0AD53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Складской учёт ведётся по агрегированному остатку без адресного хранения.</w:t>
      </w:r>
    </w:p>
    <w:p w14:paraId="7226056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 оформляется на один автомобиль и одного текущего владельца.</w:t>
      </w:r>
    </w:p>
    <w:p w14:paraId="37A9CF0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Денежные расчёты ограничиваются подсчётом итоговой суммы заказа без интеграции с платёжными системами.</w:t>
      </w:r>
    </w:p>
    <w:p w14:paraId="10083A36" w14:textId="08782992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Представленная минимальная модель охватывает ключевые сущности и связи, достаточные для создания таблиц, загрузки тестовых данных и реализации базовой админ-панели для управления заказами, услугами, запчастями и исполнителями.</w:t>
      </w:r>
      <w:bookmarkStart w:id="0" w:name="_GoBack"/>
      <w:bookmarkEnd w:id="0"/>
    </w:p>
    <w:p w14:paraId="6EAE37B6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2C9C2C91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4.2 Наполнение тестовыми данными (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061C74EB" w14:textId="34E0C35B" w:rsidR="00ED30E4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sectPr w:rsidR="00ED30E4" w:rsidRPr="009A421A" w:rsidSect="009A421A">
      <w:footerReference w:type="default" r:id="rId7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043C15" w14:textId="77777777" w:rsidR="00133598" w:rsidRDefault="00133598" w:rsidP="009A421A">
      <w:r>
        <w:separator/>
      </w:r>
    </w:p>
  </w:endnote>
  <w:endnote w:type="continuationSeparator" w:id="0">
    <w:p w14:paraId="5089882F" w14:textId="77777777" w:rsidR="00133598" w:rsidRDefault="00133598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9A421A" w:rsidRDefault="009A42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A421A" w:rsidRDefault="009A42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D97356" w14:textId="77777777" w:rsidR="00133598" w:rsidRDefault="00133598" w:rsidP="009A421A">
      <w:r>
        <w:separator/>
      </w:r>
    </w:p>
  </w:footnote>
  <w:footnote w:type="continuationSeparator" w:id="0">
    <w:p w14:paraId="73367E7F" w14:textId="77777777" w:rsidR="00133598" w:rsidRDefault="00133598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7"/>
  </w:num>
  <w:num w:numId="5">
    <w:abstractNumId w:val="13"/>
  </w:num>
  <w:num w:numId="6">
    <w:abstractNumId w:val="9"/>
  </w:num>
  <w:num w:numId="7">
    <w:abstractNumId w:val="8"/>
  </w:num>
  <w:num w:numId="8">
    <w:abstractNumId w:val="18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19"/>
  </w:num>
  <w:num w:numId="17">
    <w:abstractNumId w:val="21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133598"/>
    <w:rsid w:val="001B2DF7"/>
    <w:rsid w:val="001D0137"/>
    <w:rsid w:val="002127DC"/>
    <w:rsid w:val="00240617"/>
    <w:rsid w:val="002E0EE3"/>
    <w:rsid w:val="00317C15"/>
    <w:rsid w:val="00357BD5"/>
    <w:rsid w:val="003D17AB"/>
    <w:rsid w:val="00451E75"/>
    <w:rsid w:val="004C16AB"/>
    <w:rsid w:val="004C390A"/>
    <w:rsid w:val="004D6735"/>
    <w:rsid w:val="00554E03"/>
    <w:rsid w:val="00666E13"/>
    <w:rsid w:val="006D1711"/>
    <w:rsid w:val="006D352E"/>
    <w:rsid w:val="00781A49"/>
    <w:rsid w:val="00861427"/>
    <w:rsid w:val="008A4F92"/>
    <w:rsid w:val="00906A15"/>
    <w:rsid w:val="00984246"/>
    <w:rsid w:val="009921AC"/>
    <w:rsid w:val="009A421A"/>
    <w:rsid w:val="00AC5DD6"/>
    <w:rsid w:val="00B61A26"/>
    <w:rsid w:val="00BE7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24</Pages>
  <Words>4572</Words>
  <Characters>26066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2025-10-26T10:45:00Z</dcterms:created>
  <dcterms:modified xsi:type="dcterms:W3CDTF">2025-10-26T16:41:00Z</dcterms:modified>
</cp:coreProperties>
</file>