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07" w:rsidRPr="00784C36" w:rsidRDefault="00F11E07" w:rsidP="00F11E0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:rsidR="00F11E07" w:rsidRPr="00784C36" w:rsidRDefault="00F11E07" w:rsidP="00F11E0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:rsidR="00F11E07" w:rsidRDefault="00F11E07" w:rsidP="00F11E0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:rsidR="00F11E07" w:rsidRPr="00784C36" w:rsidRDefault="00F11E07" w:rsidP="00F11E0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F11E07" w:rsidRPr="006521A9" w:rsidRDefault="00F11E07" w:rsidP="00F11E0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1E07" w:rsidRDefault="00F11E07" w:rsidP="00F11E07">
      <w:pPr>
        <w:widowControl w:val="0"/>
        <w:spacing w:after="0"/>
        <w:ind w:right="45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:rsidR="00726146" w:rsidRDefault="00726146" w:rsidP="00FA35E2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26146" w:rsidTr="00FA35E2">
        <w:tc>
          <w:tcPr>
            <w:tcW w:w="4673" w:type="dxa"/>
          </w:tcPr>
          <w:p w:rsidR="00FA35E2" w:rsidRDefault="00FA35E2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CB3013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(руководителю практики от </w:t>
            </w:r>
            <w:r w:rsidR="00CB3013" w:rsidRPr="00CB3013">
              <w:rPr>
                <w:rFonts w:ascii="Times New Roman" w:hAnsi="Times New Roman"/>
                <w:sz w:val="24"/>
                <w:szCs w:val="24"/>
                <w:highlight w:val="yellow"/>
              </w:rPr>
              <w:t>организации)</w:t>
            </w:r>
          </w:p>
          <w:p w:rsidR="00FA35E2" w:rsidRDefault="00FA35E2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FA35E2" w:rsidRDefault="00FA35E2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FA35E2" w:rsidRDefault="00FA35E2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И.О. Фамилия руководителя  по практической подготовке от профильной организации</w:t>
            </w:r>
          </w:p>
          <w:p w:rsidR="00726146" w:rsidRDefault="00FA35E2" w:rsidP="00CB30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«</w:t>
            </w:r>
            <w:r w:rsidR="00CB3013"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28</w:t>
            </w:r>
            <w:r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»</w:t>
            </w:r>
            <w:r w:rsidR="00CB3013"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 марта </w:t>
            </w:r>
            <w:r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20</w:t>
            </w:r>
            <w:r w:rsidR="00CB3013"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22</w:t>
            </w:r>
            <w:r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 xml:space="preserve"> г.</w:t>
            </w:r>
          </w:p>
        </w:tc>
        <w:tc>
          <w:tcPr>
            <w:tcW w:w="4673" w:type="dxa"/>
            <w:hideMark/>
          </w:tcPr>
          <w:p w:rsidR="00726146" w:rsidRDefault="00726146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</w:t>
            </w:r>
          </w:p>
          <w:p w:rsidR="00CB3013" w:rsidRDefault="00CB3013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(руководителю практики от кафедры)</w:t>
            </w:r>
          </w:p>
          <w:p w:rsidR="00726146" w:rsidRDefault="00726146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726146" w:rsidRDefault="00726146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726146" w:rsidRDefault="00726146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И.О. Фамилия руководителя </w:t>
            </w:r>
            <w:r w:rsidR="00F11E07">
              <w:rPr>
                <w:rFonts w:ascii="Times New Roman" w:hAnsi="Times New Roman"/>
                <w:i/>
                <w:lang w:eastAsia="ru-RU"/>
              </w:rPr>
              <w:t>по практической подготовке</w:t>
            </w:r>
            <w:r>
              <w:rPr>
                <w:rFonts w:ascii="Times New Roman" w:hAnsi="Times New Roman"/>
                <w:i/>
                <w:lang w:eastAsia="ru-RU"/>
              </w:rPr>
              <w:t xml:space="preserve"> </w:t>
            </w:r>
            <w:r w:rsidR="002923ED">
              <w:rPr>
                <w:rFonts w:ascii="Times New Roman" w:hAnsi="Times New Roman"/>
                <w:i/>
                <w:lang w:eastAsia="ru-RU"/>
              </w:rPr>
              <w:t xml:space="preserve">от </w:t>
            </w:r>
            <w:r>
              <w:rPr>
                <w:rFonts w:ascii="Times New Roman" w:hAnsi="Times New Roman"/>
                <w:i/>
                <w:lang w:eastAsia="ru-RU"/>
              </w:rPr>
              <w:t>Института</w:t>
            </w:r>
          </w:p>
          <w:p w:rsidR="00726146" w:rsidRDefault="00CB3013" w:rsidP="00FA35E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lang w:eastAsia="ru-RU"/>
              </w:rPr>
            </w:pPr>
            <w:r w:rsidRPr="00CB3013">
              <w:rPr>
                <w:rFonts w:ascii="Times New Roman" w:hAnsi="Times New Roman"/>
                <w:i/>
                <w:highlight w:val="yellow"/>
                <w:lang w:eastAsia="ru-RU"/>
              </w:rPr>
              <w:t>«28» марта 2022 г.</w:t>
            </w:r>
          </w:p>
        </w:tc>
      </w:tr>
    </w:tbl>
    <w:p w:rsidR="00726146" w:rsidRDefault="00726146" w:rsidP="00726146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:rsidR="00726146" w:rsidRDefault="00726146" w:rsidP="0072614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26146" w:rsidRDefault="00726146" w:rsidP="0072614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СОВМЕСТНЫЙ РАБОЧИЙ ГРАФИК (ПЛАН)</w:t>
      </w:r>
    </w:p>
    <w:p w:rsidR="00CE585C" w:rsidRPr="00442900" w:rsidRDefault="002923ED" w:rsidP="00CE585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</w:t>
      </w:r>
      <w:r w:rsidR="006C6F84">
        <w:rPr>
          <w:rFonts w:ascii="Times New Roman" w:hAnsi="Times New Roman"/>
          <w:b/>
          <w:sz w:val="26"/>
          <w:szCs w:val="26"/>
        </w:rPr>
        <w:t xml:space="preserve">роведения </w:t>
      </w:r>
      <w:r w:rsidR="006C6F84" w:rsidRPr="00CB3013">
        <w:rPr>
          <w:rFonts w:ascii="Times New Roman" w:hAnsi="Times New Roman"/>
          <w:b/>
          <w:sz w:val="26"/>
          <w:szCs w:val="26"/>
          <w:highlight w:val="yellow"/>
        </w:rPr>
        <w:t>у</w:t>
      </w:r>
      <w:r w:rsidR="00DC2372" w:rsidRPr="00CB3013">
        <w:rPr>
          <w:rFonts w:ascii="Times New Roman" w:hAnsi="Times New Roman"/>
          <w:b/>
          <w:sz w:val="26"/>
          <w:szCs w:val="26"/>
          <w:highlight w:val="yellow"/>
        </w:rPr>
        <w:t>чебной</w:t>
      </w:r>
      <w:r w:rsidR="00DC2372">
        <w:rPr>
          <w:rFonts w:ascii="Times New Roman" w:hAnsi="Times New Roman"/>
          <w:b/>
          <w:sz w:val="26"/>
          <w:szCs w:val="26"/>
        </w:rPr>
        <w:t xml:space="preserve"> практики (</w:t>
      </w:r>
      <w:r w:rsidR="00CE585C" w:rsidRPr="00CB3013">
        <w:rPr>
          <w:rFonts w:ascii="Times New Roman" w:hAnsi="Times New Roman"/>
          <w:b/>
          <w:sz w:val="26"/>
          <w:szCs w:val="26"/>
          <w:highlight w:val="yellow"/>
        </w:rPr>
        <w:t>Практики 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DC2372">
        <w:rPr>
          <w:rFonts w:ascii="Times New Roman" w:hAnsi="Times New Roman"/>
          <w:b/>
          <w:sz w:val="26"/>
          <w:szCs w:val="26"/>
        </w:rPr>
        <w:t>)</w:t>
      </w:r>
    </w:p>
    <w:p w:rsidR="00726146" w:rsidRDefault="00726146" w:rsidP="00726146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(вид, тип практики)</w:t>
      </w:r>
    </w:p>
    <w:p w:rsidR="0090400B" w:rsidRPr="00854DA8" w:rsidRDefault="0090400B" w:rsidP="009040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400B" w:rsidRPr="00406A53" w:rsidRDefault="006C6F84" w:rsidP="009040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Студента </w:t>
      </w:r>
      <w:r w:rsidR="00CB3013" w:rsidRPr="00CB3013">
        <w:rPr>
          <w:rFonts w:ascii="Times New Roman" w:hAnsi="Times New Roman"/>
          <w:sz w:val="24"/>
          <w:szCs w:val="24"/>
          <w:highlight w:val="yellow"/>
        </w:rPr>
        <w:t>2</w:t>
      </w:r>
      <w:r w:rsidR="00CB3013">
        <w:rPr>
          <w:rFonts w:ascii="Times New Roman" w:hAnsi="Times New Roman"/>
          <w:sz w:val="24"/>
          <w:szCs w:val="24"/>
        </w:rPr>
        <w:t xml:space="preserve"> </w:t>
      </w:r>
      <w:r w:rsidR="0090400B" w:rsidRPr="00406A53">
        <w:rPr>
          <w:rFonts w:ascii="Times New Roman" w:hAnsi="Times New Roman"/>
          <w:sz w:val="24"/>
          <w:szCs w:val="24"/>
        </w:rPr>
        <w:t xml:space="preserve">курса обучения </w:t>
      </w:r>
    </w:p>
    <w:p w:rsidR="006C6F84" w:rsidRDefault="00C97D24" w:rsidP="0090400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06A5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90400B" w:rsidRPr="00CB3013">
        <w:rPr>
          <w:rFonts w:ascii="Times New Roman" w:hAnsi="Times New Roman"/>
          <w:bCs/>
          <w:sz w:val="24"/>
          <w:szCs w:val="24"/>
          <w:highlight w:val="yellow"/>
        </w:rPr>
        <w:t>38.03.04 Государственное и муниципальное управление</w:t>
      </w:r>
    </w:p>
    <w:p w:rsidR="006C6F84" w:rsidRDefault="006C6F84" w:rsidP="0090400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Профиль </w:t>
      </w:r>
      <w:r w:rsidR="00CB3013" w:rsidRPr="00CB3013">
        <w:rPr>
          <w:rFonts w:ascii="Times New Roman" w:hAnsi="Times New Roman"/>
          <w:bCs/>
          <w:sz w:val="24"/>
          <w:szCs w:val="24"/>
          <w:highlight w:val="yellow"/>
        </w:rPr>
        <w:t>Региональное управление</w:t>
      </w:r>
    </w:p>
    <w:p w:rsidR="0090400B" w:rsidRPr="00406A53" w:rsidRDefault="006C6F84" w:rsidP="0090400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406A53">
        <w:rPr>
          <w:rFonts w:ascii="Times New Roman" w:hAnsi="Times New Roman"/>
          <w:sz w:val="24"/>
          <w:szCs w:val="24"/>
        </w:rPr>
        <w:t>чебн</w:t>
      </w:r>
      <w:r>
        <w:rPr>
          <w:rFonts w:ascii="Times New Roman" w:hAnsi="Times New Roman"/>
          <w:sz w:val="24"/>
          <w:szCs w:val="24"/>
        </w:rPr>
        <w:t>ая</w:t>
      </w:r>
      <w:r w:rsidRPr="00406A53">
        <w:rPr>
          <w:rFonts w:ascii="Times New Roman" w:hAnsi="Times New Roman"/>
          <w:sz w:val="24"/>
          <w:szCs w:val="24"/>
        </w:rPr>
        <w:t xml:space="preserve"> групп</w:t>
      </w:r>
      <w:r>
        <w:rPr>
          <w:rFonts w:ascii="Times New Roman" w:hAnsi="Times New Roman"/>
          <w:sz w:val="24"/>
          <w:szCs w:val="24"/>
        </w:rPr>
        <w:t>а</w:t>
      </w:r>
      <w:r w:rsidRPr="00406A53">
        <w:rPr>
          <w:rFonts w:ascii="Times New Roman" w:hAnsi="Times New Roman"/>
          <w:sz w:val="24"/>
          <w:szCs w:val="24"/>
        </w:rPr>
        <w:t xml:space="preserve"> </w:t>
      </w:r>
      <w:r w:rsidRPr="00CB3013">
        <w:rPr>
          <w:rFonts w:ascii="Times New Roman" w:hAnsi="Times New Roman"/>
          <w:sz w:val="24"/>
          <w:szCs w:val="24"/>
          <w:highlight w:val="yellow"/>
        </w:rPr>
        <w:t xml:space="preserve">№ </w:t>
      </w:r>
      <w:r w:rsidR="00CB3013" w:rsidRPr="00CB3013">
        <w:rPr>
          <w:rFonts w:ascii="Times New Roman" w:hAnsi="Times New Roman"/>
          <w:sz w:val="24"/>
          <w:szCs w:val="24"/>
          <w:highlight w:val="yellow"/>
        </w:rPr>
        <w:t>Гк-721</w:t>
      </w:r>
      <w:r w:rsidR="0090400B" w:rsidRPr="00406A53">
        <w:rPr>
          <w:rFonts w:ascii="Times New Roman" w:hAnsi="Times New Roman"/>
          <w:sz w:val="24"/>
          <w:szCs w:val="24"/>
        </w:rPr>
        <w:t xml:space="preserve"> </w:t>
      </w:r>
    </w:p>
    <w:p w:rsidR="00DC2372" w:rsidRPr="00854DA8" w:rsidRDefault="00DC2372" w:rsidP="0090400B">
      <w:pPr>
        <w:spacing w:after="0" w:line="240" w:lineRule="auto"/>
        <w:rPr>
          <w:rFonts w:ascii="Times New Roman" w:hAnsi="Times New Roman"/>
          <w:b/>
          <w:szCs w:val="24"/>
        </w:rPr>
      </w:pPr>
    </w:p>
    <w:tbl>
      <w:tblPr>
        <w:tblW w:w="5296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557"/>
        <w:gridCol w:w="2835"/>
        <w:gridCol w:w="1417"/>
        <w:gridCol w:w="1421"/>
        <w:gridCol w:w="2549"/>
      </w:tblGrid>
      <w:tr w:rsidR="006C6F84" w:rsidRPr="00854DA8" w:rsidTr="00CB3013">
        <w:trPr>
          <w:trHeight w:val="1097"/>
          <w:tblHeader/>
        </w:trPr>
        <w:tc>
          <w:tcPr>
            <w:tcW w:w="177" w:type="pct"/>
            <w:shd w:val="clear" w:color="auto" w:fill="FFFFFF"/>
            <w:vAlign w:val="center"/>
          </w:tcPr>
          <w:p w:rsidR="006C6F84" w:rsidRPr="006C6F84" w:rsidRDefault="006C6F84" w:rsidP="007A0313">
            <w:pPr>
              <w:spacing w:after="0" w:line="240" w:lineRule="auto"/>
              <w:ind w:left="-18" w:right="-126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C6F84">
              <w:rPr>
                <w:rFonts w:ascii="Times New Roman" w:hAnsi="Times New Roman"/>
                <w:b/>
                <w:bCs/>
                <w:sz w:val="18"/>
                <w:szCs w:val="18"/>
              </w:rPr>
              <w:t>№ п/п</w:t>
            </w:r>
          </w:p>
        </w:tc>
        <w:tc>
          <w:tcPr>
            <w:tcW w:w="768" w:type="pct"/>
            <w:shd w:val="clear" w:color="auto" w:fill="FFFFFF"/>
            <w:vAlign w:val="center"/>
          </w:tcPr>
          <w:p w:rsidR="006C6F84" w:rsidRPr="006C6F84" w:rsidRDefault="006C6F84" w:rsidP="006C6F84">
            <w:pPr>
              <w:spacing w:after="0" w:line="240" w:lineRule="auto"/>
              <w:ind w:left="-18" w:right="-18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C6F84">
              <w:rPr>
                <w:rFonts w:ascii="Times New Roman" w:hAnsi="Times New Roman"/>
                <w:b/>
                <w:bCs/>
                <w:sz w:val="18"/>
                <w:szCs w:val="18"/>
              </w:rPr>
              <w:t>Наименование этапа (периода) практики</w:t>
            </w:r>
          </w:p>
        </w:tc>
        <w:tc>
          <w:tcPr>
            <w:tcW w:w="1398" w:type="pct"/>
            <w:shd w:val="clear" w:color="auto" w:fill="FFFFFF"/>
            <w:vAlign w:val="center"/>
          </w:tcPr>
          <w:p w:rsidR="006C6F84" w:rsidRPr="006C6F84" w:rsidRDefault="006C6F84" w:rsidP="006C6F84">
            <w:pPr>
              <w:spacing w:after="0" w:line="240" w:lineRule="auto"/>
              <w:ind w:left="-18" w:right="-18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6C6F84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Вид работ</w:t>
            </w:r>
          </w:p>
        </w:tc>
        <w:tc>
          <w:tcPr>
            <w:tcW w:w="699" w:type="pct"/>
            <w:shd w:val="clear" w:color="auto" w:fill="FFFFFF"/>
          </w:tcPr>
          <w:p w:rsidR="006C6F84" w:rsidRPr="006C6F84" w:rsidRDefault="006C6F84" w:rsidP="006C6F84">
            <w:pPr>
              <w:jc w:val="center"/>
              <w:rPr>
                <w:b/>
                <w:sz w:val="18"/>
                <w:szCs w:val="18"/>
              </w:rPr>
            </w:pPr>
            <w:r w:rsidRPr="006C6F84">
              <w:rPr>
                <w:rFonts w:ascii="Times New Roman" w:hAnsi="Times New Roman"/>
                <w:b/>
                <w:sz w:val="18"/>
                <w:szCs w:val="18"/>
              </w:rPr>
              <w:t>Срок прохождения этапа (периода) практики</w:t>
            </w:r>
          </w:p>
        </w:tc>
        <w:tc>
          <w:tcPr>
            <w:tcW w:w="701" w:type="pct"/>
            <w:shd w:val="clear" w:color="auto" w:fill="FFFFFF"/>
          </w:tcPr>
          <w:p w:rsidR="006C6F84" w:rsidRPr="006C6F84" w:rsidRDefault="006C6F84" w:rsidP="006C6F8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C6F84">
              <w:rPr>
                <w:rFonts w:ascii="Times New Roman" w:hAnsi="Times New Roman"/>
                <w:b/>
                <w:sz w:val="18"/>
                <w:szCs w:val="18"/>
              </w:rPr>
              <w:t>Форма отчетности</w:t>
            </w:r>
          </w:p>
        </w:tc>
        <w:tc>
          <w:tcPr>
            <w:tcW w:w="1257" w:type="pct"/>
            <w:shd w:val="clear" w:color="auto" w:fill="FFFFFF"/>
          </w:tcPr>
          <w:p w:rsidR="006C6F84" w:rsidRPr="006C6F84" w:rsidRDefault="006C6F84" w:rsidP="006C6F8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C6F84">
              <w:rPr>
                <w:rFonts w:ascii="Times New Roman" w:hAnsi="Times New Roman"/>
                <w:b/>
                <w:sz w:val="18"/>
                <w:szCs w:val="18"/>
              </w:rPr>
              <w:t>Отрабатываемый индикатор достижения компетенций</w:t>
            </w:r>
          </w:p>
        </w:tc>
      </w:tr>
      <w:tr w:rsidR="00CB3013" w:rsidRPr="00854DA8" w:rsidTr="00CB3013">
        <w:trPr>
          <w:trHeight w:val="19"/>
        </w:trPr>
        <w:tc>
          <w:tcPr>
            <w:tcW w:w="177" w:type="pct"/>
            <w:shd w:val="clear" w:color="auto" w:fill="FFFFFF"/>
          </w:tcPr>
          <w:p w:rsidR="00CB3013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1</w:t>
            </w:r>
          </w:p>
        </w:tc>
        <w:tc>
          <w:tcPr>
            <w:tcW w:w="768" w:type="pct"/>
            <w:shd w:val="clear" w:color="auto" w:fill="FFFFFF"/>
          </w:tcPr>
          <w:p w:rsidR="00CB3013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Организационно-подготовительный этап: изучение нормативного обеспечения базы практики</w:t>
            </w:r>
          </w:p>
        </w:tc>
        <w:tc>
          <w:tcPr>
            <w:tcW w:w="1398" w:type="pct"/>
            <w:shd w:val="clear" w:color="auto" w:fill="FFFFFF"/>
          </w:tcPr>
          <w:p w:rsidR="00CB3013" w:rsidRPr="00CB3013" w:rsidRDefault="00CB3013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1. Определение базы прохождения практики;</w:t>
            </w:r>
          </w:p>
          <w:p w:rsidR="00CB3013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2. Организационное собрание  для разъяснения целей, задач, содержания и порядка прохождения практики;</w:t>
            </w:r>
          </w:p>
          <w:p w:rsidR="00CB3013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3. Обязательный инструктаж по охране труда (вводный и на рабочем месте), инструктаж по технике безопасности, пожарной безопасности;</w:t>
            </w:r>
          </w:p>
          <w:p w:rsidR="00CB3013" w:rsidRPr="00CB3013" w:rsidRDefault="00CB3013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4. Ознакомление с правилами внутреннего распорядка на базе прохождения практики;</w:t>
            </w:r>
          </w:p>
          <w:p w:rsidR="00CB3013" w:rsidRPr="00CB3013" w:rsidRDefault="00CB3013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5. Получение и согласование индивидуального задания по прохождению практики;</w:t>
            </w:r>
          </w:p>
          <w:p w:rsidR="00CB3013" w:rsidRPr="00CB3013" w:rsidRDefault="00CB3013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6. Разработка и утверждение индивидуальной программы практики и графика выполнения исследования;</w:t>
            </w:r>
          </w:p>
          <w:p w:rsidR="00CB3013" w:rsidRPr="00CB3013" w:rsidRDefault="00CB3013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7. Получение документации по практике (программа практики и  направление на практику) в сроки, определенные программой;</w:t>
            </w:r>
          </w:p>
          <w:p w:rsidR="00CB3013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 xml:space="preserve">8. Изучение правовых основ, базовых нормативных и локальных правовых актов, регулирующих деятельность </w:t>
            </w:r>
            <w:r w:rsidRPr="00CB3013">
              <w:rPr>
                <w:rFonts w:ascii="Times New Roman" w:hAnsi="Times New Roman"/>
                <w:sz w:val="16"/>
                <w:szCs w:val="18"/>
              </w:rPr>
              <w:lastRenderedPageBreak/>
              <w:t>базы практики</w:t>
            </w:r>
          </w:p>
        </w:tc>
        <w:tc>
          <w:tcPr>
            <w:tcW w:w="699" w:type="pct"/>
            <w:shd w:val="clear" w:color="auto" w:fill="FFFFFF"/>
          </w:tcPr>
          <w:p w:rsidR="00CB3013" w:rsidRPr="00D61866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F43620">
              <w:rPr>
                <w:rFonts w:ascii="Times New Roman" w:hAnsi="Times New Roman"/>
                <w:sz w:val="16"/>
                <w:szCs w:val="18"/>
                <w:highlight w:val="yellow"/>
              </w:rPr>
              <w:lastRenderedPageBreak/>
              <w:t>28.03.2022 – 30.03.2022</w:t>
            </w:r>
          </w:p>
        </w:tc>
        <w:tc>
          <w:tcPr>
            <w:tcW w:w="701" w:type="pct"/>
            <w:shd w:val="clear" w:color="auto" w:fill="FFFFFF"/>
          </w:tcPr>
          <w:p w:rsidR="00CB3013" w:rsidRPr="00D61866" w:rsidRDefault="00CB3013" w:rsidP="00CB3013">
            <w:pPr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D61866">
              <w:rPr>
                <w:rFonts w:ascii="Times New Roman" w:hAnsi="Times New Roman"/>
                <w:sz w:val="16"/>
                <w:szCs w:val="18"/>
              </w:rPr>
              <w:t>Инструктаж по охране труда (вводный и на рабочем месте), инструктаж по технике безопасности, пожарной безопасности.</w:t>
            </w:r>
            <w:r w:rsidRPr="00D61866">
              <w:rPr>
                <w:rFonts w:ascii="Times New Roman" w:hAnsi="Times New Roman"/>
                <w:sz w:val="16"/>
                <w:szCs w:val="18"/>
              </w:rPr>
              <w:br/>
              <w:t>Индивидуальное задание.</w:t>
            </w:r>
            <w:r w:rsidRPr="00D61866">
              <w:rPr>
                <w:rFonts w:ascii="Times New Roman" w:hAnsi="Times New Roman"/>
                <w:sz w:val="16"/>
                <w:szCs w:val="18"/>
              </w:rPr>
              <w:br/>
              <w:t>НПА организации, должностная инструкция.</w:t>
            </w:r>
          </w:p>
        </w:tc>
        <w:tc>
          <w:tcPr>
            <w:tcW w:w="1257" w:type="pct"/>
            <w:shd w:val="clear" w:color="auto" w:fill="FFFFFF"/>
          </w:tcPr>
          <w:p w:rsidR="00CB3013" w:rsidRPr="00CB3013" w:rsidRDefault="00CB3013" w:rsidP="00CB301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 xml:space="preserve">УК ОС – 1.3 </w:t>
            </w:r>
          </w:p>
          <w:p w:rsidR="00CB3013" w:rsidRPr="00CB3013" w:rsidRDefault="00CB3013" w:rsidP="00CB301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Формировать способность критически анализировать информацию о политических процессах для обоснования собственной гражданской позиции и мировоззренческой позиции</w:t>
            </w:r>
          </w:p>
          <w:p w:rsidR="00CB3013" w:rsidRPr="00CB3013" w:rsidRDefault="00CB3013" w:rsidP="00CB301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УК ОС – 3.2 Формировать способность проводить анализ структурных уровней государственного управления, функций государственных и муниципальных органов управления для определения роли в решении конкретных задач в командной работе с учетом применения психологических методик в будущей профессиональной деятельности</w:t>
            </w:r>
          </w:p>
          <w:p w:rsidR="00CB3013" w:rsidRPr="00CB3013" w:rsidRDefault="00CB3013" w:rsidP="00CB301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 xml:space="preserve">УК ОС – 4.2 Формировать способность применять навыки делового общения в устной и письменной формах,  ведения деловых переговоров и публичного выступления в профессиональной деятельности </w:t>
            </w:r>
            <w:r w:rsidRPr="00CB3013">
              <w:rPr>
                <w:rFonts w:ascii="Times New Roman" w:hAnsi="Times New Roman"/>
                <w:sz w:val="16"/>
                <w:szCs w:val="18"/>
              </w:rPr>
              <w:lastRenderedPageBreak/>
              <w:t>на государственном(ых) и иностранном(ых) языке (ах).</w:t>
            </w:r>
          </w:p>
          <w:p w:rsidR="00CB3013" w:rsidRPr="00CB3013" w:rsidRDefault="00CB3013" w:rsidP="00CB301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ОПК–4.2 Формировать способность к пониманию сути определения деловых коммуникаций как процесса взаимодействия, направленного на оптимизацию того или иного вида предметной деятельности, решать задачи профессиональной деятельности  с применением информационно-коммуникационных технологий</w:t>
            </w:r>
          </w:p>
          <w:p w:rsidR="00CB3013" w:rsidRPr="00CB3013" w:rsidRDefault="00CB3013" w:rsidP="00CB301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ОПК –6.2 Формировать способность решать задачи профессиональной деятельности с применением прикладного ПО в части формирования офисного делопроизводства и документооборота</w:t>
            </w:r>
          </w:p>
        </w:tc>
      </w:tr>
      <w:tr w:rsidR="000842E2" w:rsidRPr="00854DA8" w:rsidTr="00CB3013">
        <w:trPr>
          <w:trHeight w:val="19"/>
        </w:trPr>
        <w:tc>
          <w:tcPr>
            <w:tcW w:w="177" w:type="pct"/>
            <w:shd w:val="clear" w:color="auto" w:fill="FFFFFF"/>
          </w:tcPr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lastRenderedPageBreak/>
              <w:t>2</w:t>
            </w:r>
          </w:p>
        </w:tc>
        <w:tc>
          <w:tcPr>
            <w:tcW w:w="768" w:type="pct"/>
            <w:shd w:val="clear" w:color="auto" w:fill="FFFFFF"/>
          </w:tcPr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Основной этап: изучение функционала работника структурного подразделения базы практики; выполнение программы практики, разработка рекомендаций по усовершенствованию порядка работы подразделения</w:t>
            </w:r>
          </w:p>
        </w:tc>
        <w:tc>
          <w:tcPr>
            <w:tcW w:w="1398" w:type="pct"/>
            <w:shd w:val="clear" w:color="auto" w:fill="FFFFFF"/>
          </w:tcPr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1. Ознакомление с конкретными видами деятельности в соответствии с положениями структурных подразделений и должностными инструкциями;</w:t>
            </w:r>
          </w:p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2. Изучение нормативно-правовой базы, регламентирующей деятельность отделов/служб  базы практики;</w:t>
            </w:r>
          </w:p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3. Ознакомление с задачами отдела/службы организации базы практики, занимающейся обеспечением безопасности;</w:t>
            </w:r>
          </w:p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4. Ознакомление с правилами делопроизводства организации базы практики;</w:t>
            </w:r>
          </w:p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5. Выполнение заданий, поставленных руководителями практики;</w:t>
            </w:r>
          </w:p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6 Выполнение программы практики, индивидуального задания на практику;</w:t>
            </w:r>
          </w:p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7. Обработка, систематизация и анализ фактического и теоретического материала.</w:t>
            </w:r>
          </w:p>
        </w:tc>
        <w:tc>
          <w:tcPr>
            <w:tcW w:w="699" w:type="pct"/>
            <w:shd w:val="clear" w:color="auto" w:fill="FFFFFF"/>
          </w:tcPr>
          <w:p w:rsidR="000842E2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F43620">
              <w:rPr>
                <w:rFonts w:ascii="Times New Roman" w:hAnsi="Times New Roman"/>
                <w:sz w:val="16"/>
                <w:szCs w:val="18"/>
                <w:highlight w:val="yellow"/>
              </w:rPr>
              <w:t>31.03.2022 - 08.04.2022</w:t>
            </w:r>
          </w:p>
        </w:tc>
        <w:tc>
          <w:tcPr>
            <w:tcW w:w="701" w:type="pct"/>
            <w:shd w:val="clear" w:color="auto" w:fill="FFFFFF"/>
          </w:tcPr>
          <w:p w:rsidR="000842E2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D61866">
              <w:rPr>
                <w:rFonts w:ascii="Times New Roman" w:hAnsi="Times New Roman"/>
                <w:sz w:val="16"/>
                <w:szCs w:val="18"/>
              </w:rPr>
              <w:t>Фактический, теоретический и статистический материал. Отчет организации за год</w:t>
            </w:r>
            <w:r>
              <w:rPr>
                <w:rFonts w:ascii="Times New Roman" w:hAnsi="Times New Roman"/>
                <w:sz w:val="16"/>
                <w:szCs w:val="18"/>
              </w:rPr>
              <w:t>.</w:t>
            </w:r>
          </w:p>
        </w:tc>
        <w:tc>
          <w:tcPr>
            <w:tcW w:w="1257" w:type="pct"/>
            <w:shd w:val="clear" w:color="auto" w:fill="FFFFFF"/>
          </w:tcPr>
          <w:p w:rsidR="000842E2" w:rsidRPr="00CB3013" w:rsidRDefault="000842E2" w:rsidP="00CB301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УК ОС – 2.2 Формировать способность разрабатывать организационно-управленческие решения, проект на основе оценки ресурсов и ограничений</w:t>
            </w:r>
          </w:p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УК ОС – 9.2 Формировать способность применять полученные знания в области теории экономики государственного и муниципального сектора; анализировать современное состояние государственного сектора в России на всех уровнях государственного управления; собирать, организовывать и обрабатывать экономическую информацию, актуальную для сферы деятельности; обосновывать возможные изменения объекта сферы деятельности; объяснять влияние факторов на изменение объекта сферы деятельности</w:t>
            </w:r>
          </w:p>
          <w:p w:rsidR="000842E2" w:rsidRPr="00CB3013" w:rsidRDefault="000842E2" w:rsidP="00CB3013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ОПК–2.1 Формировать знания школ управления, функций менеджмента; методов принятия и реализации управленческих решений; содержания и особенностей профессиональной этики в деятельности государственных и муниципальных служащих</w:t>
            </w:r>
          </w:p>
          <w:p w:rsidR="000842E2" w:rsidRPr="00CB3013" w:rsidRDefault="000842E2" w:rsidP="00CB3013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ОПК–3.1 Формировать целостное знание о сути определения организации как объекта управления, к распределению и делегированию полномочий с учетом личной ответственности за осуществляемые мероприятия, принципов проектирования организационных структур и разработки стратегий управления человеческими ресурсами организаций с учетом  основных моделей принятия этичных  управленческих решений</w:t>
            </w:r>
          </w:p>
        </w:tc>
      </w:tr>
      <w:tr w:rsidR="000842E2" w:rsidRPr="00854DA8" w:rsidTr="00CB3013">
        <w:trPr>
          <w:trHeight w:val="19"/>
        </w:trPr>
        <w:tc>
          <w:tcPr>
            <w:tcW w:w="177" w:type="pct"/>
            <w:vMerge w:val="restart"/>
            <w:shd w:val="clear" w:color="auto" w:fill="FFFFFF"/>
          </w:tcPr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3</w:t>
            </w:r>
          </w:p>
        </w:tc>
        <w:tc>
          <w:tcPr>
            <w:tcW w:w="768" w:type="pct"/>
            <w:vMerge w:val="restart"/>
            <w:shd w:val="clear" w:color="auto" w:fill="FFFFFF"/>
            <w:vAlign w:val="center"/>
          </w:tcPr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 xml:space="preserve">Заключительный этап: подготовка и представление отчетной </w:t>
            </w:r>
            <w:r w:rsidRPr="00CB3013">
              <w:rPr>
                <w:rFonts w:ascii="Times New Roman" w:hAnsi="Times New Roman"/>
                <w:sz w:val="16"/>
                <w:szCs w:val="18"/>
              </w:rPr>
              <w:lastRenderedPageBreak/>
              <w:t>документации по практике</w:t>
            </w:r>
          </w:p>
        </w:tc>
        <w:tc>
          <w:tcPr>
            <w:tcW w:w="1398" w:type="pct"/>
            <w:shd w:val="clear" w:color="auto" w:fill="FFFFFF"/>
          </w:tcPr>
          <w:p w:rsidR="000842E2" w:rsidRPr="00CB3013" w:rsidRDefault="000842E2" w:rsidP="00CB3013">
            <w:pPr>
              <w:autoSpaceDE w:val="0"/>
              <w:autoSpaceDN w:val="0"/>
              <w:adjustRightInd w:val="0"/>
              <w:spacing w:after="0" w:line="240" w:lineRule="auto"/>
              <w:ind w:left="70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lastRenderedPageBreak/>
              <w:t xml:space="preserve">1. Выявление возможных недостатков в работе подразделения  - места прохождения практики, их оценка и разработка предложений по </w:t>
            </w:r>
            <w:r w:rsidRPr="00CB3013">
              <w:rPr>
                <w:rFonts w:ascii="Times New Roman" w:hAnsi="Times New Roman"/>
                <w:sz w:val="16"/>
                <w:szCs w:val="18"/>
              </w:rPr>
              <w:lastRenderedPageBreak/>
              <w:t>совершенствованию существующего порядка работы, а также по внедрению новых методов работы</w:t>
            </w:r>
          </w:p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2. Составление отчета по практике</w:t>
            </w:r>
          </w:p>
        </w:tc>
        <w:tc>
          <w:tcPr>
            <w:tcW w:w="699" w:type="pct"/>
            <w:vMerge w:val="restart"/>
            <w:shd w:val="clear" w:color="auto" w:fill="FFFFFF"/>
          </w:tcPr>
          <w:p w:rsidR="000842E2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F43620">
              <w:rPr>
                <w:rFonts w:ascii="Times New Roman" w:hAnsi="Times New Roman"/>
                <w:sz w:val="16"/>
                <w:szCs w:val="18"/>
                <w:highlight w:val="yellow"/>
              </w:rPr>
              <w:lastRenderedPageBreak/>
              <w:t>08.04.2022 – 10.04.2022</w:t>
            </w:r>
          </w:p>
        </w:tc>
        <w:tc>
          <w:tcPr>
            <w:tcW w:w="701" w:type="pct"/>
            <w:vMerge w:val="restart"/>
            <w:shd w:val="clear" w:color="auto" w:fill="FFFFFF"/>
          </w:tcPr>
          <w:p w:rsidR="000842E2" w:rsidRPr="00CB3013" w:rsidRDefault="00CB3013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D61866">
              <w:rPr>
                <w:rFonts w:ascii="Times New Roman" w:hAnsi="Times New Roman"/>
                <w:sz w:val="16"/>
                <w:szCs w:val="18"/>
              </w:rPr>
              <w:t>Отчет по практике</w:t>
            </w:r>
          </w:p>
        </w:tc>
        <w:tc>
          <w:tcPr>
            <w:tcW w:w="1257" w:type="pct"/>
            <w:vMerge w:val="restart"/>
            <w:shd w:val="clear" w:color="auto" w:fill="FFFFFF"/>
          </w:tcPr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 xml:space="preserve">УК ОС – 5.2 Формировать способность проводить анализ ролевых и личностных отношений, осуществлять выбор </w:t>
            </w:r>
            <w:r w:rsidRPr="00CB3013">
              <w:rPr>
                <w:rFonts w:ascii="Times New Roman" w:hAnsi="Times New Roman"/>
                <w:sz w:val="16"/>
                <w:szCs w:val="18"/>
              </w:rPr>
              <w:lastRenderedPageBreak/>
              <w:t>эффективных способов, средств и технологий коммуникации в ходе межличностного и межгруппового взаимодействия, в том числе, готовность проявлять толерантность в условиях межкультурного разнообразия общества</w:t>
            </w:r>
          </w:p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УК ОС – 6.2 Формировать способность идентифицировать цели саморазвития и самореализации, выстраивать траекторию саморазвития с учетом основ управления человеческими ресурсами, знание которых необходимо для решения актуальных управленческих задач.</w:t>
            </w:r>
          </w:p>
          <w:p w:rsidR="000842E2" w:rsidRPr="00CB3013" w:rsidRDefault="000842E2" w:rsidP="00CB3013">
            <w:pPr>
              <w:pStyle w:val="a7"/>
              <w:spacing w:after="0"/>
              <w:ind w:firstLine="0"/>
              <w:jc w:val="center"/>
              <w:rPr>
                <w:sz w:val="16"/>
                <w:szCs w:val="18"/>
                <w:lang w:eastAsia="en-US"/>
              </w:rPr>
            </w:pPr>
            <w:r w:rsidRPr="00CB3013">
              <w:rPr>
                <w:sz w:val="16"/>
                <w:szCs w:val="18"/>
                <w:lang w:eastAsia="en-US"/>
              </w:rPr>
              <w:t>УК ОС – 8.2 Формировать способность находить оптимальные методы решения задач по обеспечению безопасности жизнедеятельности на рабочем месте, исходя из имеющихся,  в  том  числе  при  возникновении чрезвычайных ситуаций</w:t>
            </w:r>
          </w:p>
          <w:p w:rsidR="000842E2" w:rsidRPr="00CB3013" w:rsidRDefault="000842E2" w:rsidP="00CB3013">
            <w:pPr>
              <w:pStyle w:val="a7"/>
              <w:suppressAutoHyphens/>
              <w:spacing w:after="0"/>
              <w:ind w:firstLine="0"/>
              <w:jc w:val="center"/>
              <w:rPr>
                <w:sz w:val="16"/>
                <w:szCs w:val="18"/>
                <w:lang w:eastAsia="en-US"/>
              </w:rPr>
            </w:pPr>
            <w:r w:rsidRPr="00CB3013">
              <w:rPr>
                <w:sz w:val="16"/>
                <w:szCs w:val="18"/>
                <w:lang w:eastAsia="en-US"/>
              </w:rPr>
              <w:t>ПК–3.1Формировать способность к систематизации, оценке различных явлений и закономерностей и планированию в сфере государственных и муниципальных финансов, к применению основных экономических методов управления государственным и муниципальным имуществом</w:t>
            </w:r>
          </w:p>
        </w:tc>
      </w:tr>
      <w:tr w:rsidR="000842E2" w:rsidRPr="00854DA8" w:rsidTr="00CB3013">
        <w:trPr>
          <w:trHeight w:val="19"/>
        </w:trPr>
        <w:tc>
          <w:tcPr>
            <w:tcW w:w="177" w:type="pct"/>
            <w:vMerge/>
            <w:shd w:val="clear" w:color="auto" w:fill="FFFFFF"/>
          </w:tcPr>
          <w:p w:rsidR="000842E2" w:rsidRPr="006C6F84" w:rsidRDefault="000842E2" w:rsidP="00442310">
            <w:pPr>
              <w:spacing w:after="0" w:line="240" w:lineRule="auto"/>
              <w:ind w:left="-18" w:right="-126" w:hanging="15"/>
              <w:jc w:val="both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768" w:type="pct"/>
            <w:vMerge/>
            <w:shd w:val="clear" w:color="auto" w:fill="FFFFFF"/>
          </w:tcPr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398" w:type="pct"/>
            <w:shd w:val="clear" w:color="auto" w:fill="FFFFFF"/>
          </w:tcPr>
          <w:p w:rsidR="000842E2" w:rsidRPr="00CB3013" w:rsidRDefault="000842E2" w:rsidP="00CB301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B3013">
              <w:rPr>
                <w:rFonts w:ascii="Times New Roman" w:hAnsi="Times New Roman"/>
                <w:sz w:val="16"/>
                <w:szCs w:val="18"/>
              </w:rPr>
              <w:t>Защита отчета по практике с представлением материалов исследования</w:t>
            </w:r>
          </w:p>
        </w:tc>
        <w:tc>
          <w:tcPr>
            <w:tcW w:w="699" w:type="pct"/>
            <w:vMerge/>
            <w:shd w:val="clear" w:color="auto" w:fill="FFFFFF"/>
          </w:tcPr>
          <w:p w:rsidR="000842E2" w:rsidRPr="006C6F84" w:rsidRDefault="000842E2" w:rsidP="0044231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1" w:type="pct"/>
            <w:vMerge/>
            <w:shd w:val="clear" w:color="auto" w:fill="FFFFFF"/>
          </w:tcPr>
          <w:p w:rsidR="000842E2" w:rsidRPr="006C6F84" w:rsidRDefault="000842E2" w:rsidP="0044231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7" w:type="pct"/>
            <w:vMerge/>
            <w:shd w:val="clear" w:color="auto" w:fill="FFFFFF"/>
          </w:tcPr>
          <w:p w:rsidR="000842E2" w:rsidRPr="006C6F84" w:rsidRDefault="000842E2" w:rsidP="0044231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0400B" w:rsidRPr="00854DA8" w:rsidRDefault="0090400B" w:rsidP="0090400B">
      <w:pPr>
        <w:spacing w:after="0" w:line="240" w:lineRule="auto"/>
        <w:rPr>
          <w:rFonts w:ascii="Times New Roman" w:hAnsi="Times New Roman"/>
          <w:i/>
          <w:sz w:val="20"/>
        </w:rPr>
      </w:pPr>
    </w:p>
    <w:p w:rsidR="00A3053E" w:rsidRPr="0065464C" w:rsidRDefault="007A0313" w:rsidP="007A031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="00CB3013">
        <w:rPr>
          <w:rFonts w:ascii="Times New Roman" w:hAnsi="Times New Roman"/>
          <w:sz w:val="24"/>
          <w:szCs w:val="24"/>
          <w:highlight w:val="yellow"/>
        </w:rPr>
        <w:t>с «28» марта 2022 г. по «10» апреля 2022 г.</w:t>
      </w:r>
    </w:p>
    <w:p w:rsidR="00DD56D7" w:rsidRDefault="00442310" w:rsidP="00CB301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54DA8">
        <w:rPr>
          <w:rFonts w:ascii="Times New Roman" w:hAnsi="Times New Roman"/>
          <w:sz w:val="24"/>
          <w:szCs w:val="24"/>
        </w:rPr>
        <w:t xml:space="preserve">Место прохождения практики: </w:t>
      </w:r>
      <w:r w:rsidR="00CB3013">
        <w:rPr>
          <w:rFonts w:ascii="Times New Roman" w:hAnsi="Times New Roman"/>
          <w:sz w:val="24"/>
          <w:szCs w:val="24"/>
          <w:highlight w:val="yellow"/>
        </w:rPr>
        <w:t>Администрация Московского района города Нижнего Новгорода, Отдел по развитию территориального общественного самоуправления и работе с населением, 603157 г. Нижний Новгород, ул. Берёзовская, д.100, к. 11</w:t>
      </w:r>
    </w:p>
    <w:p w:rsidR="00DC2372" w:rsidRPr="00854DA8" w:rsidRDefault="00DC2372" w:rsidP="00442310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2310" w:rsidRPr="00CE585C" w:rsidRDefault="00442310" w:rsidP="00442310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54DA8">
        <w:rPr>
          <w:rFonts w:ascii="Times New Roman" w:hAnsi="Times New Roman"/>
          <w:sz w:val="24"/>
          <w:szCs w:val="24"/>
        </w:rPr>
        <w:t xml:space="preserve">Рассмотрено на заседании </w:t>
      </w:r>
      <w:r w:rsidR="00685E44">
        <w:rPr>
          <w:rFonts w:ascii="Times New Roman" w:hAnsi="Times New Roman"/>
          <w:sz w:val="24"/>
          <w:szCs w:val="24"/>
        </w:rPr>
        <w:t xml:space="preserve">кафедры </w:t>
      </w:r>
      <w:r w:rsidR="00CB3013">
        <w:rPr>
          <w:rFonts w:ascii="Times New Roman" w:hAnsi="Times New Roman"/>
          <w:b/>
          <w:sz w:val="24"/>
          <w:szCs w:val="24"/>
          <w:highlight w:val="yellow"/>
        </w:rPr>
        <w:t>государственного управления и менеджмента</w:t>
      </w:r>
    </w:p>
    <w:p w:rsidR="00442310" w:rsidRDefault="00442310" w:rsidP="004423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54DA8">
        <w:rPr>
          <w:rFonts w:ascii="Times New Roman" w:hAnsi="Times New Roman"/>
          <w:sz w:val="24"/>
          <w:szCs w:val="24"/>
        </w:rPr>
        <w:t>(протокол от «      » ___________ 20 __ г. №_______)</w:t>
      </w:r>
    </w:p>
    <w:p w:rsidR="000063DC" w:rsidRDefault="000063DC" w:rsidP="004423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63DC" w:rsidRDefault="000063DC" w:rsidP="0044231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63DC" w:rsidRDefault="000063DC" w:rsidP="000063DC">
      <w:pPr>
        <w:spacing w:after="0"/>
        <w:rPr>
          <w:rFonts w:ascii="Times New Roman" w:hAnsi="Times New Roman"/>
          <w:b/>
          <w:i/>
          <w:color w:val="FF0000"/>
          <w:sz w:val="52"/>
          <w:szCs w:val="20"/>
          <w:lang w:eastAsia="ru-RU"/>
        </w:rPr>
      </w:pPr>
      <w:r>
        <w:rPr>
          <w:rFonts w:ascii="Times New Roman" w:hAnsi="Times New Roman"/>
          <w:b/>
          <w:i/>
          <w:color w:val="FF0000"/>
          <w:sz w:val="52"/>
          <w:szCs w:val="20"/>
          <w:lang w:eastAsia="ru-RU"/>
        </w:rPr>
        <w:t>Только образец, не для печати</w:t>
      </w:r>
    </w:p>
    <w:p w:rsidR="000063DC" w:rsidRPr="000063DC" w:rsidRDefault="000063DC" w:rsidP="0044231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0063DC" w:rsidRPr="00006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253" w:rsidRDefault="00AB0253" w:rsidP="00FA35E2">
      <w:pPr>
        <w:spacing w:after="0" w:line="240" w:lineRule="auto"/>
      </w:pPr>
      <w:r>
        <w:separator/>
      </w:r>
    </w:p>
  </w:endnote>
  <w:endnote w:type="continuationSeparator" w:id="0">
    <w:p w:rsidR="00AB0253" w:rsidRDefault="00AB0253" w:rsidP="00FA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253" w:rsidRDefault="00AB0253" w:rsidP="00FA35E2">
      <w:pPr>
        <w:spacing w:after="0" w:line="240" w:lineRule="auto"/>
      </w:pPr>
      <w:r>
        <w:separator/>
      </w:r>
    </w:p>
  </w:footnote>
  <w:footnote w:type="continuationSeparator" w:id="0">
    <w:p w:rsidR="00AB0253" w:rsidRDefault="00AB0253" w:rsidP="00FA3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0B"/>
    <w:rsid w:val="000063DC"/>
    <w:rsid w:val="0003049B"/>
    <w:rsid w:val="000842E2"/>
    <w:rsid w:val="000C6C76"/>
    <w:rsid w:val="00132C0A"/>
    <w:rsid w:val="00144A00"/>
    <w:rsid w:val="00190379"/>
    <w:rsid w:val="002134E6"/>
    <w:rsid w:val="002923ED"/>
    <w:rsid w:val="00316582"/>
    <w:rsid w:val="00406A53"/>
    <w:rsid w:val="00442310"/>
    <w:rsid w:val="00442900"/>
    <w:rsid w:val="00450F21"/>
    <w:rsid w:val="004846EF"/>
    <w:rsid w:val="004D543B"/>
    <w:rsid w:val="004F133E"/>
    <w:rsid w:val="004F58F2"/>
    <w:rsid w:val="00507AEF"/>
    <w:rsid w:val="00685E44"/>
    <w:rsid w:val="006C0404"/>
    <w:rsid w:val="006C6944"/>
    <w:rsid w:val="006C6F84"/>
    <w:rsid w:val="00726146"/>
    <w:rsid w:val="007A0313"/>
    <w:rsid w:val="00846B01"/>
    <w:rsid w:val="00854DA8"/>
    <w:rsid w:val="00867D75"/>
    <w:rsid w:val="008E0AA1"/>
    <w:rsid w:val="0090400B"/>
    <w:rsid w:val="00A3053E"/>
    <w:rsid w:val="00A34D33"/>
    <w:rsid w:val="00A829EF"/>
    <w:rsid w:val="00AB0253"/>
    <w:rsid w:val="00AF5177"/>
    <w:rsid w:val="00C90E00"/>
    <w:rsid w:val="00C97D24"/>
    <w:rsid w:val="00CB3013"/>
    <w:rsid w:val="00CE585C"/>
    <w:rsid w:val="00D15092"/>
    <w:rsid w:val="00DC2372"/>
    <w:rsid w:val="00DD56D7"/>
    <w:rsid w:val="00F11E07"/>
    <w:rsid w:val="00F43620"/>
    <w:rsid w:val="00FA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C6B4"/>
  <w15:docId w15:val="{79DA3AB5-E6DC-4B5F-9C50-ACA7AEA2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00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85C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FA35E2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A35E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A35E2"/>
    <w:rPr>
      <w:vertAlign w:val="superscript"/>
    </w:rPr>
  </w:style>
  <w:style w:type="paragraph" w:styleId="a7">
    <w:name w:val="Body Text"/>
    <w:basedOn w:val="a"/>
    <w:link w:val="a8"/>
    <w:uiPriority w:val="99"/>
    <w:rsid w:val="000842E2"/>
    <w:pPr>
      <w:widowControl w:val="0"/>
      <w:spacing w:after="120" w:line="240" w:lineRule="auto"/>
      <w:ind w:firstLine="400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0842E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Шулешова Олеся А.</cp:lastModifiedBy>
  <cp:revision>13</cp:revision>
  <cp:lastPrinted>2017-09-27T08:29:00Z</cp:lastPrinted>
  <dcterms:created xsi:type="dcterms:W3CDTF">2021-02-04T10:41:00Z</dcterms:created>
  <dcterms:modified xsi:type="dcterms:W3CDTF">2025-02-05T11:39:00Z</dcterms:modified>
</cp:coreProperties>
</file>