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472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Введение</w:t>
      </w:r>
    </w:p>
    <w:p w14:paraId="31D0CED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1. Характеристика профильной организации ООО «САТЕЛ»</w:t>
      </w:r>
    </w:p>
    <w:p w14:paraId="329B7A2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1.1. Общая характеристика организации</w:t>
      </w:r>
    </w:p>
    <w:p w14:paraId="11AADE0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1.2. Основные направления деятельности ООО «САТЕЛ»</w:t>
      </w:r>
    </w:p>
    <w:p w14:paraId="63155A0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1.3. Программные продукты и решения организации</w:t>
      </w:r>
    </w:p>
    <w:p w14:paraId="452CDA4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1.4. Характеристика платформы РТУ как объекта разработки</w:t>
      </w:r>
    </w:p>
    <w:p w14:paraId="64BE8DB0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1.5. Организация рабочего процесса frontend-разработчика</w:t>
      </w:r>
    </w:p>
    <w:p w14:paraId="7D4E861B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2. Теоретические и методические основы выполнения проектно-технологической практики</w:t>
      </w:r>
    </w:p>
    <w:p w14:paraId="487BAC9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2.1. Постановка индивидуального задания и цели практики</w:t>
      </w:r>
    </w:p>
    <w:p w14:paraId="4B994D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2.2. Анализ литературных и технических источников по теме практики</w:t>
      </w:r>
    </w:p>
    <w:p w14:paraId="534EC5C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2.3. Методы исследования, анализа и выполнения работ</w:t>
      </w:r>
    </w:p>
    <w:p w14:paraId="100721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2.4. Информационные технологии в профессиональной деятельности frontend-разработчика</w:t>
      </w:r>
    </w:p>
    <w:p w14:paraId="7C97C91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2.5. Программные продукты и инструменты, применяемые при выполнении задач</w:t>
      </w:r>
    </w:p>
    <w:p w14:paraId="660A958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2.6. Требования к оформлению технической и проектной документации</w:t>
      </w:r>
    </w:p>
    <w:p w14:paraId="3F1746F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2.7. Порядок внедрения результатов разработки в рабочий программный продукт</w:t>
      </w:r>
    </w:p>
    <w:p w14:paraId="7B0A534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3. Практическая часть. Выполнение задач frontend-разработчика в ООО «САТЕЛ»</w:t>
      </w:r>
    </w:p>
    <w:p w14:paraId="562A046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3.1. Получение и анализ практических задач</w:t>
      </w:r>
    </w:p>
    <w:p w14:paraId="24F7475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 Доработка компонентов общей UI-библиотеки</w:t>
      </w:r>
    </w:p>
    <w:p w14:paraId="3D77EA35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3.2.1. Приведение компонента radio-button в соответствие с дизайн-системой</w:t>
      </w:r>
    </w:p>
    <w:p w14:paraId="3C60CFC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3.2.2. Обновление компонента Wui-input-switch по макету</w:t>
      </w:r>
    </w:p>
    <w:p w14:paraId="69105EB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3.2.3. Обновление демонстрационных страниц и Storybook</w:t>
      </w:r>
    </w:p>
    <w:p w14:paraId="340F30C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3.2.4. Написание и актуализация unit-тестов UI-компонентов</w:t>
      </w:r>
    </w:p>
    <w:p w14:paraId="45CF44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lastRenderedPageBreak/>
        <w:t>3.3. Доработка конфигурации запуска проекта в dev-режиме</w:t>
      </w:r>
    </w:p>
    <w:p w14:paraId="3B7EB09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3.3.1. Анализ проблемы хардкода backend-адресов</w:t>
      </w:r>
    </w:p>
    <w:p w14:paraId="0648DCD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3.3.2. Вынесение параметров окружения в env-файлы</w:t>
      </w:r>
    </w:p>
    <w:p w14:paraId="344D952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3.3.3. Синхронизация формирования URL в dev-server и runtime</w:t>
      </w:r>
    </w:p>
    <w:p w14:paraId="1F5FB99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3.3.4. Исправление формы авторизации</w:t>
      </w:r>
    </w:p>
    <w:p w14:paraId="366051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 Реализация функциональности аппаратной индикации микрофона</w:t>
      </w:r>
    </w:p>
    <w:p w14:paraId="28197A8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3.4.1. Анализ сценария работы аппаратной кнопки микрофона</w:t>
      </w:r>
    </w:p>
    <w:p w14:paraId="747DB5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3.4.2. Реализация глобального состояния goose-модулей</w:t>
      </w:r>
    </w:p>
    <w:p w14:paraId="15B82F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3.4.3. Синхронизация UI-кнопки mute и аппаратной индикации</w:t>
      </w:r>
    </w:p>
    <w:p w14:paraId="55F92C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3.4.4. Особенности режимов stateful и push-to-talk</w:t>
      </w:r>
    </w:p>
    <w:p w14:paraId="532FCF1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 Анализ и сопровождение задач по дилинговому пульту</w:t>
      </w:r>
    </w:p>
    <w:p w14:paraId="6C281DA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3.5.1. Работа с аудиоустройствами и вывод диагностической информации</w:t>
      </w:r>
    </w:p>
    <w:p w14:paraId="5A05DB3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3.5.2. Анализ сценариев завешенных вызовов и управления микрофоном</w:t>
      </w:r>
    </w:p>
    <w:p w14:paraId="2DB7C77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3.5.3. Анализ задач по SIP-аккаунтам и шаренным линиям</w:t>
      </w:r>
    </w:p>
    <w:p w14:paraId="7E6CDF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3.5.4. Анализ задачи реализации DTMF в установленном вызове</w:t>
      </w:r>
    </w:p>
    <w:p w14:paraId="31C9EA1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 Тестирование выполненных доработок</w:t>
      </w:r>
    </w:p>
    <w:p w14:paraId="2A26262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3.6.1. Проверка UI-состояний компонентов</w:t>
      </w:r>
    </w:p>
    <w:p w14:paraId="1493AA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3.6.2. </w:t>
      </w:r>
      <w:r w:rsidRPr="00E26207">
        <w:rPr>
          <w:rFonts w:ascii="Times New Roman" w:hAnsi="Times New Roman" w:cs="Times New Roman"/>
          <w:sz w:val="28"/>
          <w:szCs w:val="28"/>
        </w:rPr>
        <w:t>Проверка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disabled, on/off, small/big </w:t>
      </w:r>
      <w:r w:rsidRPr="00E26207">
        <w:rPr>
          <w:rFonts w:ascii="Times New Roman" w:hAnsi="Times New Roman" w:cs="Times New Roman"/>
          <w:sz w:val="28"/>
          <w:szCs w:val="28"/>
        </w:rPr>
        <w:t>и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layout-</w:t>
      </w:r>
      <w:r w:rsidRPr="00E26207">
        <w:rPr>
          <w:rFonts w:ascii="Times New Roman" w:hAnsi="Times New Roman" w:cs="Times New Roman"/>
          <w:sz w:val="28"/>
          <w:szCs w:val="28"/>
        </w:rPr>
        <w:t>состояний</w:t>
      </w:r>
    </w:p>
    <w:p w14:paraId="000FFA8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3.6.3. Проверка работы с аппаратным контроллером и аудиоустройствами</w:t>
      </w:r>
    </w:p>
    <w:p w14:paraId="000A864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3.6.4. Проверка пользовательских сценариев в web/electron-сборке</w:t>
      </w:r>
    </w:p>
    <w:p w14:paraId="2ECF047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3.7. Документирование результатов выполненных работ</w:t>
      </w:r>
    </w:p>
    <w:p w14:paraId="56EB8E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3.8. Результаты внедрения и практическая значимость выполненных задач</w:t>
      </w:r>
    </w:p>
    <w:p w14:paraId="25D654C1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Заключение</w:t>
      </w:r>
    </w:p>
    <w:p w14:paraId="2A7E32A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Библиографический список</w:t>
      </w:r>
    </w:p>
    <w:p w14:paraId="3C8D7CE3" w14:textId="13D9FB36" w:rsid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Приложения</w:t>
      </w:r>
    </w:p>
    <w:p w14:paraId="2C870602" w14:textId="77777777" w:rsidR="00E26207" w:rsidRDefault="00E262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9393ED" w14:textId="6390EF03" w:rsidR="00E9140F" w:rsidRPr="00E9140F" w:rsidRDefault="00E26207" w:rsidP="00E9140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620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0A24998" w14:textId="6464A818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Проектно-технологическая практика была пройдена</w:t>
      </w:r>
      <w:r>
        <w:rPr>
          <w:rFonts w:ascii="Times New Roman" w:hAnsi="Times New Roman" w:cs="Times New Roman"/>
          <w:sz w:val="28"/>
          <w:szCs w:val="28"/>
        </w:rPr>
        <w:t xml:space="preserve"> в период с 27 апреля по 26 мая 2026 года</w:t>
      </w:r>
      <w:r w:rsidRPr="00E9140F">
        <w:rPr>
          <w:rFonts w:ascii="Times New Roman" w:hAnsi="Times New Roman" w:cs="Times New Roman"/>
          <w:sz w:val="28"/>
          <w:szCs w:val="28"/>
        </w:rPr>
        <w:t xml:space="preserve"> в ООО «САТЕЛ» на должности младшего frontend-разработчика.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и сопровождении frontend-части программного продукта «Дилинговый пульт РТУ».</w:t>
      </w:r>
    </w:p>
    <w:p w14:paraId="215D4281" w14:textId="04918FC2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Целью прохождения практики является закрепление и развитие профессиональных знаний, умений и навыков в области frontend-разработки путем выполнения практических задач в рамках реального программного продукта.</w:t>
      </w:r>
    </w:p>
    <w:p w14:paraId="7B1441B6" w14:textId="1F13EEC5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Объектом практики является процесс разработки и сопровождения frontend-части программного продукта ООО «САТЕЛ». Предметом практики являются методы и инструменты создания пользовательского интерфейса, работы с компонентной архитектурой, состояниями приложения, конфигурацией окружений и тестированием frontend-модулей.</w:t>
      </w:r>
    </w:p>
    <w:p w14:paraId="09810CD9" w14:textId="5ABBBBB4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ходе практики использовались современные технологии и инструменты frontend-разработки: Vue 3, TypeScript, Vite, Pinia, Tailwind CSS, Storybook, Git, GitLab, Jira, Figma,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ревью.</w:t>
      </w:r>
    </w:p>
    <w:p w14:paraId="53CF4B7B" w14:textId="060F90C9" w:rsidR="00D50524" w:rsidRDefault="00E9140F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E321529" w14:textId="77777777" w:rsidR="00D50524" w:rsidRDefault="00D50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F33083" w14:textId="77777777" w:rsid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1. Характеристика профильной организации ООО «САТЕЛ»</w:t>
      </w:r>
    </w:p>
    <w:p w14:paraId="66D17666" w14:textId="3479F834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1.1. Общая характеристика организации</w:t>
      </w:r>
    </w:p>
    <w:p w14:paraId="0AC7BA34" w14:textId="6EF1CB5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ООО «САТЕЛ» 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российская компания, работающая в сфере цифровых технологий, разработки программного обеспечения, телекоммуникационных решений, производства оборудования и системной интеграции. Согласно официальной информации, компания работает на российском рынке цифровых технологий с 1995 года и за время деятельности расширила спектр предлагаемых продуктов и услуг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3025A9" w14:textId="49A79628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Профиль деятельности ООО «САТЕЛ» связан с созданием и внедрением решений для корпоративных коммуникаций, промышленной автоматизации, ИТ-инфраструктуры, комплексной безопасности и цифровой трансформации предприятий. </w:t>
      </w:r>
    </w:p>
    <w:p w14:paraId="4E218A61" w14:textId="3D386B9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период прохождения практики моя деятельность была связана с frontend-разработкой программных продуктов компании. Основное внимание было уделено изучению и доработке пользовательских интерфейсов, используемых в продуктах линейки РТУ. </w:t>
      </w:r>
    </w:p>
    <w:p w14:paraId="77C677BD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92D09" w14:textId="3883C796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1.2. Основные направления деятельности ООО «САТЕЛ»</w:t>
      </w:r>
    </w:p>
    <w:p w14:paraId="1971B0E7" w14:textId="0E38FBF6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Основные направления деятельности ООО «САТЕЛ» можно разделить на несколько групп: программные решения, производство оборудования, инжиниринг и выполнение отраслевых проектов. На официальном сайте компании представлены направления, связанные с корпоративными коммуникациями, промышленными решениями, ИТ-инфраструктурой, автоматизацией производства, комплексной безопасностью, сервисом и аутсорсингом.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2"/>
      </w:r>
    </w:p>
    <w:p w14:paraId="399C407F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97F7E" w14:textId="008720E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lastRenderedPageBreak/>
        <w:t>К направлению программных решений относятся продукты для организации корпоративной связи, видеоконференцсвязи, контакт-центров, записи и аналитики разговоров, мониторинга ИТ-инфраструктуры и автоматизации коммуникаций. Отдельное место занимает платформа РТУ, являющаяся одним из ключевых программных решений компании.</w:t>
      </w:r>
    </w:p>
    <w:p w14:paraId="71B77941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F575E" w14:textId="1CC8B79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1.3. Программные продукты и решения организации</w:t>
      </w:r>
    </w:p>
    <w:p w14:paraId="005CD031" w14:textId="75A7604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В продуктовую линейку ООО «САТЕЛ» входят решения для корпоративных коммуникаций и промышленных задач. На официальном сайте среди программных продуктов указаны РТУ, РТУ-Коннект, РТУ-Атмосфера, ZIAX, СИЗАР, СОВА, VizorLabs, СМАРТ-решения, Энербас и другие продукты.</w:t>
      </w:r>
    </w:p>
    <w:p w14:paraId="6B1191B6" w14:textId="5267921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Ключевым направлением, связанным с прохождением практики, является платформа РТУ. РТУ используется для построения распределенных и локальных сетей унифицированных коммуникаций. Платформа включает VoIP-функциональность, модули диспетчерской и селекторной связи, корпоративный мессенджер, видеоконференцсвязь и клиентские приложения.</w:t>
      </w:r>
    </w:p>
    <w:p w14:paraId="4087FA22" w14:textId="004605F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В рамках практики основным объектом изучения стал продукт «Дилинговый пульт РТУ». Он относится к пользовательским интерфейсам для управления телефонией и применяется в сценариях, где требуется надежная работа с большим количеством одновременных вызовов.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3"/>
      </w:r>
    </w:p>
    <w:p w14:paraId="3B93CF48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5FC2A" w14:textId="510FD759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b/>
          <w:bCs/>
          <w:sz w:val="28"/>
          <w:szCs w:val="28"/>
        </w:rPr>
        <w:t>1.4. Характеристика платформы РТУ как объекта разработки</w:t>
      </w:r>
    </w:p>
    <w:p w14:paraId="4383B450" w14:textId="5C0E1BCB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РТУ, или Российский телефонный узел, представляет собой многокомпонентное решение для построения сетей унифицированных коммуникаций. Согласно официальному описанию, платформа относится к VoIP-решениям операторского класса надежности и поддерживает </w:t>
      </w:r>
      <w:r w:rsidRPr="007B02D1">
        <w:rPr>
          <w:rFonts w:ascii="Times New Roman" w:hAnsi="Times New Roman" w:cs="Times New Roman"/>
          <w:sz w:val="28"/>
          <w:szCs w:val="28"/>
        </w:rPr>
        <w:lastRenderedPageBreak/>
        <w:t>дополнительные сервисы: диспетчерскую и селекторную связь, корпоративный мессенджер, видеоконференцсвязь и мобильные приложения.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</w:p>
    <w:p w14:paraId="2E1D17E4" w14:textId="32339854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рамках практики рассматривался один из frontend-продуктов экосистемы РТУ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«Дилинговый пульт РТУ». Это кроссплатформенное абонентское приложение для речевого дилинга, предназначенное для управления телефонными звонками, конференциями и коммуникациями в банковской и биржевой торговле. Основными пользователями такого продукта являются трейдеры, брокеры и финансовые специалисты, которым требуется быстро обрабатывать несколько параллельных </w:t>
      </w:r>
      <w:r w:rsidR="009E3A78">
        <w:rPr>
          <w:rFonts w:ascii="Times New Roman" w:hAnsi="Times New Roman" w:cs="Times New Roman"/>
          <w:sz w:val="28"/>
          <w:szCs w:val="28"/>
        </w:rPr>
        <w:t>голосовых сессий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4D405952" w14:textId="13C1F07A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Особенность дилингового пульта заключается в поддержке «завешенных» линий. В отличие от классической телефонии, где пользователь обычно работает с одним активным вызовом, дилинговый пульт позволяет одновременно слушать и обслуживать несколько активных линий</w:t>
      </w:r>
      <w:r w:rsidR="009E3A78">
        <w:rPr>
          <w:rFonts w:ascii="Times New Roman" w:hAnsi="Times New Roman" w:cs="Times New Roman"/>
          <w:sz w:val="28"/>
          <w:szCs w:val="28"/>
        </w:rPr>
        <w:t xml:space="preserve"> (до 16)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  <w:r w:rsidR="009E3A78">
        <w:rPr>
          <w:rFonts w:ascii="Times New Roman" w:hAnsi="Times New Roman" w:cs="Times New Roman"/>
          <w:sz w:val="28"/>
          <w:szCs w:val="28"/>
        </w:rPr>
        <w:t xml:space="preserve"> Также дилинговый пульт может содержать множество аудио-модулей. Помимо пользовательского интерфейса прибор оснащен кнопками с индикацией.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16F496" w14:textId="54887695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С технической точки зрения проект построен на современном frontend-стеке. В качестве основных технологий используются Vue 3, TypeScript, Vite, Pinia, Vue Router, Vue i18n, Tailwind CSS, WebRTC, WebSocket, Electron и Vitest. Архитектура проекта организована по подходу Feature-Sliced Design, где код разделяется на слои app, pages, widgets, features, entities и shared. Такой подход позволяет структурировать проект и разделять общую логику, бизнес-сущности, пользовательские сценарии и интерфейсные компоненты.</w:t>
      </w:r>
    </w:p>
    <w:p w14:paraId="123A243F" w14:textId="77777777" w:rsidR="009E3A78" w:rsidRDefault="009E3A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4E06FF" w14:textId="19DFD74A" w:rsidR="007B02D1" w:rsidRP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3A7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 Организация рабочего процесса frontend-разработчика</w:t>
      </w:r>
    </w:p>
    <w:p w14:paraId="27D1C725" w14:textId="77777777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Рабочий процесс frontend-разработчика в ООО «САТЕЛ» строится по этапам, характерным для промышленной командной разработки. </w:t>
      </w:r>
    </w:p>
    <w:p w14:paraId="7074EEBC" w14:textId="6D8AC10D" w:rsidR="007B02D1" w:rsidRPr="007B02D1" w:rsidRDefault="009E3A78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средства</w:t>
      </w:r>
      <w:r w:rsidR="007B02D1" w:rsidRPr="007B02D1">
        <w:rPr>
          <w:rFonts w:ascii="Times New Roman" w:hAnsi="Times New Roman" w:cs="Times New Roman"/>
          <w:sz w:val="28"/>
          <w:szCs w:val="28"/>
        </w:rPr>
        <w:t>: GitLab, Jira, Confluence, Figma, IDE, Node.js, Git, браузерами и средствами тестирования.</w:t>
      </w:r>
    </w:p>
    <w:p w14:paraId="42BB0CF1" w14:textId="0C2335C1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Для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разработки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02D1">
        <w:rPr>
          <w:rFonts w:ascii="Times New Roman" w:hAnsi="Times New Roman" w:cs="Times New Roman"/>
          <w:sz w:val="28"/>
          <w:szCs w:val="28"/>
        </w:rPr>
        <w:t>используются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TypeScript, Vue 3, Vue Router, Pinia, Tailwind CSS, Vue i18n, Vite, Jest </w:t>
      </w:r>
      <w:r w:rsidRPr="007B02D1">
        <w:rPr>
          <w:rFonts w:ascii="Times New Roman" w:hAnsi="Times New Roman" w:cs="Times New Roman"/>
          <w:sz w:val="28"/>
          <w:szCs w:val="28"/>
        </w:rPr>
        <w:t>или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Vitest, ESLint </w:t>
      </w:r>
      <w:r w:rsidRPr="007B02D1">
        <w:rPr>
          <w:rFonts w:ascii="Times New Roman" w:hAnsi="Times New Roman" w:cs="Times New Roman"/>
          <w:sz w:val="28"/>
          <w:szCs w:val="28"/>
        </w:rPr>
        <w:t>и</w:t>
      </w:r>
      <w:r w:rsidRPr="007B02D1">
        <w:rPr>
          <w:rFonts w:ascii="Times New Roman" w:hAnsi="Times New Roman" w:cs="Times New Roman"/>
          <w:sz w:val="28"/>
          <w:szCs w:val="28"/>
          <w:lang w:val="en-US"/>
        </w:rPr>
        <w:t xml:space="preserve"> Storybook. </w:t>
      </w:r>
      <w:r w:rsidRPr="007B02D1">
        <w:rPr>
          <w:rFonts w:ascii="Times New Roman" w:hAnsi="Times New Roman" w:cs="Times New Roman"/>
          <w:sz w:val="28"/>
          <w:szCs w:val="28"/>
        </w:rPr>
        <w:t xml:space="preserve">Для работы с макетами применяется Figma, для анализа сетевых проблем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HAR-файлы и Wireshark, для тестирования API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Postman, для просмотра серверных логов </w:t>
      </w:r>
      <w:r w:rsidR="009E3A78"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Kibana.</w:t>
      </w:r>
    </w:p>
    <w:p w14:paraId="32E30282" w14:textId="75416FB6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Работа над задачей начинается со стадии анализа. На этом этапе </w:t>
      </w:r>
      <w:r w:rsidR="007F5682">
        <w:rPr>
          <w:rFonts w:ascii="Times New Roman" w:hAnsi="Times New Roman" w:cs="Times New Roman"/>
          <w:sz w:val="28"/>
          <w:szCs w:val="28"/>
        </w:rPr>
        <w:t>необходимо изучить</w:t>
      </w:r>
      <w:r w:rsidRPr="007B02D1">
        <w:rPr>
          <w:rFonts w:ascii="Times New Roman" w:hAnsi="Times New Roman" w:cs="Times New Roman"/>
          <w:sz w:val="28"/>
          <w:szCs w:val="28"/>
        </w:rPr>
        <w:t xml:space="preserve"> описание задачи в Jira, комментарии коллег, связанные задачи, макеты Figma, технические материалы и требования к версии, в которую должно попасть изменение. Если информации недостаточно, задача переводится в запрос дополнительной информации. После завершения анализа определяется трудоемкость, после чего задача переходит в разработку.</w:t>
      </w:r>
    </w:p>
    <w:p w14:paraId="4AFDC98C" w14:textId="7B196FB8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На стадии разработки создается отдельная ветка в системе контроля версий. Название ветки обычно связано с типом задачи и ее идентификатором в Jira. Перед началом работы разработчик обновляет актуальную ветку, вносит изменения в код, выполняет локальную проверку, запускает линтер и тесты. После завершения разработки создается merge request, в котором указывается, что было сделано и как проверить результат.</w:t>
      </w:r>
    </w:p>
    <w:p w14:paraId="462BCA94" w14:textId="50BF843E" w:rsidR="007F5682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После code review задача передается на тестирование. Далее изменения попадают в develop-ветку, затем проходят тестовый стенд и включаются в релизную сборку. Такой процесс обеспечивает контролируемое внедрение изменений и снижает риск появления ошибок в рабочем продукте.</w:t>
      </w:r>
    </w:p>
    <w:p w14:paraId="5E412E8A" w14:textId="77777777" w:rsidR="007F5682" w:rsidRDefault="007F56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A3532E" w14:textId="7FB60F12" w:rsidR="007F5682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5682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2. Теоретические и методические основы выполнения проектно-технологической практики</w:t>
      </w:r>
    </w:p>
    <w:p w14:paraId="7B67AE96" w14:textId="7BD0DC2C" w:rsidR="007F5682" w:rsidRPr="007F5682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5682">
        <w:rPr>
          <w:rFonts w:ascii="Times New Roman" w:hAnsi="Times New Roman" w:cs="Times New Roman"/>
          <w:b/>
          <w:bCs/>
          <w:sz w:val="28"/>
          <w:szCs w:val="28"/>
        </w:rPr>
        <w:t>2.1. Постановка индивидуального задания и цели практики</w:t>
      </w:r>
    </w:p>
    <w:p w14:paraId="7296D835" w14:textId="16DD3955" w:rsidR="007F5682" w:rsidRPr="00055030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5682"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проектно-технологическая практика была направлена на закрепление теоретических знаний и получение практического опыта в профессиональной деятельности frontend-разработчика. Основное содержание задания включало изучение литературных и технических источников по теме разрабатываемого проекта, анализ методов выполнения работ, применение информационных технологий, изучение программных продуктов профессиональной сферы, требований к оформлению технической документации и порядка внедрения результатов разработки.</w:t>
      </w:r>
    </w:p>
    <w:p w14:paraId="070391BF" w14:textId="6495E538" w:rsidR="007F5682" w:rsidRPr="00055030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Целью</w:t>
      </w:r>
      <w:r w:rsidRPr="007F5682">
        <w:rPr>
          <w:rFonts w:ascii="Times New Roman" w:hAnsi="Times New Roman" w:cs="Times New Roman"/>
          <w:sz w:val="28"/>
          <w:szCs w:val="28"/>
        </w:rPr>
        <w:t xml:space="preserve"> практики являлось развитие профессиональных компетенций в области frontend-разработки путем участия в сопровождении и доработке программного продукта ООО «САТЕЛ» </w:t>
      </w:r>
      <w:r w:rsidR="00055030" w:rsidRPr="00055030">
        <w:rPr>
          <w:rFonts w:ascii="Times New Roman" w:hAnsi="Times New Roman" w:cs="Times New Roman"/>
          <w:sz w:val="28"/>
          <w:szCs w:val="28"/>
        </w:rPr>
        <w:t>-</w:t>
      </w:r>
      <w:r w:rsidRPr="007F5682">
        <w:rPr>
          <w:rFonts w:ascii="Times New Roman" w:hAnsi="Times New Roman" w:cs="Times New Roman"/>
          <w:sz w:val="28"/>
          <w:szCs w:val="28"/>
        </w:rPr>
        <w:t xml:space="preserve"> дилингового пульта РТУ.</w:t>
      </w:r>
    </w:p>
    <w:p w14:paraId="6E28339A" w14:textId="65878582" w:rsidR="007F5682" w:rsidRPr="00055030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Для достижения цели были поставлены следующие задачи:</w:t>
      </w:r>
    </w:p>
    <w:p w14:paraId="07A251E8" w14:textId="276DC173" w:rsidR="007F5682" w:rsidRPr="00055030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деятельность организации и назначение разрабатываемого программного продукта;</w:t>
      </w:r>
    </w:p>
    <w:p w14:paraId="4AD7D212" w14:textId="4748CF32" w:rsidR="007F5682" w:rsidRPr="00055030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sz w:val="28"/>
          <w:szCs w:val="28"/>
        </w:rPr>
        <w:t>ознакомиться с архитектурой frontend-проекта, технологическим стеком и внутренними процессами разработки;</w:t>
      </w:r>
    </w:p>
    <w:p w14:paraId="05B0DCCB" w14:textId="4F417BF1" w:rsidR="007F5682" w:rsidRPr="00055030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sz w:val="28"/>
          <w:szCs w:val="28"/>
        </w:rPr>
        <w:t>проанализировать требования к задачам, макеты интерфейса и техническую документацию проекта;</w:t>
      </w:r>
    </w:p>
    <w:p w14:paraId="0FD8CD6A" w14:textId="1E3CB108" w:rsidR="007F5682" w:rsidRPr="00055030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sz w:val="28"/>
          <w:szCs w:val="28"/>
        </w:rPr>
        <w:t>принять участие в доработке компонентов пользовательского интерфейса и логики приложения;</w:t>
      </w:r>
    </w:p>
    <w:p w14:paraId="2883915B" w14:textId="196049A3" w:rsidR="007F5682" w:rsidRPr="00055030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порядок тестирования, документирования и внедрения результатов разработки.</w:t>
      </w:r>
    </w:p>
    <w:p w14:paraId="4FF72B68" w14:textId="5A6C16DD" w:rsidR="007F5682" w:rsidRPr="007F5682" w:rsidRDefault="007F5682" w:rsidP="007F56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индивидуального задания предполагалось закрепление знаний, полученных в процессе обучения, развитие практических навыков работы с современными frontend-технологиями и </w:t>
      </w:r>
      <w:r w:rsidRPr="007F5682">
        <w:rPr>
          <w:rFonts w:ascii="Times New Roman" w:hAnsi="Times New Roman" w:cs="Times New Roman"/>
          <w:sz w:val="28"/>
          <w:szCs w:val="28"/>
        </w:rPr>
        <w:lastRenderedPageBreak/>
        <w:t>получение опыта участия в реальном производственном процессе разработки программного обеспечения.</w:t>
      </w:r>
    </w:p>
    <w:p w14:paraId="6BF929A5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0A313C" w14:textId="5ED13536" w:rsidR="00E26207" w:rsidRPr="00E26207" w:rsidRDefault="00E26207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26207" w:rsidRPr="00E26207" w:rsidSect="00E26207">
      <w:footerReference w:type="default" r:id="rId8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F47C95" w14:textId="77777777" w:rsidR="007216BA" w:rsidRDefault="007216BA" w:rsidP="00E26207">
      <w:pPr>
        <w:spacing w:after="0" w:line="240" w:lineRule="auto"/>
      </w:pPr>
      <w:r>
        <w:separator/>
      </w:r>
    </w:p>
  </w:endnote>
  <w:endnote w:type="continuationSeparator" w:id="0">
    <w:p w14:paraId="7B3F01B0" w14:textId="77777777" w:rsidR="007216BA" w:rsidRDefault="007216BA" w:rsidP="00E26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236928"/>
      <w:docPartObj>
        <w:docPartGallery w:val="Page Numbers (Bottom of Page)"/>
        <w:docPartUnique/>
      </w:docPartObj>
    </w:sdtPr>
    <w:sdtContent>
      <w:p w14:paraId="5FDF8278" w14:textId="5245F166" w:rsidR="00E26207" w:rsidRDefault="00E2620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280789" w14:textId="77777777" w:rsidR="00E26207" w:rsidRDefault="00E262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BDB0E" w14:textId="77777777" w:rsidR="007216BA" w:rsidRDefault="007216BA" w:rsidP="00E26207">
      <w:pPr>
        <w:spacing w:after="0" w:line="240" w:lineRule="auto"/>
      </w:pPr>
      <w:r>
        <w:separator/>
      </w:r>
    </w:p>
  </w:footnote>
  <w:footnote w:type="continuationSeparator" w:id="0">
    <w:p w14:paraId="00C96798" w14:textId="77777777" w:rsidR="007216BA" w:rsidRDefault="007216BA" w:rsidP="00E26207">
      <w:pPr>
        <w:spacing w:after="0" w:line="240" w:lineRule="auto"/>
      </w:pPr>
      <w:r>
        <w:continuationSeparator/>
      </w:r>
    </w:p>
  </w:footnote>
  <w:footnote w:id="1">
    <w:p w14:paraId="0B9B88B8" w14:textId="5D7BBC4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2">
    <w:p w14:paraId="3B26D772" w14:textId="6DAFF106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3">
    <w:p w14:paraId="195E88A1" w14:textId="1FC79400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  <w:footnote w:id="4">
    <w:p w14:paraId="6F254784" w14:textId="16191A2E" w:rsidR="007B02D1" w:rsidRDefault="007B02D1">
      <w:pPr>
        <w:pStyle w:val="aa"/>
      </w:pPr>
      <w:r>
        <w:rPr>
          <w:rStyle w:val="ac"/>
        </w:rPr>
        <w:footnoteRef/>
      </w:r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69533A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1575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055030"/>
    <w:rsid w:val="003D113D"/>
    <w:rsid w:val="00451E75"/>
    <w:rsid w:val="006D1711"/>
    <w:rsid w:val="007216BA"/>
    <w:rsid w:val="007650F9"/>
    <w:rsid w:val="007B02D1"/>
    <w:rsid w:val="007F5682"/>
    <w:rsid w:val="009E3A78"/>
    <w:rsid w:val="00D50524"/>
    <w:rsid w:val="00E26207"/>
    <w:rsid w:val="00E9140F"/>
    <w:rsid w:val="00FC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47D4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  <w:style w:type="paragraph" w:styleId="a7">
    <w:name w:val="endnote text"/>
    <w:basedOn w:val="a"/>
    <w:link w:val="a8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7B02D1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7B02D1"/>
    <w:rPr>
      <w:vertAlign w:val="superscript"/>
    </w:rPr>
  </w:style>
  <w:style w:type="paragraph" w:styleId="aa">
    <w:name w:val="footnote text"/>
    <w:basedOn w:val="a"/>
    <w:link w:val="ab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7B02D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7B02D1"/>
    <w:rPr>
      <w:vertAlign w:val="superscript"/>
    </w:rPr>
  </w:style>
  <w:style w:type="paragraph" w:styleId="ad">
    <w:name w:val="List Paragraph"/>
    <w:basedOn w:val="a"/>
    <w:uiPriority w:val="34"/>
    <w:qFormat/>
    <w:rsid w:val="000550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96EBA-67B7-45F8-BA21-53BC5C82E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9</Pages>
  <Words>1793</Words>
  <Characters>10222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5</cp:revision>
  <dcterms:created xsi:type="dcterms:W3CDTF">2026-04-27T18:26:00Z</dcterms:created>
  <dcterms:modified xsi:type="dcterms:W3CDTF">2026-04-28T11:50:00Z</dcterms:modified>
</cp:coreProperties>
</file>