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spacing w:before="0" w:after="0"/>
        <w:ind w:left="0" w:right="0" w:firstLine="0"/>
      </w:pPr>
      <w:r>
        <w:rPr>
          <w:lang w:val="ru-RU" w:eastAsia="ru-RU" w:bidi="ru-RU"/>
          <w:w w:val="100"/>
          <w:color w:val="000000"/>
          <w:position w:val="0"/>
        </w:rPr>
        <w:t>там 5 000 рупий, которые ему пожертвовали Шринатх Раи. чпе»ы известных семей Лаха и другие. После этого ом вернулся в Сурья-куаду. Божества Шри Шри Гауры-Нитая. которые сверкали, словно золотые, были установлены в храме, и в честь этого события был проведен пышный обряд и устроено большое празднество. Вскоре после этого однажды ночью в храм забралась банда разбойников, которые попытались унести Божества, думая, что они сделаны из золота. Однако им не удалось похитить Золотых Божеств, и. измученные тяжелой работой, они убежали до наступления рассвета, не достигнув своей цели. Этот случай необычайно взволновал Бабаджи Махараджу, и он велел Бихари передать Божества в дар какомучмбудь преданному, живущему во Вриндаване. Бихари поехал во Вриндаван и подарил Божества одному госвами. выходцу из Бенгалии. Этим божествам по сей день поклоняются в храме Дхобигати Гопалбагх. и они носят название Сонар Гаура. что значит "золотой Гаура".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Несколько дней спустя Шрила Бабаджи Махараджа сказал Бихаридасу</w:t>
      </w:r>
    </w:p>
    <w:p>
      <w:pPr>
        <w:pStyle w:val="Style3"/>
        <w:numPr>
          <w:ilvl w:val="0"/>
          <w:numId w:val="1"/>
        </w:numPr>
        <w:tabs>
          <w:tab w:leader="none" w:pos="548" w:val="left"/>
        </w:tabs>
        <w:widowControl w:val="0"/>
        <w:keepNext w:val="0"/>
        <w:keepLines w:val="0"/>
        <w:shd w:val="clear" w:color="auto" w:fill="auto"/>
        <w:bidi w:val="0"/>
        <w:spacing w:before="0" w:after="0"/>
        <w:ind w:left="0" w:right="0" w:firstLine="280"/>
      </w:pPr>
      <w:r>
        <w:rPr>
          <w:lang w:val="ru-RU" w:eastAsia="ru-RU" w:bidi="ru-RU"/>
          <w:w w:val="100"/>
          <w:color w:val="000000"/>
          <w:position w:val="0"/>
        </w:rPr>
        <w:t>Я не могу жить без Божеств. Принеси откуда-нибудь другие Божества.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Выслушав повеление своего Гуру-махараджи. Бихари отправился в Радха-кунду. где встретил Шри Дхену даса Бабаджи Махараджу из Матхуры. Там в стоге сена, которое было заго-товлеио для кормежки коров, они обнаружили Божество Садб-худжи, шестирукое Божество Господа Рамачандры, Господа Кришначаадры и Господа Чайтаньи Махапрабху. объединенных в одной форме. Во Вриндаване Бихари дас позаботился о том. чтобы Божество было разрисовано в соответствии с установленными стандартами, и. необычайно воодушевленный. вернулся в Сурья- кунду. Прекрасное изображение Господа было установлено с соблюдением всех предписаний священных писаний, и Шрипа Бабаджи Махараджа поклонялся этому Божеству в течение десяти лет.</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По прошествии десяти лет Шрила Джаганнатха дас Бабаджи Махараджа, вдохновленный Господом, решил отправиться в Навадвипу. и потому он попросил Бихари даса отдать Божество кому-нибудь во Вриндаване. Бихари дас поехал во Вриндаван и передал Божество главному жрецу Гопала-Гуру-ашрама. кото-рого звали Шри Нароттамой дасом Бабаджи. Господу в Его шестирукой форме и по сей день поклоняются в храме Садбхуджи, расположенном около одной из дорог недалеко от Нидхувана.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После этого Бихари понес своего Гуру-махараджа на железнодорожную станцию в Матхуре, где они сели в поезд, направлявшийся в Навадвипу. На станции Мемри в Бардхаване Шрила Бабаджи Махараджа произвел такое впечатление на одного английского служащего своей простотой и тем состоянием блаженства, в котором он пребывал, что тот всячески старался помочь Бабаджи Махарадже. Они сошли с поезда, не доехав до Навадвипы. наняли повозку и поехали в ашрам прославленного чистого преданного по имени Шри Бхагаван дас Бабаджи. который жил в Бенгалии в Амбика-Калне. Этот преданный, бывший велнжой душой, чрезвычайно обрадовался, увидев Шрилу Джаганнатху даса Бабаджи №хараджу. и воскликнул, охваченный трансцендентным восторгом:</w:t>
      </w:r>
    </w:p>
    <w:p>
      <w:pPr>
        <w:pStyle w:val="Style3"/>
        <w:numPr>
          <w:ilvl w:val="0"/>
          <w:numId w:val="1"/>
        </w:numPr>
        <w:tabs>
          <w:tab w:leader="none" w:pos="548" w:val="left"/>
        </w:tabs>
        <w:widowControl w:val="0"/>
        <w:keepNext w:val="0"/>
        <w:keepLines w:val="0"/>
        <w:shd w:val="clear" w:color="auto" w:fill="auto"/>
        <w:bidi w:val="0"/>
        <w:spacing w:before="0" w:after="0"/>
        <w:ind w:left="0" w:right="0" w:firstLine="280"/>
      </w:pPr>
      <w:r>
        <w:rPr>
          <w:lang w:val="ru-RU" w:eastAsia="ru-RU" w:bidi="ru-RU"/>
          <w:w w:val="100"/>
          <w:color w:val="000000"/>
          <w:position w:val="0"/>
        </w:rPr>
        <w:t>О. мой друг пришел*</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После этого ом обнял Шри Дкаганнатху даса Бабаджи. Оба упали на землю в глубоком трансцендентном экстазе и. потеряв оозмаше, впали а глубочайший духовный транс, так. стиснув друг друга в объятиях, которые были выражением их любви и дружбы, они лежали без всякого движения с десяти часов утра до одиннадцати часов ночи. Слуги этих садоха-бабаджи в конце концов забеспокоились, и Шри Вишмудас. слуга Шри Бхагавана даса Бабаджи Махараджи, попросил Бихари даса сделать что-нибудь, чтобы привести их в чувство. Бихари дас начал массировать грудь своему Гуру, повторяя маха-мактру. Благодаря этому к ним вернулось сознание, и они наконец встали. Шрила Джаганнатха дас Бабаджи Махараджа не пил и не ел все три дня путешествия, и потому ему тотчас же принесли прасад. и он а полночь прервал пост. После этого они немного поспали. Проведя в Калне десять дней. Джаганнатха дас Прабху решил поехать на повозке в Навадвипу. Единственными деньгами, вторые имел Бхагаван дас Бабаджи. были восемнадцать рупий, но ом настоял на том. чтобы Джаганнатха дас Бабаджи взял их в дорогу, и тот с радостью принял эти деньги. Когда они были еще в пути, бихари спросил, где они остановятся в Навадвипе. и предложил поселиться в большом ашраме, который асе называли "Бада-акхара".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Шрила Бабаджи Махараджа ответил:</w:t>
      </w:r>
    </w:p>
    <w:p>
      <w:pPr>
        <w:pStyle w:val="Style3"/>
        <w:numPr>
          <w:ilvl w:val="0"/>
          <w:numId w:val="1"/>
        </w:numPr>
        <w:tabs>
          <w:tab w:leader="none" w:pos="548" w:val="left"/>
        </w:tabs>
        <w:widowControl w:val="0"/>
        <w:keepNext w:val="0"/>
        <w:keepLines w:val="0"/>
        <w:shd w:val="clear" w:color="auto" w:fill="auto"/>
        <w:bidi w:val="0"/>
        <w:spacing w:before="0" w:after="0"/>
        <w:ind w:left="0" w:right="0" w:firstLine="280"/>
      </w:pPr>
      <w:r>
        <w:rPr>
          <w:lang w:val="ru-RU" w:eastAsia="ru-RU" w:bidi="ru-RU"/>
          <w:w w:val="100"/>
          <w:color w:val="000000"/>
          <w:position w:val="0"/>
        </w:rPr>
        <w:t>Нет. мы не будем останавливаться ни а каком ашраме. Мя будем жить под деревом.</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И они действительно разместились под деревом. Однако позже один преданный по имени Шри Мадхава Датта купил землю около того дерева и подарил ее Бабаджи. а год спустя Шрила Бхактивинода Тхакур построил там для него две небольшие хижины. Затем Раджариши Шри Ванамали Раи. известный землевладелец, построил там еще три хижины и обнес их стеной, а одна богатая женщина преклонного возраста позаботилась о том. чтобы там вырыли колодец. Бабаджи жил в том месте тридцать два года. Согласно Таудия-Вайшнава-дживане", он дожил до 147 лет. после чего присоединился к играм Господа.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Бабаджи Махараджа всегда строго исполнял обет чатурмасьи (сезон дождей, продолжающийся четыре месяца]. В первый месяц он съедал за весь день только четыре банана, которые он ел вечером. Во второй месяц он ел только гуаву. В третий месяц он пил только небольшое количество пахты. А в четвертый месяц он принимал в пищу только цветы бананового дерева. Однажды он отправился в Ршмсеш. так как желал сделать свое повторение святых имен более чистым. Этого можно достичь, следуя очистительному процессу под названием лурашчарана. соввраиеиме этик аскез предполагает неукоснительное соблюдение всех правил. В три часа утра он совершал омовение, а затем до захода солнца повторял в комнате святые имена, закрыв дверь. При этом он ми с кем не говорил и ничего не ел. Если человек хочет испотмть этот обет надлежащим образом, то он должен совершать омовение после каждого отправления естественных надобностей, и даже в том случае, если он только выпустит газы. Однажды после двухмесячного следования всем этим правилам и предписаниям Бабаджи Махараджа нечаянно заговорил с Бихари. В результате он начал все сначала и закончил исполнение обета через три месяца. После этого он заявил, что если человек хочет получить даршан Господа Кришны в облике Шри Чайтаньи №хапрабху. он должен совершать пурашчарану именно таким образом.</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Однажды Бабаджи Махараджа взял хлеб у человека, жившего во Вриндаване и принадлежавшего к касте подметальщиков. Этот поступок вызвал осуждение местных Вайшнавов. Много людей приходило к нему и требовало объяснить свой поступок. Он отвечал</w:t>
      </w:r>
    </w:p>
    <w:p>
      <w:pPr>
        <w:pStyle w:val="Style3"/>
        <w:numPr>
          <w:ilvl w:val="0"/>
          <w:numId w:val="1"/>
        </w:numPr>
        <w:tabs>
          <w:tab w:leader="none" w:pos="500" w:val="left"/>
        </w:tabs>
        <w:widowControl w:val="0"/>
        <w:keepNext w:val="0"/>
        <w:keepLines w:val="0"/>
        <w:shd w:val="clear" w:color="auto" w:fill="auto"/>
        <w:bidi w:val="0"/>
        <w:spacing w:before="0" w:after="0"/>
        <w:ind w:left="0" w:right="0" w:firstLine="280"/>
      </w:pPr>
      <w:r>
        <w:rPr>
          <w:lang w:val="ru-RU" w:eastAsia="ru-RU" w:bidi="ru-RU"/>
          <w:w w:val="100"/>
          <w:color w:val="000000"/>
          <w:position w:val="0"/>
        </w:rPr>
        <w:t>Вы знаете, кто такие эти подметальщики? Прежде чем явиться во Враджа-дхаме. Господь Кришна велел 88 ОСЮ мудрецам родиться там. и все они появились в семьях тех кто принадлежал к низшим кастам. Преданные живут во Враджа-дхаме только для того, чтобы иметь возможность покрывать свои тела ее пылью и чтобы оставить там тело. Эти подметальщики постоянно служат пыли Вриндавана. Поэтому я почитаю их слугами Враджа-дхамы и считаю, что между ними и любыми другими Вайшнавами нет никакого различия.</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После этого случая Бабаджи решил повторять святые имена в уединении и потому отправился в место под названием Песи Кадаимханди. которое находилось около Кхадиравана, одного из двенадцати лесов Враджи, на далеком расстоянии от любой деревни. Он и Бихари провели там дни экадаши и двадаши. держа полный пост. Утром в день двадаши Бихари подумал, что Шрила Бабаджи Махараджа пришел в место, где нельзя достать никакой пищи, и что они не смогут прервать пост должным образом, приняв прасад. приготовлены* из зерновых продуктов. Однако Бабаджи велел Бихари громко петь маха-мантру. играя на караталах. и незадолго до полудня туда пришел один браджабаси. который принес зерновые продукты, чтобы они могли приготовить прасад. С того дня им каждый день приносили большое количество молока.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Кда бы они ни шли. они всегда чудесным образом получали прасад. Подобный случай произошел однажды в Навадвипе в сезон дождей. Весь город был затоплен водами Гант, и целую неделю шел сильный ливень. Никто не мог выйти на упаду, чтобы просить подаяние. Внезапно в том месте, где находился Бабаджи Махараджа, появилась маленькая лодка с четырьмя мужчинами, которые пожертвовали ему двадцать килограммов плоского риса, йогурта и сандеша.</w:t>
      </w:r>
    </w:p>
    <w:p>
      <w:pPr>
        <w:pStyle w:val="Style3"/>
        <w:widowControl w:val="0"/>
        <w:keepNext w:val="0"/>
        <w:keepLines w:val="0"/>
        <w:shd w:val="clear" w:color="auto" w:fill="auto"/>
        <w:bidi w:val="0"/>
        <w:spacing w:before="0" w:after="0"/>
        <w:ind w:left="0" w:right="0" w:firstLine="280"/>
      </w:pPr>
      <w:r>
        <w:rPr>
          <w:lang w:val="ru-RU" w:eastAsia="ru-RU" w:bidi="ru-RU"/>
          <w:w w:val="100"/>
          <w:color w:val="000000"/>
          <w:position w:val="0"/>
        </w:rPr>
        <w:t xml:space="preserve">Когда он жил в Навадвипе. все жители этого города очень любили его и все время его прославляли. Как-то один известный землевладелец. Шринатх Раи. и несколько членов его семьи пришли к Бабаджи Махарадже, чтобы встретиться с этим знаменитым святым. Не узнав его, </w:t>
      </w:r>
      <w:r>
        <w:rPr>
          <w:rStyle w:val="CharStyle5"/>
        </w:rPr>
        <w:t>онл</w:t>
      </w:r>
      <w:r>
        <w:rPr>
          <w:lang w:val="ru-RU" w:eastAsia="ru-RU" w:bidi="ru-RU"/>
          <w:w w:val="100"/>
          <w:color w:val="000000"/>
          <w:position w:val="0"/>
        </w:rPr>
        <w:t xml:space="preserve"> спросили, не знает ли он. где живет знаменитый сиддха- баба Шрила Бабаджи Махараджа ответил:</w:t>
      </w:r>
    </w:p>
    <w:p>
      <w:pPr>
        <w:pStyle w:val="Style3"/>
        <w:numPr>
          <w:ilvl w:val="0"/>
          <w:numId w:val="1"/>
        </w:numPr>
        <w:tabs>
          <w:tab w:leader="none" w:pos="548" w:val="left"/>
        </w:tabs>
        <w:widowControl w:val="0"/>
        <w:keepNext w:val="0"/>
        <w:keepLines w:val="0"/>
        <w:shd w:val="clear" w:color="auto" w:fill="auto"/>
        <w:bidi w:val="0"/>
        <w:spacing w:before="0" w:after="0"/>
        <w:ind w:left="0" w:right="0" w:firstLine="280"/>
      </w:pPr>
      <w:r>
        <w:rPr>
          <w:lang w:val="ru-RU" w:eastAsia="ru-RU" w:bidi="ru-RU"/>
          <w:w w:val="100"/>
          <w:color w:val="000000"/>
          <w:position w:val="0"/>
        </w:rPr>
        <w:t>Я не знаю здесь никого, кто был бы сиддха-бабой. Я живу здесь, но я обычное живое существо, такое же. как вы</w:t>
      </w:r>
    </w:p>
    <w:p>
      <w:pPr>
        <w:pStyle w:val="Style3"/>
        <w:widowControl w:val="0"/>
        <w:keepNext w:val="0"/>
        <w:keepLines w:val="0"/>
        <w:shd w:val="clear" w:color="auto" w:fill="auto"/>
        <w:bidi w:val="0"/>
        <w:spacing w:before="0" w:after="0"/>
        <w:ind w:left="0" w:right="0" w:firstLine="0"/>
      </w:pPr>
      <w:r>
        <w:rPr>
          <w:lang w:val="ru-RU" w:eastAsia="ru-RU" w:bidi="ru-RU"/>
          <w:w w:val="100"/>
          <w:color w:val="000000"/>
          <w:position w:val="0"/>
        </w:rPr>
        <w:t>все.</w:t>
      </w:r>
    </w:p>
    <w:sectPr>
      <w:footnotePr>
        <w:pos w:val="pageBottom"/>
        <w:numFmt w:val="decimal"/>
        <w:numRestart w:val="continuous"/>
      </w:footnotePr>
      <w:pgSz w:w="7645" w:h="13053"/>
      <w:pgMar w:top="104" w:left="50" w:right="102" w:bottom="10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ru-RU" w:eastAsia="ru-RU" w:bidi="ru-RU"/>
        <w:b w:val="0"/>
        <w:bCs w:val="0"/>
        <w:i w:val="0"/>
        <w:iCs w:val="0"/>
        <w:u w:val="none"/>
        <w:strike w:val="0"/>
        <w:smallCaps w:val="0"/>
        <w:sz w:val="13"/>
        <w:szCs w:val="13"/>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ru-RU" w:eastAsia="ru-RU" w:bidi="ru-RU"/>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_"/>
    <w:basedOn w:val="DefaultParagraphFont"/>
    <w:link w:val="Style3"/>
    <w:rPr>
      <w:b w:val="0"/>
      <w:bCs w:val="0"/>
      <w:i w:val="0"/>
      <w:iCs w:val="0"/>
      <w:u w:val="none"/>
      <w:strike w:val="0"/>
      <w:smallCaps w:val="0"/>
      <w:sz w:val="13"/>
      <w:szCs w:val="13"/>
      <w:rFonts w:ascii="Arial" w:eastAsia="Arial" w:hAnsi="Arial" w:cs="Arial"/>
      <w:spacing w:val="0"/>
    </w:rPr>
  </w:style>
  <w:style w:type="character" w:customStyle="1" w:styleId="CharStyle5">
    <w:name w:val="Body text (2) + 6 pt,Italic"/>
    <w:basedOn w:val="CharStyle4"/>
    <w:rPr>
      <w:lang w:val="ru-RU" w:eastAsia="ru-RU" w:bidi="ru-RU"/>
      <w:i/>
      <w:iCs/>
      <w:sz w:val="12"/>
      <w:szCs w:val="12"/>
      <w:w w:val="100"/>
      <w:spacing w:val="0"/>
      <w:color w:val="000000"/>
      <w:position w:val="0"/>
    </w:rPr>
  </w:style>
  <w:style w:type="paragraph" w:customStyle="1" w:styleId="Style3">
    <w:name w:val="Body text (2)"/>
    <w:basedOn w:val="Normal"/>
    <w:link w:val="CharStyle4"/>
    <w:pPr>
      <w:widowControl w:val="0"/>
      <w:shd w:val="clear" w:color="auto" w:fill="FFFFFF"/>
      <w:jc w:val="both"/>
      <w:spacing w:line="135" w:lineRule="exact"/>
    </w:pPr>
    <w:rPr>
      <w:b w:val="0"/>
      <w:bCs w:val="0"/>
      <w:i w:val="0"/>
      <w:iCs w:val="0"/>
      <w:u w:val="none"/>
      <w:strike w:val="0"/>
      <w:smallCaps w:val="0"/>
      <w:sz w:val="13"/>
      <w:szCs w:val="13"/>
      <w:rFonts w:ascii="Arial" w:eastAsia="Arial" w:hAnsi="Arial" w:cs="Arial"/>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