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25D1EA" w14:textId="03CCD944" w:rsidR="00556EAC" w:rsidRPr="00423887" w:rsidRDefault="005468E6" w:rsidP="00423887">
      <w:pPr>
        <w:spacing w:before="240" w:after="240" w:line="240" w:lineRule="auto"/>
        <w:jc w:val="center"/>
        <w:rPr>
          <w:rFonts w:ascii="Times New Roman" w:eastAsia="Times New Roman" w:hAnsi="Times New Roman" w:cs="Times New Roman"/>
          <w:b/>
          <w:bCs/>
          <w:sz w:val="24"/>
          <w:szCs w:val="24"/>
        </w:rPr>
      </w:pPr>
      <w:r w:rsidRPr="00125A68">
        <w:rPr>
          <w:rFonts w:ascii="Times New Roman" w:eastAsia="Times New Roman" w:hAnsi="Times New Roman" w:cs="Times New Roman"/>
          <w:b/>
          <w:bCs/>
          <w:sz w:val="24"/>
          <w:szCs w:val="24"/>
        </w:rPr>
        <w:t>МЕТОДОЛОГИЯ ПАНОПТИЧЕСКОЙ ВИДЕОАННОТАЦИИ НАВИГАЦИОННЫХ СЦЕН ДЛЯ БОРТОВЫХ СИСТЕМ ТЕХНИЧЕСКОГО ЗРЕНИЯ БЕЗЭКИПАЖНЫХ СУДОВ В УСЛОВИЯХ СЕВЕРА</w:t>
      </w:r>
    </w:p>
    <w:p w14:paraId="56F61DC6" w14:textId="33BAC09C" w:rsidR="00423887" w:rsidRPr="00423887" w:rsidRDefault="00423887" w:rsidP="00423887">
      <w:pPr>
        <w:spacing w:line="240" w:lineRule="auto"/>
        <w:jc w:val="both"/>
        <w:rPr>
          <w:rFonts w:ascii="Times New Roman" w:eastAsia="Times New Roman" w:hAnsi="Times New Roman" w:cs="Times New Roman"/>
          <w:sz w:val="24"/>
          <w:szCs w:val="24"/>
          <w:lang w:val="ru-RU"/>
        </w:rPr>
      </w:pPr>
      <w:r w:rsidRPr="00423887">
        <w:rPr>
          <w:rFonts w:ascii="Times New Roman" w:eastAsia="Times New Roman" w:hAnsi="Times New Roman" w:cs="Times New Roman"/>
          <w:sz w:val="24"/>
          <w:szCs w:val="24"/>
        </w:rPr>
        <w:t>Д.А</w:t>
      </w:r>
      <w:r w:rsidR="00A12D10">
        <w:rPr>
          <w:rFonts w:ascii="Times New Roman" w:eastAsia="Times New Roman" w:hAnsi="Times New Roman" w:cs="Times New Roman"/>
          <w:sz w:val="24"/>
          <w:szCs w:val="24"/>
          <w:lang w:val="ru-RU"/>
        </w:rPr>
        <w:t>. Жарый</w:t>
      </w:r>
      <w:r w:rsidRPr="00423887">
        <w:rPr>
          <w:rFonts w:ascii="Times New Roman" w:eastAsia="Times New Roman" w:hAnsi="Times New Roman" w:cs="Times New Roman"/>
          <w:sz w:val="24"/>
          <w:szCs w:val="24"/>
          <w:vertAlign w:val="superscript"/>
          <w:lang w:val="ru-RU"/>
        </w:rPr>
        <w:t>1</w:t>
      </w:r>
      <w:r>
        <w:rPr>
          <w:rFonts w:ascii="Times New Roman" w:eastAsia="Times New Roman" w:hAnsi="Times New Roman" w:cs="Times New Roman"/>
          <w:sz w:val="24"/>
          <w:szCs w:val="24"/>
          <w:lang w:val="ru-RU"/>
        </w:rPr>
        <w:t>,</w:t>
      </w:r>
    </w:p>
    <w:p w14:paraId="2EFFF43B" w14:textId="29D851B3" w:rsidR="005468E6" w:rsidRPr="00423887" w:rsidRDefault="005468E6" w:rsidP="00423887">
      <w:pPr>
        <w:spacing w:line="240" w:lineRule="auto"/>
        <w:jc w:val="both"/>
        <w:rPr>
          <w:rFonts w:ascii="Times New Roman" w:eastAsia="Times New Roman" w:hAnsi="Times New Roman" w:cs="Times New Roman"/>
          <w:sz w:val="24"/>
          <w:szCs w:val="24"/>
        </w:rPr>
      </w:pPr>
      <w:r w:rsidRPr="00423887">
        <w:rPr>
          <w:rFonts w:ascii="Times New Roman" w:eastAsia="Times New Roman" w:hAnsi="Times New Roman" w:cs="Times New Roman"/>
          <w:sz w:val="24"/>
          <w:szCs w:val="24"/>
        </w:rPr>
        <w:t>Е.А. Загидуллин</w:t>
      </w:r>
      <w:r w:rsidR="00423887" w:rsidRPr="00423887">
        <w:rPr>
          <w:rFonts w:ascii="Times New Roman" w:eastAsia="Times New Roman" w:hAnsi="Times New Roman" w:cs="Times New Roman"/>
          <w:sz w:val="24"/>
          <w:szCs w:val="24"/>
          <w:vertAlign w:val="superscript"/>
          <w:lang w:val="ru-RU"/>
        </w:rPr>
        <w:t>1</w:t>
      </w:r>
    </w:p>
    <w:p w14:paraId="1405D3DB" w14:textId="4D8BBBA8" w:rsidR="005468E6" w:rsidRPr="00A44316" w:rsidRDefault="005468E6" w:rsidP="00423887">
      <w:pPr>
        <w:spacing w:line="240" w:lineRule="auto"/>
        <w:jc w:val="both"/>
        <w:rPr>
          <w:rFonts w:ascii="Times New Roman" w:eastAsia="Times New Roman" w:hAnsi="Times New Roman" w:cs="Times New Roman"/>
          <w:sz w:val="24"/>
          <w:szCs w:val="24"/>
          <w:vertAlign w:val="superscript"/>
          <w:lang w:val="ru-RU"/>
        </w:rPr>
      </w:pPr>
      <w:r w:rsidRPr="00423887">
        <w:rPr>
          <w:rFonts w:ascii="Times New Roman" w:eastAsia="Times New Roman" w:hAnsi="Times New Roman" w:cs="Times New Roman"/>
          <w:sz w:val="24"/>
          <w:szCs w:val="24"/>
        </w:rPr>
        <w:t xml:space="preserve">Научный руководитель: И.С. </w:t>
      </w:r>
      <w:proofErr w:type="spellStart"/>
      <w:r w:rsidRPr="00423887">
        <w:rPr>
          <w:rFonts w:ascii="Times New Roman" w:eastAsia="Times New Roman" w:hAnsi="Times New Roman" w:cs="Times New Roman"/>
          <w:sz w:val="24"/>
          <w:szCs w:val="24"/>
        </w:rPr>
        <w:t>Васендина</w:t>
      </w:r>
      <w:proofErr w:type="spellEnd"/>
      <w:r w:rsidR="00423887" w:rsidRPr="00423887">
        <w:rPr>
          <w:rFonts w:ascii="Times New Roman" w:eastAsia="Times New Roman" w:hAnsi="Times New Roman" w:cs="Times New Roman"/>
          <w:sz w:val="24"/>
          <w:szCs w:val="24"/>
          <w:vertAlign w:val="superscript"/>
          <w:lang w:val="ru-RU"/>
        </w:rPr>
        <w:t>1</w:t>
      </w:r>
    </w:p>
    <w:p w14:paraId="1B742C3A" w14:textId="30C6C925" w:rsidR="00907BC1" w:rsidRPr="00A44316" w:rsidRDefault="00907BC1" w:rsidP="00423887">
      <w:pPr>
        <w:spacing w:line="240" w:lineRule="auto"/>
        <w:jc w:val="both"/>
        <w:rPr>
          <w:rFonts w:ascii="Times New Roman" w:eastAsia="Times New Roman" w:hAnsi="Times New Roman" w:cs="Times New Roman"/>
          <w:sz w:val="24"/>
          <w:szCs w:val="24"/>
          <w:lang w:val="ru-RU"/>
        </w:rPr>
      </w:pPr>
      <w:r w:rsidRPr="00423887">
        <w:rPr>
          <w:rFonts w:ascii="Times New Roman" w:eastAsia="Times New Roman" w:hAnsi="Times New Roman" w:cs="Times New Roman"/>
          <w:sz w:val="24"/>
          <w:szCs w:val="24"/>
          <w:vertAlign w:val="superscript"/>
          <w:lang w:val="ru-RU"/>
        </w:rPr>
        <w:t>1</w:t>
      </w:r>
      <w:r w:rsidRPr="00423887">
        <w:rPr>
          <w:rFonts w:ascii="Times New Roman" w:eastAsia="Times New Roman" w:hAnsi="Times New Roman" w:cs="Times New Roman"/>
          <w:sz w:val="24"/>
          <w:szCs w:val="24"/>
        </w:rPr>
        <w:t>САФУ имени М.В. Ломоносова, г. Архангельск</w:t>
      </w:r>
      <w:r w:rsidRPr="00907BC1">
        <w:rPr>
          <w:rFonts w:ascii="Times New Roman" w:eastAsia="Times New Roman" w:hAnsi="Times New Roman" w:cs="Times New Roman"/>
          <w:sz w:val="24"/>
          <w:szCs w:val="24"/>
          <w:lang w:val="ru-RU"/>
        </w:rPr>
        <w:t>,</w:t>
      </w:r>
    </w:p>
    <w:p w14:paraId="3E9D3002" w14:textId="3AE78FFA" w:rsidR="005468E6" w:rsidRPr="00A44316" w:rsidRDefault="00907BC1" w:rsidP="00423887">
      <w:pPr>
        <w:spacing w:after="240" w:line="24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email</w:t>
      </w:r>
      <w:r w:rsidRPr="00907BC1">
        <w:rPr>
          <w:rFonts w:ascii="Times New Roman" w:eastAsia="Times New Roman" w:hAnsi="Times New Roman" w:cs="Times New Roman"/>
          <w:sz w:val="24"/>
          <w:szCs w:val="24"/>
          <w:lang w:val="en-US"/>
        </w:rPr>
        <w:t xml:space="preserve">: </w:t>
      </w:r>
      <w:r w:rsidRPr="007734AF">
        <w:rPr>
          <w:rFonts w:ascii="Times New Roman" w:eastAsia="Times New Roman" w:hAnsi="Times New Roman" w:cs="Times New Roman"/>
          <w:sz w:val="24"/>
          <w:szCs w:val="24"/>
          <w:lang w:val="en-US"/>
        </w:rPr>
        <w:t>zharyj.d@edu.narfu.ru</w:t>
      </w:r>
      <w:r w:rsidRPr="00907BC1">
        <w:rPr>
          <w:rFonts w:ascii="Times New Roman" w:eastAsia="Times New Roman" w:hAnsi="Times New Roman" w:cs="Times New Roman"/>
          <w:sz w:val="24"/>
          <w:szCs w:val="24"/>
          <w:lang w:val="en-US"/>
        </w:rPr>
        <w:t>, zagidullin.e@edu.narfu.ru</w:t>
      </w:r>
    </w:p>
    <w:p w14:paraId="32B6C3AB" w14:textId="77777777" w:rsidR="00556EAC" w:rsidRDefault="005468E6" w:rsidP="004B2CA2">
      <w:pPr>
        <w:spacing w:line="240" w:lineRule="auto"/>
        <w:ind w:firstLine="709"/>
        <w:jc w:val="both"/>
        <w:rPr>
          <w:rFonts w:ascii="Times New Roman" w:eastAsia="Times New Roman" w:hAnsi="Times New Roman" w:cs="Times New Roman"/>
          <w:sz w:val="24"/>
          <w:szCs w:val="24"/>
        </w:rPr>
      </w:pPr>
      <w:r w:rsidRPr="00125A68">
        <w:rPr>
          <w:rFonts w:ascii="Times New Roman" w:eastAsia="Times New Roman" w:hAnsi="Times New Roman" w:cs="Times New Roman"/>
          <w:b/>
          <w:bCs/>
          <w:sz w:val="24"/>
          <w:szCs w:val="24"/>
        </w:rPr>
        <w:t>Аннотация:</w:t>
      </w:r>
      <w:r w:rsidRPr="00125A68">
        <w:rPr>
          <w:rFonts w:ascii="Times New Roman" w:eastAsia="Times New Roman" w:hAnsi="Times New Roman" w:cs="Times New Roman"/>
          <w:sz w:val="24"/>
          <w:szCs w:val="24"/>
        </w:rPr>
        <w:t xml:space="preserve"> В статье предложена методология создания специализированного набора данных для задач видео-</w:t>
      </w:r>
      <w:proofErr w:type="spellStart"/>
      <w:r w:rsidRPr="00125A68">
        <w:rPr>
          <w:rFonts w:ascii="Times New Roman" w:eastAsia="Times New Roman" w:hAnsi="Times New Roman" w:cs="Times New Roman"/>
          <w:sz w:val="24"/>
          <w:szCs w:val="24"/>
        </w:rPr>
        <w:t>паноптической</w:t>
      </w:r>
      <w:proofErr w:type="spellEnd"/>
      <w:r w:rsidRPr="00125A68">
        <w:rPr>
          <w:rFonts w:ascii="Times New Roman" w:eastAsia="Times New Roman" w:hAnsi="Times New Roman" w:cs="Times New Roman"/>
          <w:sz w:val="24"/>
          <w:szCs w:val="24"/>
        </w:rPr>
        <w:t xml:space="preserve"> сегментации (Video </w:t>
      </w:r>
      <w:proofErr w:type="spellStart"/>
      <w:r w:rsidRPr="00125A68">
        <w:rPr>
          <w:rFonts w:ascii="Times New Roman" w:eastAsia="Times New Roman" w:hAnsi="Times New Roman" w:cs="Times New Roman"/>
          <w:sz w:val="24"/>
          <w:szCs w:val="24"/>
        </w:rPr>
        <w:t>Panoptic</w:t>
      </w:r>
      <w:proofErr w:type="spellEnd"/>
      <w:r w:rsidRPr="00125A68">
        <w:rPr>
          <w:rFonts w:ascii="Times New Roman" w:eastAsia="Times New Roman" w:hAnsi="Times New Roman" w:cs="Times New Roman"/>
          <w:sz w:val="24"/>
          <w:szCs w:val="24"/>
        </w:rPr>
        <w:t xml:space="preserve"> </w:t>
      </w:r>
      <w:proofErr w:type="spellStart"/>
      <w:r w:rsidRPr="00125A68">
        <w:rPr>
          <w:rFonts w:ascii="Times New Roman" w:eastAsia="Times New Roman" w:hAnsi="Times New Roman" w:cs="Times New Roman"/>
          <w:sz w:val="24"/>
          <w:szCs w:val="24"/>
        </w:rPr>
        <w:t>Segmentation</w:t>
      </w:r>
      <w:proofErr w:type="spellEnd"/>
      <w:r w:rsidRPr="00125A68">
        <w:rPr>
          <w:rFonts w:ascii="Times New Roman" w:eastAsia="Times New Roman" w:hAnsi="Times New Roman" w:cs="Times New Roman"/>
          <w:sz w:val="24"/>
          <w:szCs w:val="24"/>
        </w:rPr>
        <w:t>) навигационной сцены северных рек. Обоснован переход от покадровой семантической разметки к аннотированию видеопотока с сохранением идентификаторов объектов (Track ID). Разработана таксономия классов, учитывающая специфику навигационной инфраструктуры Архангельской области. Описан регламент разметки в среде CVAT, включающий правила обработки жестких и аморфных объектов, разрешение топологических конфликтов через Z-индексацию и обработку визуальных артефактов. Предложенный подход обеспечивает подготовку высококачественных данных для обучения нейросетей, критически важных для безопасной автономной навигации безэкипажных катеров в условиях Арктики.</w:t>
      </w:r>
    </w:p>
    <w:p w14:paraId="44A9949C" w14:textId="27F66614" w:rsidR="00125A68" w:rsidRPr="00125A68" w:rsidRDefault="005468E6" w:rsidP="00464B6E">
      <w:pPr>
        <w:spacing w:after="240" w:line="240" w:lineRule="auto"/>
        <w:ind w:firstLine="709"/>
        <w:jc w:val="both"/>
        <w:rPr>
          <w:rFonts w:ascii="Times New Roman" w:eastAsia="Times New Roman" w:hAnsi="Times New Roman" w:cs="Times New Roman"/>
          <w:sz w:val="24"/>
          <w:szCs w:val="24"/>
        </w:rPr>
      </w:pPr>
      <w:r w:rsidRPr="00125A68">
        <w:rPr>
          <w:rFonts w:ascii="Times New Roman" w:eastAsia="Times New Roman" w:hAnsi="Times New Roman" w:cs="Times New Roman"/>
          <w:b/>
          <w:bCs/>
          <w:sz w:val="24"/>
          <w:szCs w:val="24"/>
        </w:rPr>
        <w:t>Ключевые слова:</w:t>
      </w:r>
      <w:r w:rsidRPr="00125A68">
        <w:rPr>
          <w:rFonts w:ascii="Times New Roman" w:eastAsia="Times New Roman" w:hAnsi="Times New Roman" w:cs="Times New Roman"/>
          <w:sz w:val="24"/>
          <w:szCs w:val="24"/>
        </w:rPr>
        <w:t xml:space="preserve"> </w:t>
      </w:r>
      <w:proofErr w:type="spellStart"/>
      <w:r w:rsidRPr="00125A68">
        <w:rPr>
          <w:rFonts w:ascii="Times New Roman" w:eastAsia="Times New Roman" w:hAnsi="Times New Roman" w:cs="Times New Roman"/>
          <w:sz w:val="24"/>
          <w:szCs w:val="24"/>
        </w:rPr>
        <w:t>паноптическая</w:t>
      </w:r>
      <w:proofErr w:type="spellEnd"/>
      <w:r w:rsidRPr="00125A68">
        <w:rPr>
          <w:rFonts w:ascii="Times New Roman" w:eastAsia="Times New Roman" w:hAnsi="Times New Roman" w:cs="Times New Roman"/>
          <w:sz w:val="24"/>
          <w:szCs w:val="24"/>
        </w:rPr>
        <w:t xml:space="preserve"> сегментация, компьютерное зрение, трекинг, безэкипажный катер, набор данных, навигационная безопасность, Арктическая зона.</w:t>
      </w:r>
    </w:p>
    <w:p w14:paraId="6509B125" w14:textId="0F2CF2B5" w:rsidR="005468E6" w:rsidRPr="00125A68" w:rsidRDefault="005468E6" w:rsidP="00464B6E">
      <w:pPr>
        <w:spacing w:line="240" w:lineRule="auto"/>
        <w:ind w:firstLine="709"/>
        <w:jc w:val="both"/>
        <w:rPr>
          <w:rFonts w:ascii="Times New Roman" w:eastAsia="Times New Roman" w:hAnsi="Times New Roman" w:cs="Times New Roman"/>
          <w:sz w:val="24"/>
          <w:szCs w:val="24"/>
        </w:rPr>
      </w:pPr>
      <w:r w:rsidRPr="00125A68">
        <w:rPr>
          <w:rFonts w:ascii="Times New Roman" w:eastAsia="Times New Roman" w:hAnsi="Times New Roman" w:cs="Times New Roman"/>
          <w:sz w:val="24"/>
          <w:szCs w:val="24"/>
        </w:rPr>
        <w:t xml:space="preserve">Развитие транспортно-логистических систем Арктической зоны Российской Федерации неразрывно связано с внедрением технологий автономного судовождения. В частности, в Архангельской области уже ведутся практические работы по внедрению беспилотных судов. В июле 2025 года отечественный безэкипажный катер (БЭК) «Бриз» успешно совершил автономный переход в автоматическом режиме протяженностью около 280 км по маршруту Архангельск </w:t>
      </w:r>
      <w:r w:rsidR="006A0FE7">
        <w:rPr>
          <w:rFonts w:ascii="Times New Roman" w:eastAsia="Times New Roman" w:hAnsi="Times New Roman" w:cs="Times New Roman"/>
          <w:sz w:val="24"/>
          <w:szCs w:val="24"/>
        </w:rPr>
        <w:t>–</w:t>
      </w:r>
      <w:r w:rsidRPr="00125A68">
        <w:rPr>
          <w:rFonts w:ascii="Times New Roman" w:eastAsia="Times New Roman" w:hAnsi="Times New Roman" w:cs="Times New Roman"/>
          <w:sz w:val="24"/>
          <w:szCs w:val="24"/>
        </w:rPr>
        <w:t xml:space="preserve"> Соловецкие острова [1]. Для обеспечения безопасности подобных миссий ключевым элементом БЭК является бортовая подсистема технического зрения, обеспечивающая детекцию препятствий и построение карты локальной проходимости [2, 3].</w:t>
      </w:r>
    </w:p>
    <w:p w14:paraId="3FDDBA86" w14:textId="77777777" w:rsidR="005468E6" w:rsidRPr="00125A68" w:rsidRDefault="005468E6" w:rsidP="00464B6E">
      <w:pPr>
        <w:spacing w:line="240" w:lineRule="auto"/>
        <w:ind w:firstLine="709"/>
        <w:jc w:val="both"/>
        <w:rPr>
          <w:rFonts w:ascii="Times New Roman" w:eastAsia="Times New Roman" w:hAnsi="Times New Roman" w:cs="Times New Roman"/>
          <w:sz w:val="24"/>
          <w:szCs w:val="24"/>
        </w:rPr>
      </w:pPr>
      <w:r w:rsidRPr="00125A68">
        <w:rPr>
          <w:rFonts w:ascii="Times New Roman" w:eastAsia="Times New Roman" w:hAnsi="Times New Roman" w:cs="Times New Roman"/>
          <w:sz w:val="24"/>
          <w:szCs w:val="24"/>
        </w:rPr>
        <w:t>Исторически задача визуального восприятия морской сцены решалась методами семантической сегментации, разделяющей кадр на три макро-области: вода, небо и препятствия. Данный подход применялся при создании базовых открытых датасетов, таких как MaSTr1325 [5] и MODD2 [6]. Однако для безопасного маневрирования БЭК на реках с интенсивным трафиком (например, в дельте Северной Двины) глобальной оценки проходимости недостаточно. Системе управления необходимо выделять отдельные экземпляры надводных объектов, определять их тип и прогнозировать вектор движения (трекинг). Решение этой проблемы лежит в плоскости видео-</w:t>
      </w:r>
      <w:proofErr w:type="spellStart"/>
      <w:r w:rsidRPr="00125A68">
        <w:rPr>
          <w:rFonts w:ascii="Times New Roman" w:eastAsia="Times New Roman" w:hAnsi="Times New Roman" w:cs="Times New Roman"/>
          <w:sz w:val="24"/>
          <w:szCs w:val="24"/>
        </w:rPr>
        <w:t>паноптической</w:t>
      </w:r>
      <w:proofErr w:type="spellEnd"/>
      <w:r w:rsidRPr="00125A68">
        <w:rPr>
          <w:rFonts w:ascii="Times New Roman" w:eastAsia="Times New Roman" w:hAnsi="Times New Roman" w:cs="Times New Roman"/>
          <w:sz w:val="24"/>
          <w:szCs w:val="24"/>
        </w:rPr>
        <w:t xml:space="preserve"> сегментации (Video </w:t>
      </w:r>
      <w:proofErr w:type="spellStart"/>
      <w:r w:rsidRPr="00125A68">
        <w:rPr>
          <w:rFonts w:ascii="Times New Roman" w:eastAsia="Times New Roman" w:hAnsi="Times New Roman" w:cs="Times New Roman"/>
          <w:sz w:val="24"/>
          <w:szCs w:val="24"/>
        </w:rPr>
        <w:t>Panoptic</w:t>
      </w:r>
      <w:proofErr w:type="spellEnd"/>
      <w:r w:rsidRPr="00125A68">
        <w:rPr>
          <w:rFonts w:ascii="Times New Roman" w:eastAsia="Times New Roman" w:hAnsi="Times New Roman" w:cs="Times New Roman"/>
          <w:sz w:val="24"/>
          <w:szCs w:val="24"/>
        </w:rPr>
        <w:t xml:space="preserve"> </w:t>
      </w:r>
      <w:proofErr w:type="spellStart"/>
      <w:r w:rsidRPr="00125A68">
        <w:rPr>
          <w:rFonts w:ascii="Times New Roman" w:eastAsia="Times New Roman" w:hAnsi="Times New Roman" w:cs="Times New Roman"/>
          <w:sz w:val="24"/>
          <w:szCs w:val="24"/>
        </w:rPr>
        <w:t>Segmentation</w:t>
      </w:r>
      <w:proofErr w:type="spellEnd"/>
      <w:r w:rsidRPr="00125A68">
        <w:rPr>
          <w:rFonts w:ascii="Times New Roman" w:eastAsia="Times New Roman" w:hAnsi="Times New Roman" w:cs="Times New Roman"/>
          <w:sz w:val="24"/>
          <w:szCs w:val="24"/>
        </w:rPr>
        <w:t xml:space="preserve">, VPS), которая объединяет семантический анализ бесформенного фона и </w:t>
      </w:r>
      <w:proofErr w:type="spellStart"/>
      <w:r w:rsidRPr="00125A68">
        <w:rPr>
          <w:rFonts w:ascii="Times New Roman" w:eastAsia="Times New Roman" w:hAnsi="Times New Roman" w:cs="Times New Roman"/>
          <w:sz w:val="24"/>
          <w:szCs w:val="24"/>
        </w:rPr>
        <w:t>попиксельное</w:t>
      </w:r>
      <w:proofErr w:type="spellEnd"/>
      <w:r w:rsidRPr="00125A68">
        <w:rPr>
          <w:rFonts w:ascii="Times New Roman" w:eastAsia="Times New Roman" w:hAnsi="Times New Roman" w:cs="Times New Roman"/>
          <w:sz w:val="24"/>
          <w:szCs w:val="24"/>
        </w:rPr>
        <w:t xml:space="preserve"> выделение счетных динамических объектов с сохранением их идентификаторов во времени [4, 9].</w:t>
      </w:r>
    </w:p>
    <w:p w14:paraId="64A3A3E2" w14:textId="77777777" w:rsidR="00125A68" w:rsidRDefault="005468E6" w:rsidP="00464B6E">
      <w:pPr>
        <w:spacing w:line="240" w:lineRule="auto"/>
        <w:ind w:firstLine="709"/>
        <w:jc w:val="both"/>
        <w:rPr>
          <w:rFonts w:ascii="Times New Roman" w:eastAsia="Times New Roman" w:hAnsi="Times New Roman" w:cs="Times New Roman"/>
          <w:b/>
          <w:bCs/>
          <w:sz w:val="24"/>
          <w:szCs w:val="24"/>
        </w:rPr>
      </w:pPr>
      <w:r w:rsidRPr="00125A68">
        <w:rPr>
          <w:rFonts w:ascii="Times New Roman" w:eastAsia="Times New Roman" w:hAnsi="Times New Roman" w:cs="Times New Roman"/>
          <w:sz w:val="24"/>
          <w:szCs w:val="24"/>
        </w:rPr>
        <w:t xml:space="preserve">Несмотря на появление первых мировых </w:t>
      </w:r>
      <w:proofErr w:type="spellStart"/>
      <w:r w:rsidRPr="00125A68">
        <w:rPr>
          <w:rFonts w:ascii="Times New Roman" w:eastAsia="Times New Roman" w:hAnsi="Times New Roman" w:cs="Times New Roman"/>
          <w:sz w:val="24"/>
          <w:szCs w:val="24"/>
        </w:rPr>
        <w:t>паноптических</w:t>
      </w:r>
      <w:proofErr w:type="spellEnd"/>
      <w:r w:rsidRPr="00125A68">
        <w:rPr>
          <w:rFonts w:ascii="Times New Roman" w:eastAsia="Times New Roman" w:hAnsi="Times New Roman" w:cs="Times New Roman"/>
          <w:sz w:val="24"/>
          <w:szCs w:val="24"/>
        </w:rPr>
        <w:t xml:space="preserve"> бенчмарков (</w:t>
      </w:r>
      <w:proofErr w:type="spellStart"/>
      <w:r w:rsidRPr="00125A68">
        <w:rPr>
          <w:rFonts w:ascii="Times New Roman" w:eastAsia="Times New Roman" w:hAnsi="Times New Roman" w:cs="Times New Roman"/>
          <w:sz w:val="24"/>
          <w:szCs w:val="24"/>
        </w:rPr>
        <w:t>LaRS</w:t>
      </w:r>
      <w:proofErr w:type="spellEnd"/>
      <w:r w:rsidRPr="00125A68">
        <w:rPr>
          <w:rFonts w:ascii="Times New Roman" w:eastAsia="Times New Roman" w:hAnsi="Times New Roman" w:cs="Times New Roman"/>
          <w:sz w:val="24"/>
          <w:szCs w:val="24"/>
        </w:rPr>
        <w:t xml:space="preserve"> [7], </w:t>
      </w:r>
      <w:proofErr w:type="spellStart"/>
      <w:r w:rsidRPr="00125A68">
        <w:rPr>
          <w:rFonts w:ascii="Times New Roman" w:eastAsia="Times New Roman" w:hAnsi="Times New Roman" w:cs="Times New Roman"/>
          <w:sz w:val="24"/>
          <w:szCs w:val="24"/>
        </w:rPr>
        <w:t>WaterScenes</w:t>
      </w:r>
      <w:proofErr w:type="spellEnd"/>
      <w:r w:rsidRPr="00125A68">
        <w:rPr>
          <w:rFonts w:ascii="Times New Roman" w:eastAsia="Times New Roman" w:hAnsi="Times New Roman" w:cs="Times New Roman"/>
          <w:sz w:val="24"/>
          <w:szCs w:val="24"/>
        </w:rPr>
        <w:t xml:space="preserve"> [8]), в отечественной науке отсутствует открытая методология формирования подобных датасетов, адаптированная под сложные оптические условия и навигационную инфраструктуру северных широт. Целью данной работы является формализация протокола </w:t>
      </w:r>
      <w:proofErr w:type="spellStart"/>
      <w:r w:rsidRPr="00125A68">
        <w:rPr>
          <w:rFonts w:ascii="Times New Roman" w:eastAsia="Times New Roman" w:hAnsi="Times New Roman" w:cs="Times New Roman"/>
          <w:sz w:val="24"/>
          <w:szCs w:val="24"/>
        </w:rPr>
        <w:t>паноптической</w:t>
      </w:r>
      <w:proofErr w:type="spellEnd"/>
      <w:r w:rsidRPr="00125A68">
        <w:rPr>
          <w:rFonts w:ascii="Times New Roman" w:eastAsia="Times New Roman" w:hAnsi="Times New Roman" w:cs="Times New Roman"/>
          <w:sz w:val="24"/>
          <w:szCs w:val="24"/>
        </w:rPr>
        <w:t xml:space="preserve"> </w:t>
      </w:r>
      <w:proofErr w:type="spellStart"/>
      <w:r w:rsidRPr="00125A68">
        <w:rPr>
          <w:rFonts w:ascii="Times New Roman" w:eastAsia="Times New Roman" w:hAnsi="Times New Roman" w:cs="Times New Roman"/>
          <w:sz w:val="24"/>
          <w:szCs w:val="24"/>
        </w:rPr>
        <w:t>видеоаннотации</w:t>
      </w:r>
      <w:proofErr w:type="spellEnd"/>
      <w:r w:rsidRPr="00125A68">
        <w:rPr>
          <w:rFonts w:ascii="Times New Roman" w:eastAsia="Times New Roman" w:hAnsi="Times New Roman" w:cs="Times New Roman"/>
          <w:sz w:val="24"/>
          <w:szCs w:val="24"/>
        </w:rPr>
        <w:t xml:space="preserve"> для создания специализированного набора данных речных навигационных сцен.</w:t>
      </w:r>
    </w:p>
    <w:p w14:paraId="757E2F60" w14:textId="372A163B" w:rsidR="005468E6" w:rsidRPr="00125A68" w:rsidRDefault="005468E6" w:rsidP="00464B6E">
      <w:pPr>
        <w:spacing w:line="240" w:lineRule="auto"/>
        <w:ind w:firstLine="709"/>
        <w:jc w:val="both"/>
        <w:rPr>
          <w:rFonts w:ascii="Times New Roman" w:eastAsia="Times New Roman" w:hAnsi="Times New Roman" w:cs="Times New Roman"/>
          <w:sz w:val="24"/>
          <w:szCs w:val="24"/>
        </w:rPr>
      </w:pPr>
      <w:proofErr w:type="spellStart"/>
      <w:r w:rsidRPr="00125A68">
        <w:rPr>
          <w:rFonts w:ascii="Times New Roman" w:eastAsia="Times New Roman" w:hAnsi="Times New Roman" w:cs="Times New Roman"/>
          <w:sz w:val="24"/>
          <w:szCs w:val="24"/>
        </w:rPr>
        <w:t>Паноптическая</w:t>
      </w:r>
      <w:proofErr w:type="spellEnd"/>
      <w:r w:rsidRPr="00125A68">
        <w:rPr>
          <w:rFonts w:ascii="Times New Roman" w:eastAsia="Times New Roman" w:hAnsi="Times New Roman" w:cs="Times New Roman"/>
          <w:sz w:val="24"/>
          <w:szCs w:val="24"/>
        </w:rPr>
        <w:t xml:space="preserve"> парадигма требует строгого разделения пикселей изображения на два непересекающихся множества: аморфный фон (</w:t>
      </w:r>
      <w:proofErr w:type="spellStart"/>
      <w:r w:rsidRPr="00125A68">
        <w:rPr>
          <w:rFonts w:ascii="Times New Roman" w:eastAsia="Times New Roman" w:hAnsi="Times New Roman" w:cs="Times New Roman"/>
          <w:sz w:val="24"/>
          <w:szCs w:val="24"/>
        </w:rPr>
        <w:t>Stuff</w:t>
      </w:r>
      <w:proofErr w:type="spellEnd"/>
      <w:r w:rsidRPr="00125A68">
        <w:rPr>
          <w:rFonts w:ascii="Times New Roman" w:eastAsia="Times New Roman" w:hAnsi="Times New Roman" w:cs="Times New Roman"/>
          <w:sz w:val="24"/>
          <w:szCs w:val="24"/>
        </w:rPr>
        <w:t>) и отдельные объекты (</w:t>
      </w:r>
      <w:proofErr w:type="spellStart"/>
      <w:r w:rsidRPr="00125A68">
        <w:rPr>
          <w:rFonts w:ascii="Times New Roman" w:eastAsia="Times New Roman" w:hAnsi="Times New Roman" w:cs="Times New Roman"/>
          <w:sz w:val="24"/>
          <w:szCs w:val="24"/>
        </w:rPr>
        <w:t>Things</w:t>
      </w:r>
      <w:proofErr w:type="spellEnd"/>
      <w:r w:rsidRPr="00125A68">
        <w:rPr>
          <w:rFonts w:ascii="Times New Roman" w:eastAsia="Times New Roman" w:hAnsi="Times New Roman" w:cs="Times New Roman"/>
          <w:sz w:val="24"/>
          <w:szCs w:val="24"/>
        </w:rPr>
        <w:t xml:space="preserve">) [4]. </w:t>
      </w:r>
      <w:r w:rsidRPr="00125A68">
        <w:rPr>
          <w:rFonts w:ascii="Times New Roman" w:eastAsia="Times New Roman" w:hAnsi="Times New Roman" w:cs="Times New Roman"/>
          <w:sz w:val="24"/>
          <w:szCs w:val="24"/>
        </w:rPr>
        <w:lastRenderedPageBreak/>
        <w:t>С учетом специфики акватории Архангельского речного порта была разработана следующая таксономия:</w:t>
      </w:r>
    </w:p>
    <w:p w14:paraId="04EC6D51" w14:textId="2E21543E" w:rsidR="005468E6" w:rsidRPr="00125A68" w:rsidRDefault="005468E6" w:rsidP="00464B6E">
      <w:pPr>
        <w:numPr>
          <w:ilvl w:val="0"/>
          <w:numId w:val="5"/>
        </w:numPr>
        <w:spacing w:line="240" w:lineRule="auto"/>
        <w:ind w:left="0" w:firstLine="709"/>
        <w:jc w:val="both"/>
        <w:rPr>
          <w:rFonts w:ascii="Times New Roman" w:eastAsia="Times New Roman" w:hAnsi="Times New Roman" w:cs="Times New Roman"/>
          <w:sz w:val="24"/>
          <w:szCs w:val="24"/>
        </w:rPr>
      </w:pPr>
      <w:r w:rsidRPr="00125A68">
        <w:rPr>
          <w:rFonts w:ascii="Times New Roman" w:eastAsia="Times New Roman" w:hAnsi="Times New Roman" w:cs="Times New Roman"/>
          <w:sz w:val="24"/>
          <w:szCs w:val="24"/>
        </w:rPr>
        <w:t xml:space="preserve">Классы </w:t>
      </w:r>
      <w:proofErr w:type="spellStart"/>
      <w:r w:rsidRPr="00125A68">
        <w:rPr>
          <w:rFonts w:ascii="Times New Roman" w:eastAsia="Times New Roman" w:hAnsi="Times New Roman" w:cs="Times New Roman"/>
          <w:sz w:val="24"/>
          <w:szCs w:val="24"/>
        </w:rPr>
        <w:t>Stuff</w:t>
      </w:r>
      <w:proofErr w:type="spellEnd"/>
      <w:r w:rsidRPr="00125A68">
        <w:rPr>
          <w:rFonts w:ascii="Times New Roman" w:eastAsia="Times New Roman" w:hAnsi="Times New Roman" w:cs="Times New Roman"/>
          <w:sz w:val="24"/>
          <w:szCs w:val="24"/>
        </w:rPr>
        <w:t xml:space="preserve"> (фон): вода (Water), небо (Sky), суша (Land </w:t>
      </w:r>
      <w:r w:rsidR="006A0FE7">
        <w:rPr>
          <w:rFonts w:ascii="Times New Roman" w:eastAsia="Times New Roman" w:hAnsi="Times New Roman" w:cs="Times New Roman"/>
          <w:sz w:val="24"/>
          <w:szCs w:val="24"/>
        </w:rPr>
        <w:t>–</w:t>
      </w:r>
      <w:r w:rsidRPr="00125A68">
        <w:rPr>
          <w:rFonts w:ascii="Times New Roman" w:eastAsia="Times New Roman" w:hAnsi="Times New Roman" w:cs="Times New Roman"/>
          <w:sz w:val="24"/>
          <w:szCs w:val="24"/>
        </w:rPr>
        <w:t xml:space="preserve"> естественный берег, лес), причал (</w:t>
      </w:r>
      <w:proofErr w:type="spellStart"/>
      <w:r w:rsidRPr="00125A68">
        <w:rPr>
          <w:rFonts w:ascii="Times New Roman" w:eastAsia="Times New Roman" w:hAnsi="Times New Roman" w:cs="Times New Roman"/>
          <w:sz w:val="24"/>
          <w:szCs w:val="24"/>
        </w:rPr>
        <w:t>Pier</w:t>
      </w:r>
      <w:proofErr w:type="spellEnd"/>
      <w:r w:rsidRPr="00125A68">
        <w:rPr>
          <w:rFonts w:ascii="Times New Roman" w:eastAsia="Times New Roman" w:hAnsi="Times New Roman" w:cs="Times New Roman"/>
          <w:sz w:val="24"/>
          <w:szCs w:val="24"/>
        </w:rPr>
        <w:t xml:space="preserve"> </w:t>
      </w:r>
      <w:r w:rsidR="006A0FE7">
        <w:rPr>
          <w:rFonts w:ascii="Times New Roman" w:eastAsia="Times New Roman" w:hAnsi="Times New Roman" w:cs="Times New Roman"/>
          <w:sz w:val="24"/>
          <w:szCs w:val="24"/>
        </w:rPr>
        <w:t>–</w:t>
      </w:r>
      <w:r w:rsidRPr="00125A68">
        <w:rPr>
          <w:rFonts w:ascii="Times New Roman" w:eastAsia="Times New Roman" w:hAnsi="Times New Roman" w:cs="Times New Roman"/>
          <w:sz w:val="24"/>
          <w:szCs w:val="24"/>
        </w:rPr>
        <w:t xml:space="preserve"> искусственные портовые сооружения, выделенные для задач автоматической швартовки);</w:t>
      </w:r>
    </w:p>
    <w:p w14:paraId="7D2A5E37" w14:textId="780BB1E0" w:rsidR="005468E6" w:rsidRPr="00125A68" w:rsidRDefault="005468E6" w:rsidP="00464B6E">
      <w:pPr>
        <w:numPr>
          <w:ilvl w:val="0"/>
          <w:numId w:val="5"/>
        </w:numPr>
        <w:spacing w:line="240" w:lineRule="auto"/>
        <w:ind w:left="0" w:firstLine="709"/>
        <w:jc w:val="both"/>
        <w:rPr>
          <w:rFonts w:ascii="Times New Roman" w:eastAsia="Times New Roman" w:hAnsi="Times New Roman" w:cs="Times New Roman"/>
          <w:sz w:val="24"/>
          <w:szCs w:val="24"/>
        </w:rPr>
      </w:pPr>
      <w:r w:rsidRPr="00125A68">
        <w:rPr>
          <w:rFonts w:ascii="Times New Roman" w:eastAsia="Times New Roman" w:hAnsi="Times New Roman" w:cs="Times New Roman"/>
          <w:sz w:val="24"/>
          <w:szCs w:val="24"/>
        </w:rPr>
        <w:t xml:space="preserve">Классы </w:t>
      </w:r>
      <w:proofErr w:type="spellStart"/>
      <w:r w:rsidRPr="00125A68">
        <w:rPr>
          <w:rFonts w:ascii="Times New Roman" w:eastAsia="Times New Roman" w:hAnsi="Times New Roman" w:cs="Times New Roman"/>
          <w:sz w:val="24"/>
          <w:szCs w:val="24"/>
        </w:rPr>
        <w:t>Things</w:t>
      </w:r>
      <w:proofErr w:type="spellEnd"/>
      <w:r w:rsidRPr="00125A68">
        <w:rPr>
          <w:rFonts w:ascii="Times New Roman" w:eastAsia="Times New Roman" w:hAnsi="Times New Roman" w:cs="Times New Roman"/>
          <w:sz w:val="24"/>
          <w:szCs w:val="24"/>
        </w:rPr>
        <w:t xml:space="preserve"> (с Track ID): судно (</w:t>
      </w:r>
      <w:proofErr w:type="spellStart"/>
      <w:r w:rsidRPr="00125A68">
        <w:rPr>
          <w:rFonts w:ascii="Times New Roman" w:eastAsia="Times New Roman" w:hAnsi="Times New Roman" w:cs="Times New Roman"/>
          <w:sz w:val="24"/>
          <w:szCs w:val="24"/>
        </w:rPr>
        <w:t>Vessel</w:t>
      </w:r>
      <w:proofErr w:type="spellEnd"/>
      <w:r w:rsidRPr="00125A68">
        <w:rPr>
          <w:rFonts w:ascii="Times New Roman" w:eastAsia="Times New Roman" w:hAnsi="Times New Roman" w:cs="Times New Roman"/>
          <w:sz w:val="24"/>
          <w:szCs w:val="24"/>
        </w:rPr>
        <w:t xml:space="preserve"> </w:t>
      </w:r>
      <w:r w:rsidR="006A0FE7">
        <w:rPr>
          <w:rFonts w:ascii="Times New Roman" w:eastAsia="Times New Roman" w:hAnsi="Times New Roman" w:cs="Times New Roman"/>
          <w:sz w:val="24"/>
          <w:szCs w:val="24"/>
        </w:rPr>
        <w:t>–</w:t>
      </w:r>
      <w:r w:rsidRPr="00125A68">
        <w:rPr>
          <w:rFonts w:ascii="Times New Roman" w:eastAsia="Times New Roman" w:hAnsi="Times New Roman" w:cs="Times New Roman"/>
          <w:sz w:val="24"/>
          <w:szCs w:val="24"/>
        </w:rPr>
        <w:t xml:space="preserve"> все виды плавсредств), буй (</w:t>
      </w:r>
      <w:proofErr w:type="spellStart"/>
      <w:r w:rsidRPr="00125A68">
        <w:rPr>
          <w:rFonts w:ascii="Times New Roman" w:eastAsia="Times New Roman" w:hAnsi="Times New Roman" w:cs="Times New Roman"/>
          <w:sz w:val="24"/>
          <w:szCs w:val="24"/>
        </w:rPr>
        <w:t>Buoy</w:t>
      </w:r>
      <w:proofErr w:type="spellEnd"/>
      <w:r w:rsidRPr="00125A68">
        <w:rPr>
          <w:rFonts w:ascii="Times New Roman" w:eastAsia="Times New Roman" w:hAnsi="Times New Roman" w:cs="Times New Roman"/>
          <w:sz w:val="24"/>
          <w:szCs w:val="24"/>
        </w:rPr>
        <w:t>), створы (</w:t>
      </w:r>
      <w:proofErr w:type="spellStart"/>
      <w:r w:rsidRPr="00125A68">
        <w:rPr>
          <w:rFonts w:ascii="Times New Roman" w:eastAsia="Times New Roman" w:hAnsi="Times New Roman" w:cs="Times New Roman"/>
          <w:sz w:val="24"/>
          <w:szCs w:val="24"/>
        </w:rPr>
        <w:t>Stvory</w:t>
      </w:r>
      <w:proofErr w:type="spellEnd"/>
      <w:r w:rsidRPr="00125A68">
        <w:rPr>
          <w:rFonts w:ascii="Times New Roman" w:eastAsia="Times New Roman" w:hAnsi="Times New Roman" w:cs="Times New Roman"/>
          <w:sz w:val="24"/>
          <w:szCs w:val="24"/>
        </w:rPr>
        <w:t xml:space="preserve"> </w:t>
      </w:r>
      <w:r w:rsidR="006A0FE7">
        <w:rPr>
          <w:rFonts w:ascii="Times New Roman" w:eastAsia="Times New Roman" w:hAnsi="Times New Roman" w:cs="Times New Roman"/>
          <w:sz w:val="24"/>
          <w:szCs w:val="24"/>
        </w:rPr>
        <w:t>–</w:t>
      </w:r>
      <w:r w:rsidRPr="00125A68">
        <w:rPr>
          <w:rFonts w:ascii="Times New Roman" w:eastAsia="Times New Roman" w:hAnsi="Times New Roman" w:cs="Times New Roman"/>
          <w:sz w:val="24"/>
          <w:szCs w:val="24"/>
        </w:rPr>
        <w:t xml:space="preserve"> специфические береговые навигационные знаки), светофор (</w:t>
      </w:r>
      <w:proofErr w:type="spellStart"/>
      <w:r w:rsidRPr="00125A68">
        <w:rPr>
          <w:rFonts w:ascii="Times New Roman" w:eastAsia="Times New Roman" w:hAnsi="Times New Roman" w:cs="Times New Roman"/>
          <w:sz w:val="24"/>
          <w:szCs w:val="24"/>
        </w:rPr>
        <w:t>Traffic</w:t>
      </w:r>
      <w:proofErr w:type="spellEnd"/>
      <w:r w:rsidRPr="00125A68">
        <w:rPr>
          <w:rFonts w:ascii="Times New Roman" w:eastAsia="Times New Roman" w:hAnsi="Times New Roman" w:cs="Times New Roman"/>
          <w:sz w:val="24"/>
          <w:szCs w:val="24"/>
        </w:rPr>
        <w:t xml:space="preserve"> Light </w:t>
      </w:r>
      <w:r w:rsidR="006A0FE7">
        <w:rPr>
          <w:rFonts w:ascii="Times New Roman" w:eastAsia="Times New Roman" w:hAnsi="Times New Roman" w:cs="Times New Roman"/>
          <w:sz w:val="24"/>
          <w:szCs w:val="24"/>
        </w:rPr>
        <w:t>–</w:t>
      </w:r>
      <w:r w:rsidRPr="00125A68">
        <w:rPr>
          <w:rFonts w:ascii="Times New Roman" w:eastAsia="Times New Roman" w:hAnsi="Times New Roman" w:cs="Times New Roman"/>
          <w:sz w:val="24"/>
          <w:szCs w:val="24"/>
        </w:rPr>
        <w:t xml:space="preserve"> светофор, разрешающий/запрещающий проход суднам), прочее (</w:t>
      </w:r>
      <w:proofErr w:type="spellStart"/>
      <w:r w:rsidRPr="00125A68">
        <w:rPr>
          <w:rFonts w:ascii="Times New Roman" w:eastAsia="Times New Roman" w:hAnsi="Times New Roman" w:cs="Times New Roman"/>
          <w:sz w:val="24"/>
          <w:szCs w:val="24"/>
        </w:rPr>
        <w:t>Other</w:t>
      </w:r>
      <w:proofErr w:type="spellEnd"/>
      <w:r w:rsidRPr="00125A68">
        <w:rPr>
          <w:rFonts w:ascii="Times New Roman" w:eastAsia="Times New Roman" w:hAnsi="Times New Roman" w:cs="Times New Roman"/>
          <w:sz w:val="24"/>
          <w:szCs w:val="24"/>
        </w:rPr>
        <w:t xml:space="preserve"> </w:t>
      </w:r>
      <w:r w:rsidR="006A0FE7">
        <w:rPr>
          <w:rFonts w:ascii="Times New Roman" w:eastAsia="Times New Roman" w:hAnsi="Times New Roman" w:cs="Times New Roman"/>
          <w:sz w:val="24"/>
          <w:szCs w:val="24"/>
        </w:rPr>
        <w:t>–</w:t>
      </w:r>
      <w:r w:rsidRPr="00125A68">
        <w:rPr>
          <w:rFonts w:ascii="Times New Roman" w:eastAsia="Times New Roman" w:hAnsi="Times New Roman" w:cs="Times New Roman"/>
          <w:sz w:val="24"/>
          <w:szCs w:val="24"/>
        </w:rPr>
        <w:t xml:space="preserve"> прочие надводные объекты, не попадающие под классы, описанные выше).</w:t>
      </w:r>
    </w:p>
    <w:p w14:paraId="5D6D611C" w14:textId="77777777" w:rsidR="005468E6" w:rsidRPr="00125A68" w:rsidRDefault="005468E6" w:rsidP="00464B6E">
      <w:pPr>
        <w:spacing w:line="240" w:lineRule="auto"/>
        <w:ind w:firstLine="709"/>
        <w:jc w:val="both"/>
        <w:rPr>
          <w:rFonts w:ascii="Times New Roman" w:eastAsia="Times New Roman" w:hAnsi="Times New Roman" w:cs="Times New Roman"/>
          <w:sz w:val="24"/>
          <w:szCs w:val="24"/>
        </w:rPr>
      </w:pPr>
      <w:r w:rsidRPr="00125A68">
        <w:rPr>
          <w:rFonts w:ascii="Times New Roman" w:eastAsia="Times New Roman" w:hAnsi="Times New Roman" w:cs="Times New Roman"/>
          <w:sz w:val="24"/>
          <w:szCs w:val="24"/>
        </w:rPr>
        <w:t>Поскольку малые БЭК преимущественно эксплуатируются в период летней (</w:t>
      </w:r>
      <w:proofErr w:type="spellStart"/>
      <w:r w:rsidRPr="00125A68">
        <w:rPr>
          <w:rFonts w:ascii="Times New Roman" w:eastAsia="Times New Roman" w:hAnsi="Times New Roman" w:cs="Times New Roman"/>
          <w:sz w:val="24"/>
          <w:szCs w:val="24"/>
        </w:rPr>
        <w:t>безледной</w:t>
      </w:r>
      <w:proofErr w:type="spellEnd"/>
      <w:r w:rsidRPr="00125A68">
        <w:rPr>
          <w:rFonts w:ascii="Times New Roman" w:eastAsia="Times New Roman" w:hAnsi="Times New Roman" w:cs="Times New Roman"/>
          <w:sz w:val="24"/>
          <w:szCs w:val="24"/>
        </w:rPr>
        <w:t>) навигации, ледовая обстановка в данной работе не рассматривается. Однако в условиях северных рек особую сложность представляет классификация плавающего мусора и топляков. В рамках предлагаемой методологии к таким объектам применяется принцип навигационной безопасности (Safety First). Свободно дрейфующее бревно классифицируется как динамическое препятствие (</w:t>
      </w:r>
      <w:proofErr w:type="spellStart"/>
      <w:r w:rsidRPr="00125A68">
        <w:rPr>
          <w:rFonts w:ascii="Times New Roman" w:eastAsia="Times New Roman" w:hAnsi="Times New Roman" w:cs="Times New Roman"/>
          <w:sz w:val="24"/>
          <w:szCs w:val="24"/>
        </w:rPr>
        <w:t>Thing</w:t>
      </w:r>
      <w:proofErr w:type="spellEnd"/>
      <w:r w:rsidRPr="00125A68">
        <w:rPr>
          <w:rFonts w:ascii="Times New Roman" w:eastAsia="Times New Roman" w:hAnsi="Times New Roman" w:cs="Times New Roman"/>
          <w:sz w:val="24"/>
          <w:szCs w:val="24"/>
        </w:rPr>
        <w:t>), так как он представляет угрозу и требует отслеживания вектора перемещения. Тот же объект, застрявший на мелководье (топляк), интегрируется в класс береговой линии (</w:t>
      </w:r>
      <w:proofErr w:type="spellStart"/>
      <w:r w:rsidRPr="00125A68">
        <w:rPr>
          <w:rFonts w:ascii="Times New Roman" w:eastAsia="Times New Roman" w:hAnsi="Times New Roman" w:cs="Times New Roman"/>
          <w:sz w:val="24"/>
          <w:szCs w:val="24"/>
        </w:rPr>
        <w:t>Stuff</w:t>
      </w:r>
      <w:proofErr w:type="spellEnd"/>
      <w:r w:rsidRPr="00125A68">
        <w:rPr>
          <w:rFonts w:ascii="Times New Roman" w:eastAsia="Times New Roman" w:hAnsi="Times New Roman" w:cs="Times New Roman"/>
          <w:sz w:val="24"/>
          <w:szCs w:val="24"/>
        </w:rPr>
        <w:t>).</w:t>
      </w:r>
    </w:p>
    <w:p w14:paraId="51BE90A1" w14:textId="77777777" w:rsidR="00125A68" w:rsidRDefault="005468E6" w:rsidP="00464B6E">
      <w:pPr>
        <w:spacing w:line="240" w:lineRule="auto"/>
        <w:ind w:firstLine="709"/>
        <w:jc w:val="both"/>
        <w:rPr>
          <w:rFonts w:ascii="Times New Roman" w:eastAsia="Times New Roman" w:hAnsi="Times New Roman" w:cs="Times New Roman"/>
          <w:sz w:val="24"/>
          <w:szCs w:val="24"/>
        </w:rPr>
      </w:pPr>
      <w:r w:rsidRPr="00125A68">
        <w:rPr>
          <w:rFonts w:ascii="Times New Roman" w:eastAsia="Times New Roman" w:hAnsi="Times New Roman" w:cs="Times New Roman"/>
          <w:sz w:val="24"/>
          <w:szCs w:val="24"/>
        </w:rPr>
        <w:t xml:space="preserve">Для объектов, занимающих площадь менее 8×8 пикселей, а также для зон с высокой оптической неопределенностью вводится специальный класс </w:t>
      </w:r>
      <w:proofErr w:type="spellStart"/>
      <w:r w:rsidRPr="00125A68">
        <w:rPr>
          <w:rFonts w:ascii="Times New Roman" w:eastAsia="Times New Roman" w:hAnsi="Times New Roman" w:cs="Times New Roman"/>
          <w:sz w:val="24"/>
          <w:szCs w:val="24"/>
        </w:rPr>
        <w:t>Void</w:t>
      </w:r>
      <w:proofErr w:type="spellEnd"/>
      <w:r w:rsidRPr="00125A68">
        <w:rPr>
          <w:rFonts w:ascii="Times New Roman" w:eastAsia="Times New Roman" w:hAnsi="Times New Roman" w:cs="Times New Roman"/>
          <w:sz w:val="24"/>
          <w:szCs w:val="24"/>
        </w:rPr>
        <w:t xml:space="preserve"> (Неизвестно). Использование данного класса предотвращает добавление «информационного шума» в обучающую выборку и исключает эти пиксели из расчета функции потерь нейросети [12].</w:t>
      </w:r>
    </w:p>
    <w:p w14:paraId="747EB2FF" w14:textId="77B0B938" w:rsidR="005468E6" w:rsidRPr="00125A68" w:rsidRDefault="005468E6" w:rsidP="00464B6E">
      <w:pPr>
        <w:spacing w:line="240" w:lineRule="auto"/>
        <w:ind w:firstLine="709"/>
        <w:jc w:val="both"/>
        <w:rPr>
          <w:rFonts w:ascii="Times New Roman" w:eastAsia="Times New Roman" w:hAnsi="Times New Roman" w:cs="Times New Roman"/>
          <w:sz w:val="24"/>
          <w:szCs w:val="24"/>
        </w:rPr>
      </w:pPr>
      <w:r w:rsidRPr="00125A68">
        <w:rPr>
          <w:rFonts w:ascii="Times New Roman" w:eastAsia="Times New Roman" w:hAnsi="Times New Roman" w:cs="Times New Roman"/>
          <w:sz w:val="24"/>
          <w:szCs w:val="24"/>
        </w:rPr>
        <w:t xml:space="preserve">В качестве базовой среды разметки выбран инструмент CVAT (Computer Vision </w:t>
      </w:r>
      <w:proofErr w:type="spellStart"/>
      <w:r w:rsidRPr="00125A68">
        <w:rPr>
          <w:rFonts w:ascii="Times New Roman" w:eastAsia="Times New Roman" w:hAnsi="Times New Roman" w:cs="Times New Roman"/>
          <w:sz w:val="24"/>
          <w:szCs w:val="24"/>
        </w:rPr>
        <w:t>Annotation</w:t>
      </w:r>
      <w:proofErr w:type="spellEnd"/>
      <w:r w:rsidRPr="00125A68">
        <w:rPr>
          <w:rFonts w:ascii="Times New Roman" w:eastAsia="Times New Roman" w:hAnsi="Times New Roman" w:cs="Times New Roman"/>
          <w:sz w:val="24"/>
          <w:szCs w:val="24"/>
        </w:rPr>
        <w:t xml:space="preserve"> Tool), развернутый на локальном сервере [1</w:t>
      </w:r>
      <w:r w:rsidR="00757374" w:rsidRPr="00125A68">
        <w:rPr>
          <w:rFonts w:ascii="Times New Roman" w:eastAsia="Times New Roman" w:hAnsi="Times New Roman" w:cs="Times New Roman"/>
          <w:sz w:val="24"/>
          <w:szCs w:val="24"/>
          <w:lang w:val="ru-RU"/>
        </w:rPr>
        <w:t>3</w:t>
      </w:r>
      <w:r w:rsidRPr="00125A68">
        <w:rPr>
          <w:rFonts w:ascii="Times New Roman" w:eastAsia="Times New Roman" w:hAnsi="Times New Roman" w:cs="Times New Roman"/>
          <w:sz w:val="24"/>
          <w:szCs w:val="24"/>
        </w:rPr>
        <w:t>]. Выбор обусловлен нативной поддержкой видеопотоков, возможностью интерполяции масок и работы со слоями (Z-</w:t>
      </w:r>
      <w:proofErr w:type="spellStart"/>
      <w:r w:rsidRPr="00125A68">
        <w:rPr>
          <w:rFonts w:ascii="Times New Roman" w:eastAsia="Times New Roman" w:hAnsi="Times New Roman" w:cs="Times New Roman"/>
          <w:sz w:val="24"/>
          <w:szCs w:val="24"/>
        </w:rPr>
        <w:t>order</w:t>
      </w:r>
      <w:proofErr w:type="spellEnd"/>
      <w:r w:rsidRPr="00125A68">
        <w:rPr>
          <w:rFonts w:ascii="Times New Roman" w:eastAsia="Times New Roman" w:hAnsi="Times New Roman" w:cs="Times New Roman"/>
          <w:sz w:val="24"/>
          <w:szCs w:val="24"/>
        </w:rPr>
        <w:t xml:space="preserve">). Формирование итогового датасета в стандарте COCO </w:t>
      </w:r>
      <w:proofErr w:type="spellStart"/>
      <w:r w:rsidRPr="00125A68">
        <w:rPr>
          <w:rFonts w:ascii="Times New Roman" w:eastAsia="Times New Roman" w:hAnsi="Times New Roman" w:cs="Times New Roman"/>
          <w:sz w:val="24"/>
          <w:szCs w:val="24"/>
        </w:rPr>
        <w:t>Panoptic</w:t>
      </w:r>
      <w:proofErr w:type="spellEnd"/>
      <w:r w:rsidRPr="00125A68">
        <w:rPr>
          <w:rFonts w:ascii="Times New Roman" w:eastAsia="Times New Roman" w:hAnsi="Times New Roman" w:cs="Times New Roman"/>
          <w:sz w:val="24"/>
          <w:szCs w:val="24"/>
        </w:rPr>
        <w:t xml:space="preserve"> осуществляется через нативный экспорт CVAT с последующим скриптовым </w:t>
      </w:r>
      <w:proofErr w:type="spellStart"/>
      <w:r w:rsidRPr="00125A68">
        <w:rPr>
          <w:rFonts w:ascii="Times New Roman" w:eastAsia="Times New Roman" w:hAnsi="Times New Roman" w:cs="Times New Roman"/>
          <w:sz w:val="24"/>
          <w:szCs w:val="24"/>
        </w:rPr>
        <w:t>постпроцессингом</w:t>
      </w:r>
      <w:proofErr w:type="spellEnd"/>
      <w:r w:rsidRPr="00125A68">
        <w:rPr>
          <w:rFonts w:ascii="Times New Roman" w:eastAsia="Times New Roman" w:hAnsi="Times New Roman" w:cs="Times New Roman"/>
          <w:sz w:val="24"/>
          <w:szCs w:val="24"/>
        </w:rPr>
        <w:t>.</w:t>
      </w:r>
    </w:p>
    <w:p w14:paraId="3BA5E3FD" w14:textId="77777777" w:rsidR="005468E6" w:rsidRPr="00125A68" w:rsidRDefault="005468E6" w:rsidP="00464B6E">
      <w:pPr>
        <w:spacing w:line="240" w:lineRule="auto"/>
        <w:ind w:firstLine="709"/>
        <w:jc w:val="both"/>
        <w:rPr>
          <w:rFonts w:ascii="Times New Roman" w:eastAsia="Times New Roman" w:hAnsi="Times New Roman" w:cs="Times New Roman"/>
          <w:sz w:val="24"/>
          <w:szCs w:val="24"/>
        </w:rPr>
      </w:pPr>
      <w:r w:rsidRPr="00125A68">
        <w:rPr>
          <w:rFonts w:ascii="Times New Roman" w:eastAsia="Times New Roman" w:hAnsi="Times New Roman" w:cs="Times New Roman"/>
          <w:sz w:val="24"/>
          <w:szCs w:val="24"/>
        </w:rPr>
        <w:t>Процесс аннотирования подчиняется следующим строгим правилам:</w:t>
      </w:r>
    </w:p>
    <w:p w14:paraId="6628246B" w14:textId="48526449" w:rsidR="005468E6" w:rsidRPr="00125A68" w:rsidRDefault="005468E6" w:rsidP="00464B6E">
      <w:pPr>
        <w:numPr>
          <w:ilvl w:val="0"/>
          <w:numId w:val="6"/>
        </w:numPr>
        <w:spacing w:line="240" w:lineRule="auto"/>
        <w:ind w:left="0" w:firstLine="709"/>
        <w:jc w:val="both"/>
        <w:rPr>
          <w:rFonts w:ascii="Times New Roman" w:eastAsia="Times New Roman" w:hAnsi="Times New Roman" w:cs="Times New Roman"/>
          <w:sz w:val="24"/>
          <w:szCs w:val="24"/>
        </w:rPr>
      </w:pPr>
      <w:r w:rsidRPr="00125A68">
        <w:rPr>
          <w:rFonts w:ascii="Times New Roman" w:eastAsia="Times New Roman" w:hAnsi="Times New Roman" w:cs="Times New Roman"/>
          <w:sz w:val="24"/>
          <w:szCs w:val="24"/>
        </w:rPr>
        <w:t>Частота разметки (</w:t>
      </w:r>
      <w:proofErr w:type="spellStart"/>
      <w:r w:rsidRPr="00125A68">
        <w:rPr>
          <w:rFonts w:ascii="Times New Roman" w:eastAsia="Times New Roman" w:hAnsi="Times New Roman" w:cs="Times New Roman"/>
          <w:sz w:val="24"/>
          <w:szCs w:val="24"/>
        </w:rPr>
        <w:t>Keyframes</w:t>
      </w:r>
      <w:proofErr w:type="spellEnd"/>
      <w:r w:rsidRPr="00125A68">
        <w:rPr>
          <w:rFonts w:ascii="Times New Roman" w:eastAsia="Times New Roman" w:hAnsi="Times New Roman" w:cs="Times New Roman"/>
          <w:sz w:val="24"/>
          <w:szCs w:val="24"/>
        </w:rPr>
        <w:t>)</w:t>
      </w:r>
      <w:r w:rsidR="006622C9" w:rsidRPr="00125A68">
        <w:rPr>
          <w:rFonts w:ascii="Times New Roman" w:eastAsia="Times New Roman" w:hAnsi="Times New Roman" w:cs="Times New Roman"/>
          <w:sz w:val="24"/>
          <w:szCs w:val="24"/>
        </w:rPr>
        <w:t>: для</w:t>
      </w:r>
      <w:r w:rsidRPr="00125A68">
        <w:rPr>
          <w:rFonts w:ascii="Times New Roman" w:eastAsia="Times New Roman" w:hAnsi="Times New Roman" w:cs="Times New Roman"/>
          <w:sz w:val="24"/>
          <w:szCs w:val="24"/>
        </w:rPr>
        <w:t xml:space="preserve"> обеспечения </w:t>
      </w:r>
      <w:proofErr w:type="spellStart"/>
      <w:r w:rsidRPr="00125A68">
        <w:rPr>
          <w:rFonts w:ascii="Times New Roman" w:eastAsia="Times New Roman" w:hAnsi="Times New Roman" w:cs="Times New Roman"/>
          <w:sz w:val="24"/>
          <w:szCs w:val="24"/>
        </w:rPr>
        <w:t>консистентности</w:t>
      </w:r>
      <w:proofErr w:type="spellEnd"/>
      <w:r w:rsidRPr="00125A68">
        <w:rPr>
          <w:rFonts w:ascii="Times New Roman" w:eastAsia="Times New Roman" w:hAnsi="Times New Roman" w:cs="Times New Roman"/>
          <w:sz w:val="24"/>
          <w:szCs w:val="24"/>
        </w:rPr>
        <w:t xml:space="preserve"> треков при разумных трудозатратах применяется адаптивное семплирование с базовой частотой 5 FPS</w:t>
      </w:r>
      <w:r w:rsidR="006622C9" w:rsidRPr="006622C9">
        <w:rPr>
          <w:rFonts w:ascii="Times New Roman" w:eastAsia="Times New Roman" w:hAnsi="Times New Roman" w:cs="Times New Roman"/>
          <w:sz w:val="24"/>
          <w:szCs w:val="24"/>
          <w:lang w:val="ru-RU"/>
        </w:rPr>
        <w:t>;</w:t>
      </w:r>
    </w:p>
    <w:p w14:paraId="2D0A0FF6" w14:textId="3B1C0AAD" w:rsidR="005468E6" w:rsidRPr="00125A68" w:rsidRDefault="005468E6" w:rsidP="00464B6E">
      <w:pPr>
        <w:numPr>
          <w:ilvl w:val="0"/>
          <w:numId w:val="6"/>
        </w:numPr>
        <w:spacing w:line="240" w:lineRule="auto"/>
        <w:ind w:left="0" w:firstLine="709"/>
        <w:jc w:val="both"/>
        <w:rPr>
          <w:rFonts w:ascii="Times New Roman" w:eastAsia="Times New Roman" w:hAnsi="Times New Roman" w:cs="Times New Roman"/>
          <w:sz w:val="24"/>
          <w:szCs w:val="24"/>
        </w:rPr>
      </w:pPr>
      <w:r w:rsidRPr="00125A68">
        <w:rPr>
          <w:rFonts w:ascii="Times New Roman" w:eastAsia="Times New Roman" w:hAnsi="Times New Roman" w:cs="Times New Roman"/>
          <w:sz w:val="24"/>
          <w:szCs w:val="24"/>
        </w:rPr>
        <w:t xml:space="preserve">Правила интерполяции: </w:t>
      </w:r>
      <w:r w:rsidR="006622C9">
        <w:rPr>
          <w:rFonts w:ascii="Times New Roman" w:eastAsia="Times New Roman" w:hAnsi="Times New Roman" w:cs="Times New Roman"/>
          <w:sz w:val="24"/>
          <w:szCs w:val="24"/>
          <w:lang w:val="ru-RU"/>
        </w:rPr>
        <w:t>п</w:t>
      </w:r>
      <w:proofErr w:type="spellStart"/>
      <w:r w:rsidRPr="00125A68">
        <w:rPr>
          <w:rFonts w:ascii="Times New Roman" w:eastAsia="Times New Roman" w:hAnsi="Times New Roman" w:cs="Times New Roman"/>
          <w:sz w:val="24"/>
          <w:szCs w:val="24"/>
        </w:rPr>
        <w:t>одход</w:t>
      </w:r>
      <w:proofErr w:type="spellEnd"/>
      <w:r w:rsidRPr="00125A68">
        <w:rPr>
          <w:rFonts w:ascii="Times New Roman" w:eastAsia="Times New Roman" w:hAnsi="Times New Roman" w:cs="Times New Roman"/>
          <w:sz w:val="24"/>
          <w:szCs w:val="24"/>
        </w:rPr>
        <w:t xml:space="preserve"> к разметке зависит от физики объекта. Для жестких объектов (например, судов) используются полигоны с автоматической линейной интерполяцией между ключевыми кадрами. Для аморфных объектов (например, вода), интерполяция не применяется из-за хаотичного изменения формы; маски полностью перерисовываются на каждом ключевом кадре</w:t>
      </w:r>
      <w:r w:rsidR="006622C9" w:rsidRPr="006622C9">
        <w:rPr>
          <w:rFonts w:ascii="Times New Roman" w:eastAsia="Times New Roman" w:hAnsi="Times New Roman" w:cs="Times New Roman"/>
          <w:sz w:val="24"/>
          <w:szCs w:val="24"/>
          <w:lang w:val="ru-RU"/>
        </w:rPr>
        <w:t>;</w:t>
      </w:r>
    </w:p>
    <w:p w14:paraId="76132A34" w14:textId="57E734A5" w:rsidR="005468E6" w:rsidRPr="00125A68" w:rsidRDefault="005468E6" w:rsidP="00464B6E">
      <w:pPr>
        <w:numPr>
          <w:ilvl w:val="0"/>
          <w:numId w:val="6"/>
        </w:numPr>
        <w:spacing w:line="240" w:lineRule="auto"/>
        <w:ind w:left="0" w:firstLine="709"/>
        <w:jc w:val="both"/>
        <w:rPr>
          <w:rFonts w:ascii="Times New Roman" w:eastAsia="Times New Roman" w:hAnsi="Times New Roman" w:cs="Times New Roman"/>
          <w:sz w:val="24"/>
          <w:szCs w:val="24"/>
        </w:rPr>
      </w:pPr>
      <w:r w:rsidRPr="00125A68">
        <w:rPr>
          <w:rFonts w:ascii="Times New Roman" w:eastAsia="Times New Roman" w:hAnsi="Times New Roman" w:cs="Times New Roman"/>
          <w:sz w:val="24"/>
          <w:szCs w:val="24"/>
        </w:rPr>
        <w:t xml:space="preserve">Топологические конфликты и окклюзия: </w:t>
      </w:r>
      <w:r w:rsidR="006622C9">
        <w:rPr>
          <w:rFonts w:ascii="Times New Roman" w:eastAsia="Times New Roman" w:hAnsi="Times New Roman" w:cs="Times New Roman"/>
          <w:sz w:val="24"/>
          <w:szCs w:val="24"/>
          <w:lang w:val="ru-RU"/>
        </w:rPr>
        <w:t>п</w:t>
      </w:r>
      <w:proofErr w:type="spellStart"/>
      <w:r w:rsidRPr="00125A68">
        <w:rPr>
          <w:rFonts w:ascii="Times New Roman" w:eastAsia="Times New Roman" w:hAnsi="Times New Roman" w:cs="Times New Roman"/>
          <w:sz w:val="24"/>
          <w:szCs w:val="24"/>
        </w:rPr>
        <w:t>аноптическая</w:t>
      </w:r>
      <w:proofErr w:type="spellEnd"/>
      <w:r w:rsidRPr="00125A68">
        <w:rPr>
          <w:rFonts w:ascii="Times New Roman" w:eastAsia="Times New Roman" w:hAnsi="Times New Roman" w:cs="Times New Roman"/>
          <w:sz w:val="24"/>
          <w:szCs w:val="24"/>
        </w:rPr>
        <w:t xml:space="preserve"> сегментация не допускает перекрытия классов на одном пикселе. Во избежание появления неразмеченных «дыр» запрещается физическое вырезание отверстий в масках (например, вырезание контура судна из маски воды). Вместо этого применяется Z-индексация: фоновый объект (Вода) </w:t>
      </w:r>
      <w:proofErr w:type="spellStart"/>
      <w:r w:rsidRPr="00125A68">
        <w:rPr>
          <w:rFonts w:ascii="Times New Roman" w:eastAsia="Times New Roman" w:hAnsi="Times New Roman" w:cs="Times New Roman"/>
          <w:sz w:val="24"/>
          <w:szCs w:val="24"/>
        </w:rPr>
        <w:t>отрисовывается</w:t>
      </w:r>
      <w:proofErr w:type="spellEnd"/>
      <w:r w:rsidRPr="00125A68">
        <w:rPr>
          <w:rFonts w:ascii="Times New Roman" w:eastAsia="Times New Roman" w:hAnsi="Times New Roman" w:cs="Times New Roman"/>
          <w:sz w:val="24"/>
          <w:szCs w:val="24"/>
        </w:rPr>
        <w:t xml:space="preserve"> сплошным полигоном на нижнем слое, а перекрывающий его объект (Судно) </w:t>
      </w:r>
      <w:r w:rsidR="006A0FE7">
        <w:rPr>
          <w:rFonts w:ascii="Times New Roman" w:eastAsia="Times New Roman" w:hAnsi="Times New Roman" w:cs="Times New Roman"/>
          <w:sz w:val="24"/>
          <w:szCs w:val="24"/>
        </w:rPr>
        <w:t>–</w:t>
      </w:r>
      <w:r w:rsidRPr="00125A68">
        <w:rPr>
          <w:rFonts w:ascii="Times New Roman" w:eastAsia="Times New Roman" w:hAnsi="Times New Roman" w:cs="Times New Roman"/>
          <w:sz w:val="24"/>
          <w:szCs w:val="24"/>
        </w:rPr>
        <w:t xml:space="preserve"> на верхнем слое</w:t>
      </w:r>
      <w:r w:rsidR="006622C9" w:rsidRPr="006622C9">
        <w:rPr>
          <w:rFonts w:ascii="Times New Roman" w:eastAsia="Times New Roman" w:hAnsi="Times New Roman" w:cs="Times New Roman"/>
          <w:sz w:val="24"/>
          <w:szCs w:val="24"/>
          <w:lang w:val="ru-RU"/>
        </w:rPr>
        <w:t>;</w:t>
      </w:r>
    </w:p>
    <w:p w14:paraId="584704ED" w14:textId="5B12896F" w:rsidR="005468E6" w:rsidRPr="00125A68" w:rsidRDefault="005468E6" w:rsidP="00464B6E">
      <w:pPr>
        <w:numPr>
          <w:ilvl w:val="0"/>
          <w:numId w:val="6"/>
        </w:numPr>
        <w:spacing w:line="240" w:lineRule="auto"/>
        <w:ind w:left="0" w:firstLine="709"/>
        <w:jc w:val="both"/>
        <w:rPr>
          <w:rFonts w:ascii="Times New Roman" w:eastAsia="Times New Roman" w:hAnsi="Times New Roman" w:cs="Times New Roman"/>
          <w:sz w:val="24"/>
          <w:szCs w:val="24"/>
        </w:rPr>
      </w:pPr>
      <w:proofErr w:type="spellStart"/>
      <w:r w:rsidRPr="00125A68">
        <w:rPr>
          <w:rFonts w:ascii="Times New Roman" w:eastAsia="Times New Roman" w:hAnsi="Times New Roman" w:cs="Times New Roman"/>
          <w:sz w:val="24"/>
          <w:szCs w:val="24"/>
        </w:rPr>
        <w:t>Консистентность</w:t>
      </w:r>
      <w:proofErr w:type="spellEnd"/>
      <w:r w:rsidRPr="00125A68">
        <w:rPr>
          <w:rFonts w:ascii="Times New Roman" w:eastAsia="Times New Roman" w:hAnsi="Times New Roman" w:cs="Times New Roman"/>
          <w:sz w:val="24"/>
          <w:szCs w:val="24"/>
        </w:rPr>
        <w:t xml:space="preserve"> треков (Re-</w:t>
      </w:r>
      <w:proofErr w:type="spellStart"/>
      <w:r w:rsidRPr="00125A68">
        <w:rPr>
          <w:rFonts w:ascii="Times New Roman" w:eastAsia="Times New Roman" w:hAnsi="Times New Roman" w:cs="Times New Roman"/>
          <w:sz w:val="24"/>
          <w:szCs w:val="24"/>
        </w:rPr>
        <w:t>identification</w:t>
      </w:r>
      <w:proofErr w:type="spellEnd"/>
      <w:r w:rsidRPr="00125A68">
        <w:rPr>
          <w:rFonts w:ascii="Times New Roman" w:eastAsia="Times New Roman" w:hAnsi="Times New Roman" w:cs="Times New Roman"/>
          <w:sz w:val="24"/>
          <w:szCs w:val="24"/>
        </w:rPr>
        <w:t xml:space="preserve">): </w:t>
      </w:r>
      <w:r w:rsidR="006622C9">
        <w:rPr>
          <w:rFonts w:ascii="Times New Roman" w:eastAsia="Times New Roman" w:hAnsi="Times New Roman" w:cs="Times New Roman"/>
          <w:sz w:val="24"/>
          <w:szCs w:val="24"/>
          <w:lang w:val="ru-RU"/>
        </w:rPr>
        <w:t>к</w:t>
      </w:r>
      <w:proofErr w:type="spellStart"/>
      <w:r w:rsidRPr="00125A68">
        <w:rPr>
          <w:rFonts w:ascii="Times New Roman" w:eastAsia="Times New Roman" w:hAnsi="Times New Roman" w:cs="Times New Roman"/>
          <w:sz w:val="24"/>
          <w:szCs w:val="24"/>
        </w:rPr>
        <w:t>аждому</w:t>
      </w:r>
      <w:proofErr w:type="spellEnd"/>
      <w:r w:rsidRPr="00125A68">
        <w:rPr>
          <w:rFonts w:ascii="Times New Roman" w:eastAsia="Times New Roman" w:hAnsi="Times New Roman" w:cs="Times New Roman"/>
          <w:sz w:val="24"/>
          <w:szCs w:val="24"/>
        </w:rPr>
        <w:t xml:space="preserve"> объекту класса </w:t>
      </w:r>
      <w:proofErr w:type="spellStart"/>
      <w:r w:rsidRPr="00125A68">
        <w:rPr>
          <w:rFonts w:ascii="Times New Roman" w:eastAsia="Times New Roman" w:hAnsi="Times New Roman" w:cs="Times New Roman"/>
          <w:sz w:val="24"/>
          <w:szCs w:val="24"/>
        </w:rPr>
        <w:t>Things</w:t>
      </w:r>
      <w:proofErr w:type="spellEnd"/>
      <w:r w:rsidRPr="00125A68">
        <w:rPr>
          <w:rFonts w:ascii="Times New Roman" w:eastAsia="Times New Roman" w:hAnsi="Times New Roman" w:cs="Times New Roman"/>
          <w:sz w:val="24"/>
          <w:szCs w:val="24"/>
        </w:rPr>
        <w:t xml:space="preserve"> присваивается уникальный Track ID. Если судно временно перекрывается другим объектом или выходит за пределы видимости камеры, при его возвращении в кадр первоначальный идентификатор должен быть сохранен (восстановлен) для обеспечения корректности работы и обучения алгоритмов трекинга [9, 11].</w:t>
      </w:r>
    </w:p>
    <w:p w14:paraId="3794D1A3" w14:textId="16BF50ED" w:rsidR="005468E6" w:rsidRPr="00125A68" w:rsidRDefault="005468E6" w:rsidP="00464B6E">
      <w:pPr>
        <w:spacing w:line="240" w:lineRule="auto"/>
        <w:ind w:firstLine="709"/>
        <w:jc w:val="both"/>
        <w:rPr>
          <w:rFonts w:ascii="Times New Roman" w:eastAsia="Times New Roman" w:hAnsi="Times New Roman" w:cs="Times New Roman"/>
          <w:sz w:val="24"/>
          <w:szCs w:val="24"/>
        </w:rPr>
      </w:pPr>
      <w:r w:rsidRPr="00125A68">
        <w:rPr>
          <w:rFonts w:ascii="Times New Roman" w:eastAsia="Times New Roman" w:hAnsi="Times New Roman" w:cs="Times New Roman"/>
          <w:sz w:val="24"/>
          <w:szCs w:val="24"/>
        </w:rPr>
        <w:t>Видеоданные, полученные в северных широтах, изобилуют оптическими артефактами: низкий угол стояния солнца формирует протяженные блики, а спокойная вода создает зеркальные отражения береговой инфраструктуры и судов.</w:t>
      </w:r>
    </w:p>
    <w:p w14:paraId="633B3660" w14:textId="37A7401E" w:rsidR="005468E6" w:rsidRPr="00125A68" w:rsidRDefault="005468E6" w:rsidP="00464B6E">
      <w:pPr>
        <w:spacing w:line="240" w:lineRule="auto"/>
        <w:ind w:firstLine="709"/>
        <w:jc w:val="both"/>
        <w:rPr>
          <w:rFonts w:ascii="Times New Roman" w:eastAsia="Times New Roman" w:hAnsi="Times New Roman" w:cs="Times New Roman"/>
          <w:sz w:val="24"/>
          <w:szCs w:val="24"/>
        </w:rPr>
      </w:pPr>
      <w:r w:rsidRPr="00125A68">
        <w:rPr>
          <w:rFonts w:ascii="Times New Roman" w:eastAsia="Times New Roman" w:hAnsi="Times New Roman" w:cs="Times New Roman"/>
          <w:sz w:val="24"/>
          <w:szCs w:val="24"/>
        </w:rPr>
        <w:t xml:space="preserve">В ранних методологиях семантической разметки практиковалось искусственное расширение маски препятствия на зону отражения. Однако в </w:t>
      </w:r>
      <w:proofErr w:type="spellStart"/>
      <w:r w:rsidRPr="00125A68">
        <w:rPr>
          <w:rFonts w:ascii="Times New Roman" w:eastAsia="Times New Roman" w:hAnsi="Times New Roman" w:cs="Times New Roman"/>
          <w:sz w:val="24"/>
          <w:szCs w:val="24"/>
        </w:rPr>
        <w:t>паноптической</w:t>
      </w:r>
      <w:proofErr w:type="spellEnd"/>
      <w:r w:rsidRPr="00125A68">
        <w:rPr>
          <w:rFonts w:ascii="Times New Roman" w:eastAsia="Times New Roman" w:hAnsi="Times New Roman" w:cs="Times New Roman"/>
          <w:sz w:val="24"/>
          <w:szCs w:val="24"/>
        </w:rPr>
        <w:t xml:space="preserve"> сегментации такой подход недопустим, так как он критически снижает метрику качества PQ (</w:t>
      </w:r>
      <w:proofErr w:type="spellStart"/>
      <w:r w:rsidRPr="00125A68">
        <w:rPr>
          <w:rFonts w:ascii="Times New Roman" w:eastAsia="Times New Roman" w:hAnsi="Times New Roman" w:cs="Times New Roman"/>
          <w:sz w:val="24"/>
          <w:szCs w:val="24"/>
        </w:rPr>
        <w:t>Panoptic</w:t>
      </w:r>
      <w:proofErr w:type="spellEnd"/>
      <w:r w:rsidRPr="00125A68">
        <w:rPr>
          <w:rFonts w:ascii="Times New Roman" w:eastAsia="Times New Roman" w:hAnsi="Times New Roman" w:cs="Times New Roman"/>
          <w:sz w:val="24"/>
          <w:szCs w:val="24"/>
        </w:rPr>
        <w:t xml:space="preserve"> Quality), что является основной метрикой оценки [7]. Согласно предлагаемому регламенту, </w:t>
      </w:r>
      <w:r w:rsidRPr="00125A68">
        <w:rPr>
          <w:rFonts w:ascii="Times New Roman" w:eastAsia="Times New Roman" w:hAnsi="Times New Roman" w:cs="Times New Roman"/>
          <w:sz w:val="24"/>
          <w:szCs w:val="24"/>
        </w:rPr>
        <w:lastRenderedPageBreak/>
        <w:t xml:space="preserve">отражения судов классифицируются как класс «Вода» (поскольку физически эта зона проходима для БЭК). В случае невозможности визуально определить границу между реальным объектом и его отражением (например, из-за густого тумана над рекой), спорная контактная зона размечается полигоном </w:t>
      </w:r>
      <w:proofErr w:type="spellStart"/>
      <w:r w:rsidRPr="00125A68">
        <w:rPr>
          <w:rFonts w:ascii="Times New Roman" w:eastAsia="Times New Roman" w:hAnsi="Times New Roman" w:cs="Times New Roman"/>
          <w:sz w:val="24"/>
          <w:szCs w:val="24"/>
        </w:rPr>
        <w:t>Void</w:t>
      </w:r>
      <w:proofErr w:type="spellEnd"/>
      <w:r w:rsidRPr="00125A68">
        <w:rPr>
          <w:rFonts w:ascii="Times New Roman" w:eastAsia="Times New Roman" w:hAnsi="Times New Roman" w:cs="Times New Roman"/>
          <w:sz w:val="24"/>
          <w:szCs w:val="24"/>
        </w:rPr>
        <w:t>.</w:t>
      </w:r>
    </w:p>
    <w:p w14:paraId="46C29FAC" w14:textId="5403B25F" w:rsidR="00BF4FAF" w:rsidRPr="00556EAC" w:rsidRDefault="005468E6" w:rsidP="00464B6E">
      <w:pPr>
        <w:spacing w:line="240" w:lineRule="auto"/>
        <w:ind w:firstLine="709"/>
        <w:jc w:val="both"/>
        <w:rPr>
          <w:rFonts w:ascii="Times New Roman" w:eastAsia="Times New Roman" w:hAnsi="Times New Roman" w:cs="Times New Roman"/>
          <w:sz w:val="24"/>
          <w:szCs w:val="24"/>
        </w:rPr>
      </w:pPr>
      <w:r w:rsidRPr="00125A68">
        <w:rPr>
          <w:rFonts w:ascii="Times New Roman" w:eastAsia="Times New Roman" w:hAnsi="Times New Roman" w:cs="Times New Roman"/>
          <w:sz w:val="24"/>
          <w:szCs w:val="24"/>
        </w:rPr>
        <w:t>Переход от статической семантической сегментации к видео-</w:t>
      </w:r>
      <w:proofErr w:type="spellStart"/>
      <w:r w:rsidRPr="00125A68">
        <w:rPr>
          <w:rFonts w:ascii="Times New Roman" w:eastAsia="Times New Roman" w:hAnsi="Times New Roman" w:cs="Times New Roman"/>
          <w:sz w:val="24"/>
          <w:szCs w:val="24"/>
        </w:rPr>
        <w:t>паноптическому</w:t>
      </w:r>
      <w:proofErr w:type="spellEnd"/>
      <w:r w:rsidRPr="00125A68">
        <w:rPr>
          <w:rFonts w:ascii="Times New Roman" w:eastAsia="Times New Roman" w:hAnsi="Times New Roman" w:cs="Times New Roman"/>
          <w:sz w:val="24"/>
          <w:szCs w:val="24"/>
        </w:rPr>
        <w:t xml:space="preserve"> анализу сцены является необходимым шагом для развития надежных систем автономного судовождения. Предложенная методология формализует процесс аннотирования видеоданных с бортовых камер БЭК, учитывая специфику речной навигации в условиях Севера. Жесткая регламентация таксономии (разделение на </w:t>
      </w:r>
      <w:proofErr w:type="spellStart"/>
      <w:r w:rsidRPr="00125A68">
        <w:rPr>
          <w:rFonts w:ascii="Times New Roman" w:eastAsia="Times New Roman" w:hAnsi="Times New Roman" w:cs="Times New Roman"/>
          <w:sz w:val="24"/>
          <w:szCs w:val="24"/>
        </w:rPr>
        <w:t>Stuff</w:t>
      </w:r>
      <w:proofErr w:type="spellEnd"/>
      <w:r w:rsidRPr="00125A68">
        <w:rPr>
          <w:rFonts w:ascii="Times New Roman" w:eastAsia="Times New Roman" w:hAnsi="Times New Roman" w:cs="Times New Roman"/>
          <w:sz w:val="24"/>
          <w:szCs w:val="24"/>
        </w:rPr>
        <w:t xml:space="preserve"> и </w:t>
      </w:r>
      <w:proofErr w:type="spellStart"/>
      <w:r w:rsidRPr="00125A68">
        <w:rPr>
          <w:rFonts w:ascii="Times New Roman" w:eastAsia="Times New Roman" w:hAnsi="Times New Roman" w:cs="Times New Roman"/>
          <w:sz w:val="24"/>
          <w:szCs w:val="24"/>
        </w:rPr>
        <w:t>Things</w:t>
      </w:r>
      <w:proofErr w:type="spellEnd"/>
      <w:r w:rsidRPr="00125A68">
        <w:rPr>
          <w:rFonts w:ascii="Times New Roman" w:eastAsia="Times New Roman" w:hAnsi="Times New Roman" w:cs="Times New Roman"/>
          <w:sz w:val="24"/>
          <w:szCs w:val="24"/>
        </w:rPr>
        <w:t>), правил интерполяции в зависимости от жесткости объектов и использование Z-индексации при окклюзиях позволяет минимизировать человеческий фактор. Использование данного протокола обеспечит создание высококачественных верифицированных датасетов, пригодных для обучения передовых нейросетевых архитектур, способных в реальном времени детектировать препятствия и прогнозировать их траектории.</w:t>
      </w:r>
    </w:p>
    <w:p w14:paraId="7DCE061A" w14:textId="77777777" w:rsidR="005468E6" w:rsidRPr="00125A68" w:rsidRDefault="005468E6" w:rsidP="00464B6E">
      <w:pPr>
        <w:spacing w:before="240" w:after="240" w:line="240" w:lineRule="auto"/>
        <w:jc w:val="center"/>
        <w:rPr>
          <w:rFonts w:ascii="Times New Roman" w:eastAsia="Times New Roman" w:hAnsi="Times New Roman" w:cs="Times New Roman"/>
          <w:b/>
          <w:bCs/>
          <w:sz w:val="24"/>
          <w:szCs w:val="24"/>
          <w:lang w:val="en-US"/>
        </w:rPr>
      </w:pPr>
      <w:r w:rsidRPr="00125A68">
        <w:rPr>
          <w:rFonts w:ascii="Times New Roman" w:eastAsia="Times New Roman" w:hAnsi="Times New Roman" w:cs="Times New Roman"/>
          <w:b/>
          <w:bCs/>
          <w:sz w:val="24"/>
          <w:szCs w:val="24"/>
          <w:lang w:val="en-US"/>
        </w:rPr>
        <w:t>METHODOLOGY OF PANOPTIC VIDEO ANNOTATION OF NAVIGATION SCENES FOR ONBOARD COMPUTER VISION SYSTEMS OF UNMANNED SURFACE VEHICLES IN NORTHERN CONDITIONS</w:t>
      </w:r>
    </w:p>
    <w:p w14:paraId="2E5B4AFE" w14:textId="1C586D3F" w:rsidR="00132866" w:rsidRPr="00132866" w:rsidRDefault="00132866" w:rsidP="00132866">
      <w:pPr>
        <w:spacing w:line="240" w:lineRule="auto"/>
        <w:jc w:val="both"/>
        <w:rPr>
          <w:rFonts w:ascii="Times New Roman" w:eastAsia="Times New Roman" w:hAnsi="Times New Roman" w:cs="Times New Roman"/>
          <w:sz w:val="24"/>
          <w:szCs w:val="24"/>
          <w:lang w:val="en-US"/>
        </w:rPr>
      </w:pPr>
      <w:r w:rsidRPr="00132866">
        <w:rPr>
          <w:rFonts w:ascii="Times New Roman" w:eastAsia="Times New Roman" w:hAnsi="Times New Roman" w:cs="Times New Roman"/>
          <w:sz w:val="24"/>
          <w:szCs w:val="24"/>
          <w:lang w:val="en-US"/>
        </w:rPr>
        <w:t>D.</w:t>
      </w:r>
      <w:r w:rsidR="00A12D10">
        <w:rPr>
          <w:rFonts w:ascii="Times New Roman" w:eastAsia="Times New Roman" w:hAnsi="Times New Roman" w:cs="Times New Roman"/>
          <w:sz w:val="24"/>
          <w:szCs w:val="24"/>
          <w:lang w:val="en-US"/>
        </w:rPr>
        <w:t>A. Zhary</w:t>
      </w:r>
      <w:r w:rsidR="00DF0345">
        <w:rPr>
          <w:rFonts w:ascii="Times New Roman" w:eastAsia="Times New Roman" w:hAnsi="Times New Roman" w:cs="Times New Roman"/>
          <w:sz w:val="24"/>
          <w:szCs w:val="24"/>
          <w:lang w:val="en-US"/>
        </w:rPr>
        <w:t>j</w:t>
      </w:r>
      <w:r w:rsidRPr="00132866">
        <w:rPr>
          <w:rFonts w:ascii="Times New Roman" w:eastAsia="Times New Roman" w:hAnsi="Times New Roman" w:cs="Times New Roman"/>
          <w:sz w:val="24"/>
          <w:szCs w:val="24"/>
          <w:vertAlign w:val="superscript"/>
          <w:lang w:val="en-US"/>
        </w:rPr>
        <w:t>1</w:t>
      </w:r>
      <w:r w:rsidRPr="00132866">
        <w:rPr>
          <w:rFonts w:ascii="Times New Roman" w:eastAsia="Times New Roman" w:hAnsi="Times New Roman" w:cs="Times New Roman"/>
          <w:sz w:val="24"/>
          <w:szCs w:val="24"/>
          <w:lang w:val="en-US"/>
        </w:rPr>
        <w:t>,</w:t>
      </w:r>
    </w:p>
    <w:p w14:paraId="7F58BD20" w14:textId="77777777" w:rsidR="00132866" w:rsidRPr="00132866" w:rsidRDefault="00132866" w:rsidP="00132866">
      <w:pPr>
        <w:spacing w:line="240" w:lineRule="auto"/>
        <w:jc w:val="both"/>
        <w:rPr>
          <w:rFonts w:ascii="Times New Roman" w:eastAsia="Times New Roman" w:hAnsi="Times New Roman" w:cs="Times New Roman"/>
          <w:sz w:val="24"/>
          <w:szCs w:val="24"/>
          <w:lang w:val="en-US"/>
        </w:rPr>
      </w:pPr>
      <w:r w:rsidRPr="00132866">
        <w:rPr>
          <w:rFonts w:ascii="Times New Roman" w:eastAsia="Times New Roman" w:hAnsi="Times New Roman" w:cs="Times New Roman"/>
          <w:sz w:val="24"/>
          <w:szCs w:val="24"/>
          <w:lang w:val="en-US"/>
        </w:rPr>
        <w:t>E.A. Zagidullin</w:t>
      </w:r>
      <w:r w:rsidRPr="00132866">
        <w:rPr>
          <w:rFonts w:ascii="Times New Roman" w:eastAsia="Times New Roman" w:hAnsi="Times New Roman" w:cs="Times New Roman"/>
          <w:sz w:val="24"/>
          <w:szCs w:val="24"/>
          <w:vertAlign w:val="superscript"/>
          <w:lang w:val="en-US"/>
        </w:rPr>
        <w:t>1</w:t>
      </w:r>
    </w:p>
    <w:p w14:paraId="0A5C6013" w14:textId="28FDCF00" w:rsidR="00132866" w:rsidRPr="00A44316" w:rsidRDefault="00132866" w:rsidP="00132866">
      <w:pPr>
        <w:spacing w:line="240" w:lineRule="auto"/>
        <w:jc w:val="both"/>
        <w:rPr>
          <w:rFonts w:ascii="Times New Roman" w:eastAsia="Times New Roman" w:hAnsi="Times New Roman" w:cs="Times New Roman"/>
          <w:sz w:val="24"/>
          <w:szCs w:val="24"/>
          <w:vertAlign w:val="superscript"/>
          <w:lang w:val="en-US"/>
        </w:rPr>
      </w:pPr>
      <w:r>
        <w:rPr>
          <w:rFonts w:ascii="Times New Roman" w:eastAsia="Times New Roman" w:hAnsi="Times New Roman" w:cs="Times New Roman"/>
          <w:sz w:val="24"/>
          <w:szCs w:val="24"/>
          <w:lang w:val="en-US"/>
        </w:rPr>
        <w:t>S</w:t>
      </w:r>
      <w:r w:rsidRPr="00132866">
        <w:rPr>
          <w:rFonts w:ascii="Times New Roman" w:eastAsia="Times New Roman" w:hAnsi="Times New Roman" w:cs="Times New Roman"/>
          <w:sz w:val="24"/>
          <w:szCs w:val="24"/>
          <w:lang w:val="en-US"/>
        </w:rPr>
        <w:t>upervisor: I.S. Vasendina</w:t>
      </w:r>
      <w:r w:rsidRPr="00132866">
        <w:rPr>
          <w:rFonts w:ascii="Times New Roman" w:eastAsia="Times New Roman" w:hAnsi="Times New Roman" w:cs="Times New Roman"/>
          <w:sz w:val="24"/>
          <w:szCs w:val="24"/>
          <w:vertAlign w:val="superscript"/>
          <w:lang w:val="en-US"/>
        </w:rPr>
        <w:t>1</w:t>
      </w:r>
    </w:p>
    <w:p w14:paraId="7B803BF3" w14:textId="10292DB5" w:rsidR="00A44316" w:rsidRPr="00A44316" w:rsidRDefault="00A44316" w:rsidP="00132866">
      <w:pPr>
        <w:spacing w:line="240" w:lineRule="auto"/>
        <w:jc w:val="both"/>
        <w:rPr>
          <w:rFonts w:ascii="Times New Roman" w:eastAsia="Times New Roman" w:hAnsi="Times New Roman" w:cs="Times New Roman"/>
          <w:sz w:val="24"/>
          <w:szCs w:val="24"/>
          <w:lang w:val="en-US"/>
        </w:rPr>
      </w:pPr>
      <w:r w:rsidRPr="00132866">
        <w:rPr>
          <w:rFonts w:ascii="Times New Roman" w:eastAsia="Times New Roman" w:hAnsi="Times New Roman" w:cs="Times New Roman"/>
          <w:sz w:val="24"/>
          <w:szCs w:val="24"/>
          <w:vertAlign w:val="superscript"/>
          <w:lang w:val="en-US"/>
        </w:rPr>
        <w:t>1</w:t>
      </w:r>
      <w:r w:rsidRPr="00132866">
        <w:rPr>
          <w:rFonts w:ascii="Times New Roman" w:eastAsia="Times New Roman" w:hAnsi="Times New Roman" w:cs="Times New Roman"/>
          <w:sz w:val="24"/>
          <w:szCs w:val="24"/>
          <w:lang w:val="en-US"/>
        </w:rPr>
        <w:t>NARFU named after M.V. Lomonosov, Arkhangelsk</w:t>
      </w:r>
    </w:p>
    <w:p w14:paraId="4AF72F5B" w14:textId="4B5B2495" w:rsidR="00132866" w:rsidRPr="00A44316" w:rsidRDefault="00A44316" w:rsidP="00132866">
      <w:pPr>
        <w:spacing w:line="24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email: </w:t>
      </w:r>
      <w:r w:rsidRPr="007734AF">
        <w:rPr>
          <w:rFonts w:ascii="Times New Roman" w:eastAsia="Times New Roman" w:hAnsi="Times New Roman" w:cs="Times New Roman"/>
          <w:sz w:val="24"/>
          <w:szCs w:val="24"/>
          <w:lang w:val="en-US"/>
        </w:rPr>
        <w:t>zharyj.d@edu.narfu.ru</w:t>
      </w:r>
      <w:r w:rsidRPr="00907BC1">
        <w:rPr>
          <w:rFonts w:ascii="Times New Roman" w:eastAsia="Times New Roman" w:hAnsi="Times New Roman" w:cs="Times New Roman"/>
          <w:sz w:val="24"/>
          <w:szCs w:val="24"/>
          <w:lang w:val="en-US"/>
        </w:rPr>
        <w:t>, zagidullin.e@edu.narfu.ru</w:t>
      </w:r>
    </w:p>
    <w:p w14:paraId="6F85FED6" w14:textId="77777777" w:rsidR="00556EAC" w:rsidRDefault="005468E6" w:rsidP="00272795">
      <w:pPr>
        <w:spacing w:before="240" w:line="240" w:lineRule="auto"/>
        <w:ind w:firstLine="709"/>
        <w:jc w:val="both"/>
        <w:rPr>
          <w:rFonts w:ascii="Times New Roman" w:eastAsia="Times New Roman" w:hAnsi="Times New Roman" w:cs="Times New Roman"/>
          <w:sz w:val="24"/>
          <w:szCs w:val="24"/>
          <w:lang w:val="en-US"/>
        </w:rPr>
      </w:pPr>
      <w:r w:rsidRPr="00125A68">
        <w:rPr>
          <w:rFonts w:ascii="Times New Roman" w:eastAsia="Times New Roman" w:hAnsi="Times New Roman" w:cs="Times New Roman"/>
          <w:b/>
          <w:bCs/>
          <w:sz w:val="24"/>
          <w:szCs w:val="24"/>
          <w:lang w:val="en-US"/>
        </w:rPr>
        <w:t>Abstract:</w:t>
      </w:r>
      <w:r w:rsidRPr="00125A68">
        <w:rPr>
          <w:rFonts w:ascii="Times New Roman" w:eastAsia="Times New Roman" w:hAnsi="Times New Roman" w:cs="Times New Roman"/>
          <w:sz w:val="24"/>
          <w:szCs w:val="24"/>
          <w:lang w:val="en-US"/>
        </w:rPr>
        <w:t xml:space="preserve"> The article proposes a methodology for creating a specialized dataset for Video Panoptic Segmentation tasks of navigation scenes in northern rivers. The transition from frame-by-frame semantic annotation to video stream annotation with object identifier preservation (Track ID) is justified. A taxonomy of classes has been developed, taking into account the specifics of the navigation infrastructure of the Arkhangelsk region. An annotation protocol in the CVAT environment is described, including rules for processing rigid and amorphous objects, resolving topological conflicts through Z-ordering, and handling visual artifacts. The proposed approach provides the preparation of high-quality data for training neural networks, critically important for the safe autonomous navigation of unmanned surface vehicles in Arctic conditions.</w:t>
      </w:r>
    </w:p>
    <w:p w14:paraId="05FAA094" w14:textId="600B37D6" w:rsidR="001A0D91" w:rsidRDefault="005468E6" w:rsidP="004B2CA2">
      <w:pPr>
        <w:spacing w:line="240" w:lineRule="auto"/>
        <w:ind w:firstLine="709"/>
        <w:jc w:val="both"/>
        <w:rPr>
          <w:rFonts w:ascii="Times New Roman" w:eastAsia="Times New Roman" w:hAnsi="Times New Roman" w:cs="Times New Roman"/>
          <w:sz w:val="24"/>
          <w:szCs w:val="24"/>
          <w:lang w:val="en-US"/>
        </w:rPr>
      </w:pPr>
      <w:r w:rsidRPr="00125A68">
        <w:rPr>
          <w:rFonts w:ascii="Times New Roman" w:eastAsia="Times New Roman" w:hAnsi="Times New Roman" w:cs="Times New Roman"/>
          <w:b/>
          <w:bCs/>
          <w:sz w:val="24"/>
          <w:szCs w:val="24"/>
          <w:lang w:val="en-US"/>
        </w:rPr>
        <w:t>Keywords:</w:t>
      </w:r>
      <w:r w:rsidRPr="00125A68">
        <w:rPr>
          <w:rFonts w:ascii="Times New Roman" w:eastAsia="Times New Roman" w:hAnsi="Times New Roman" w:cs="Times New Roman"/>
          <w:sz w:val="24"/>
          <w:szCs w:val="24"/>
          <w:lang w:val="en-US"/>
        </w:rPr>
        <w:t xml:space="preserve"> panoptic segmentation, computer vision, unmanned surface vehicle, dataset, CVAT, navigation safety, Arctic zone.</w:t>
      </w:r>
    </w:p>
    <w:p w14:paraId="2969E84E" w14:textId="5F01D0D3" w:rsidR="00556EAC" w:rsidRDefault="00556EAC" w:rsidP="004B2CA2">
      <w:pPr>
        <w:spacing w:line="240" w:lineRule="auto"/>
        <w:ind w:firstLine="709"/>
        <w:jc w:val="both"/>
        <w:rPr>
          <w:rFonts w:ascii="Times New Roman" w:eastAsia="Times New Roman" w:hAnsi="Times New Roman" w:cs="Times New Roman"/>
          <w:sz w:val="24"/>
          <w:szCs w:val="24"/>
          <w:lang w:val="en-US"/>
        </w:rPr>
      </w:pPr>
    </w:p>
    <w:p w14:paraId="360D592D" w14:textId="77777777" w:rsidR="00556EAC" w:rsidRPr="00556EAC" w:rsidRDefault="00556EAC" w:rsidP="008D4142">
      <w:pPr>
        <w:spacing w:line="240" w:lineRule="auto"/>
        <w:jc w:val="center"/>
        <w:rPr>
          <w:rFonts w:ascii="Times New Roman" w:eastAsia="Times New Roman" w:hAnsi="Times New Roman" w:cs="Times New Roman"/>
          <w:sz w:val="24"/>
          <w:szCs w:val="24"/>
        </w:rPr>
      </w:pPr>
      <w:r w:rsidRPr="00556EAC">
        <w:rPr>
          <w:rFonts w:ascii="Times New Roman" w:eastAsia="Times New Roman" w:hAnsi="Times New Roman" w:cs="Times New Roman"/>
          <w:sz w:val="24"/>
          <w:szCs w:val="24"/>
        </w:rPr>
        <w:t>СПИСОК ЛИТЕРАТУРЫ</w:t>
      </w:r>
    </w:p>
    <w:p w14:paraId="3922DAD4" w14:textId="77777777" w:rsidR="00556EAC" w:rsidRPr="00125A68" w:rsidRDefault="00556EAC" w:rsidP="008D4142">
      <w:pPr>
        <w:pStyle w:val="my-2"/>
        <w:numPr>
          <w:ilvl w:val="0"/>
          <w:numId w:val="7"/>
        </w:numPr>
        <w:spacing w:before="0" w:beforeAutospacing="0" w:after="0" w:afterAutospacing="0"/>
        <w:ind w:left="0" w:firstLine="0"/>
        <w:jc w:val="both"/>
      </w:pPr>
      <w:r w:rsidRPr="00125A68">
        <w:t xml:space="preserve">Безэкипажный катер «Бриз» впервые в РФ совершил рейс в Арктике [Электронный ресурс] // ТАСС. Режим доступа: </w:t>
      </w:r>
      <w:hyperlink r:id="rId6" w:tgtFrame="_blank" w:history="1">
        <w:r w:rsidRPr="00125A68">
          <w:rPr>
            <w:rStyle w:val="text-box-trim-both"/>
            <w:color w:val="0000FF"/>
            <w:u w:val="single"/>
          </w:rPr>
          <w:t>https://tass.ru/ekonomika/25140095</w:t>
        </w:r>
      </w:hyperlink>
      <w:r w:rsidRPr="00125A68">
        <w:t xml:space="preserve"> (дата обращения 23.02.2026).</w:t>
      </w:r>
    </w:p>
    <w:p w14:paraId="0931DBCC" w14:textId="77777777" w:rsidR="00556EAC" w:rsidRPr="00125A68" w:rsidRDefault="00556EAC" w:rsidP="004B2CA2">
      <w:pPr>
        <w:pStyle w:val="my-2"/>
        <w:numPr>
          <w:ilvl w:val="0"/>
          <w:numId w:val="7"/>
        </w:numPr>
        <w:ind w:left="0" w:firstLine="0"/>
        <w:jc w:val="both"/>
      </w:pPr>
      <w:r w:rsidRPr="00125A68">
        <w:t xml:space="preserve">Скороход Б.А., Стаценко А.В., Фатеев С.И. Алгоритмы видеонаблюдения и маневрирования автономных морских судов // Известия Тульского государственного университета. Технические науки. 2024. № 2. </w:t>
      </w:r>
      <w:r w:rsidRPr="00125A68">
        <w:rPr>
          <w:rStyle w:val="af"/>
          <w:b w:val="0"/>
          <w:bCs w:val="0"/>
        </w:rPr>
        <w:t>С. 85–107</w:t>
      </w:r>
      <w:r w:rsidRPr="00125A68">
        <w:t>.</w:t>
      </w:r>
      <w:r w:rsidRPr="00125A68">
        <w:rPr>
          <w:rStyle w:val="inline-flex"/>
        </w:rPr>
        <w:t>​</w:t>
      </w:r>
    </w:p>
    <w:p w14:paraId="58C9E059" w14:textId="77777777" w:rsidR="00556EAC" w:rsidRPr="00125A68" w:rsidRDefault="00556EAC" w:rsidP="004B2CA2">
      <w:pPr>
        <w:pStyle w:val="my-2"/>
        <w:numPr>
          <w:ilvl w:val="0"/>
          <w:numId w:val="7"/>
        </w:numPr>
        <w:ind w:left="0" w:firstLine="0"/>
        <w:jc w:val="both"/>
      </w:pPr>
      <w:r w:rsidRPr="00125A68">
        <w:t xml:space="preserve">Зеленина Л.И., </w:t>
      </w:r>
      <w:proofErr w:type="spellStart"/>
      <w:r w:rsidRPr="00125A68">
        <w:t>Хаймина</w:t>
      </w:r>
      <w:proofErr w:type="spellEnd"/>
      <w:r w:rsidRPr="00125A68">
        <w:t xml:space="preserve"> Л.Э., Деменкова Е.А. и др. Разработка методики моделирования изменения ледяного покрова Арктики // </w:t>
      </w:r>
      <w:r w:rsidRPr="00125A68">
        <w:rPr>
          <w:rStyle w:val="af"/>
          <w:b w:val="0"/>
          <w:bCs w:val="0"/>
        </w:rPr>
        <w:t>Современные наукоемкие технологии</w:t>
      </w:r>
      <w:r w:rsidRPr="00125A68">
        <w:t xml:space="preserve">. 2020. № 12-1. </w:t>
      </w:r>
      <w:r w:rsidRPr="00125A68">
        <w:rPr>
          <w:rStyle w:val="af"/>
          <w:b w:val="0"/>
          <w:bCs w:val="0"/>
        </w:rPr>
        <w:t>С. 50–55</w:t>
      </w:r>
      <w:r w:rsidRPr="00125A68">
        <w:rPr>
          <w:b/>
          <w:bCs/>
        </w:rPr>
        <w:t>.</w:t>
      </w:r>
    </w:p>
    <w:p w14:paraId="53B09BDC" w14:textId="77777777" w:rsidR="00556EAC" w:rsidRPr="00125A68" w:rsidRDefault="00556EAC" w:rsidP="004B2CA2">
      <w:pPr>
        <w:pStyle w:val="my-2"/>
        <w:numPr>
          <w:ilvl w:val="0"/>
          <w:numId w:val="7"/>
        </w:numPr>
        <w:ind w:left="0" w:firstLine="0"/>
        <w:jc w:val="both"/>
      </w:pPr>
      <w:r w:rsidRPr="00125A68">
        <w:rPr>
          <w:lang w:val="en-US"/>
        </w:rPr>
        <w:t xml:space="preserve">Kirillov A., He K., </w:t>
      </w:r>
      <w:proofErr w:type="spellStart"/>
      <w:r w:rsidRPr="00125A68">
        <w:rPr>
          <w:lang w:val="en-US"/>
        </w:rPr>
        <w:t>Girshick</w:t>
      </w:r>
      <w:proofErr w:type="spellEnd"/>
      <w:r w:rsidRPr="00125A68">
        <w:rPr>
          <w:lang w:val="en-US"/>
        </w:rPr>
        <w:t xml:space="preserve"> R. et al. Panoptic Segmentation // Proceedings of the IEEE/CVF Conference on Computer Vision and Pattern Recognition (CVPR). 2019. </w:t>
      </w:r>
      <w:r w:rsidRPr="00125A68">
        <w:t>P. 9404–9413.</w:t>
      </w:r>
    </w:p>
    <w:p w14:paraId="3958257B" w14:textId="77777777" w:rsidR="00556EAC" w:rsidRPr="00125A68" w:rsidRDefault="00556EAC" w:rsidP="004B2CA2">
      <w:pPr>
        <w:pStyle w:val="my-2"/>
        <w:numPr>
          <w:ilvl w:val="0"/>
          <w:numId w:val="7"/>
        </w:numPr>
        <w:ind w:left="0" w:firstLine="0"/>
        <w:jc w:val="both"/>
      </w:pPr>
      <w:proofErr w:type="spellStart"/>
      <w:r w:rsidRPr="00125A68">
        <w:rPr>
          <w:lang w:val="en-US"/>
        </w:rPr>
        <w:t>Bovcon</w:t>
      </w:r>
      <w:proofErr w:type="spellEnd"/>
      <w:r w:rsidRPr="00125A68">
        <w:rPr>
          <w:lang w:val="en-US"/>
        </w:rPr>
        <w:t xml:space="preserve"> B., </w:t>
      </w:r>
      <w:proofErr w:type="spellStart"/>
      <w:r w:rsidRPr="00125A68">
        <w:rPr>
          <w:lang w:val="en-US"/>
        </w:rPr>
        <w:t>Muhovič</w:t>
      </w:r>
      <w:proofErr w:type="spellEnd"/>
      <w:r w:rsidRPr="00125A68">
        <w:rPr>
          <w:lang w:val="en-US"/>
        </w:rPr>
        <w:t xml:space="preserve"> J., </w:t>
      </w:r>
      <w:proofErr w:type="spellStart"/>
      <w:r w:rsidRPr="00125A68">
        <w:rPr>
          <w:lang w:val="en-US"/>
        </w:rPr>
        <w:t>Perš</w:t>
      </w:r>
      <w:proofErr w:type="spellEnd"/>
      <w:r w:rsidRPr="00125A68">
        <w:rPr>
          <w:lang w:val="en-US"/>
        </w:rPr>
        <w:t xml:space="preserve"> J., Kristan M. The MaSTr1325 dataset for training deep USV obstacle detection models // 2019 IEEE/RSJ International Conference on Intelligent Robots and Systems (IROS). </w:t>
      </w:r>
      <w:r w:rsidRPr="00125A68">
        <w:t>2019. P. 3431–3438.</w:t>
      </w:r>
    </w:p>
    <w:p w14:paraId="05A2C25E" w14:textId="77777777" w:rsidR="00556EAC" w:rsidRPr="00125A68" w:rsidRDefault="00556EAC" w:rsidP="004B2CA2">
      <w:pPr>
        <w:pStyle w:val="my-2"/>
        <w:numPr>
          <w:ilvl w:val="0"/>
          <w:numId w:val="7"/>
        </w:numPr>
        <w:ind w:left="0" w:firstLine="0"/>
        <w:jc w:val="both"/>
      </w:pPr>
      <w:proofErr w:type="spellStart"/>
      <w:r w:rsidRPr="00125A68">
        <w:rPr>
          <w:lang w:val="en-US"/>
        </w:rPr>
        <w:lastRenderedPageBreak/>
        <w:t>Bovcon</w:t>
      </w:r>
      <w:proofErr w:type="spellEnd"/>
      <w:r w:rsidRPr="00125A68">
        <w:rPr>
          <w:lang w:val="en-US"/>
        </w:rPr>
        <w:t xml:space="preserve"> B., </w:t>
      </w:r>
      <w:proofErr w:type="spellStart"/>
      <w:r w:rsidRPr="00125A68">
        <w:rPr>
          <w:lang w:val="en-US"/>
        </w:rPr>
        <w:t>Mandeljc</w:t>
      </w:r>
      <w:proofErr w:type="spellEnd"/>
      <w:r w:rsidRPr="00125A68">
        <w:rPr>
          <w:lang w:val="en-US"/>
        </w:rPr>
        <w:t xml:space="preserve"> R., </w:t>
      </w:r>
      <w:proofErr w:type="spellStart"/>
      <w:r w:rsidRPr="00125A68">
        <w:rPr>
          <w:lang w:val="en-US"/>
        </w:rPr>
        <w:t>Perš</w:t>
      </w:r>
      <w:proofErr w:type="spellEnd"/>
      <w:r w:rsidRPr="00125A68">
        <w:rPr>
          <w:lang w:val="en-US"/>
        </w:rPr>
        <w:t xml:space="preserve"> J., Kristan M. Stereo obstacle detection for unmanned surface vehicles by IMU-assisted semantic segmentation // Robotics and Autonomous Systems. </w:t>
      </w:r>
      <w:r w:rsidRPr="00125A68">
        <w:t xml:space="preserve">2018. </w:t>
      </w:r>
      <w:proofErr w:type="spellStart"/>
      <w:r w:rsidRPr="00125A68">
        <w:t>Vol</w:t>
      </w:r>
      <w:proofErr w:type="spellEnd"/>
      <w:r w:rsidRPr="00125A68">
        <w:t>. 104. P. 1–13.</w:t>
      </w:r>
    </w:p>
    <w:p w14:paraId="50074C17" w14:textId="77777777" w:rsidR="00556EAC" w:rsidRPr="00125A68" w:rsidRDefault="00556EAC" w:rsidP="004B2CA2">
      <w:pPr>
        <w:pStyle w:val="my-2"/>
        <w:numPr>
          <w:ilvl w:val="0"/>
          <w:numId w:val="7"/>
        </w:numPr>
        <w:ind w:left="0" w:firstLine="0"/>
        <w:jc w:val="both"/>
      </w:pPr>
      <w:proofErr w:type="spellStart"/>
      <w:r w:rsidRPr="00125A68">
        <w:rPr>
          <w:lang w:val="en-US"/>
        </w:rPr>
        <w:t>Žust</w:t>
      </w:r>
      <w:proofErr w:type="spellEnd"/>
      <w:r w:rsidRPr="00125A68">
        <w:rPr>
          <w:lang w:val="en-US"/>
        </w:rPr>
        <w:t xml:space="preserve"> L., </w:t>
      </w:r>
      <w:proofErr w:type="spellStart"/>
      <w:r w:rsidRPr="00125A68">
        <w:rPr>
          <w:lang w:val="en-US"/>
        </w:rPr>
        <w:t>Perš</w:t>
      </w:r>
      <w:proofErr w:type="spellEnd"/>
      <w:r w:rsidRPr="00125A68">
        <w:rPr>
          <w:lang w:val="en-US"/>
        </w:rPr>
        <w:t xml:space="preserve"> J., Kristan M. </w:t>
      </w:r>
      <w:proofErr w:type="spellStart"/>
      <w:r w:rsidRPr="00125A68">
        <w:rPr>
          <w:lang w:val="en-US"/>
        </w:rPr>
        <w:t>LaRS</w:t>
      </w:r>
      <w:proofErr w:type="spellEnd"/>
      <w:r w:rsidRPr="00125A68">
        <w:rPr>
          <w:lang w:val="en-US"/>
        </w:rPr>
        <w:t xml:space="preserve">: A Diverse Panoptic Maritime Obstacle Detection Dataset and Benchmark // Proceedings of the IEEE/CVF International Conference on Computer Vision (ICCV). </w:t>
      </w:r>
      <w:r w:rsidRPr="00125A68">
        <w:t>2023. P. 20304–20313.</w:t>
      </w:r>
    </w:p>
    <w:p w14:paraId="42FEF42F" w14:textId="77777777" w:rsidR="00556EAC" w:rsidRPr="00125A68" w:rsidRDefault="00556EAC" w:rsidP="004B2CA2">
      <w:pPr>
        <w:pStyle w:val="my-2"/>
        <w:numPr>
          <w:ilvl w:val="0"/>
          <w:numId w:val="7"/>
        </w:numPr>
        <w:ind w:left="0" w:firstLine="0"/>
        <w:jc w:val="both"/>
      </w:pPr>
      <w:r w:rsidRPr="00125A68">
        <w:rPr>
          <w:lang w:val="en-US"/>
        </w:rPr>
        <w:t xml:space="preserve">Yao S., Guan R., Wu Z. et al. </w:t>
      </w:r>
      <w:proofErr w:type="spellStart"/>
      <w:r w:rsidRPr="00125A68">
        <w:rPr>
          <w:lang w:val="en-US"/>
        </w:rPr>
        <w:t>WaterScenes</w:t>
      </w:r>
      <w:proofErr w:type="spellEnd"/>
      <w:r w:rsidRPr="00125A68">
        <w:rPr>
          <w:lang w:val="en-US"/>
        </w:rPr>
        <w:t>: A Multi-Task 4D Radar-Camera Fusion Dataset and Benchmarks for Autonomous Driving on Water Surfaces // IEEE Transactions on Intelligent Transportation Systems. 2024. Vol. 25, no. 11. P. 16584–16598.</w:t>
      </w:r>
    </w:p>
    <w:p w14:paraId="49EA8325" w14:textId="77777777" w:rsidR="00556EAC" w:rsidRPr="00125A68" w:rsidRDefault="00556EAC" w:rsidP="004B2CA2">
      <w:pPr>
        <w:pStyle w:val="my-2"/>
        <w:numPr>
          <w:ilvl w:val="0"/>
          <w:numId w:val="7"/>
        </w:numPr>
        <w:ind w:left="0" w:firstLine="0"/>
        <w:jc w:val="both"/>
      </w:pPr>
      <w:r w:rsidRPr="00125A68">
        <w:rPr>
          <w:lang w:val="en-US"/>
        </w:rPr>
        <w:t xml:space="preserve">Miao J., Wei Y., Wu Y. et al. Large-scale Video Panoptic Segmentation in the Wild: A Benchmark // Proceedings of the IEEE/CVF Conference on Computer Vision and Pattern Recognition (CVPR). </w:t>
      </w:r>
      <w:r w:rsidRPr="00556EAC">
        <w:rPr>
          <w:lang w:val="en-US"/>
        </w:rPr>
        <w:t xml:space="preserve">2022. </w:t>
      </w:r>
      <w:r w:rsidRPr="00125A68">
        <w:t>P. 21033–21043.</w:t>
      </w:r>
    </w:p>
    <w:p w14:paraId="44B5F4A3" w14:textId="77777777" w:rsidR="00556EAC" w:rsidRPr="00125A68" w:rsidRDefault="00556EAC" w:rsidP="004B2CA2">
      <w:pPr>
        <w:pStyle w:val="my-2"/>
        <w:numPr>
          <w:ilvl w:val="0"/>
          <w:numId w:val="7"/>
        </w:numPr>
        <w:ind w:left="0" w:firstLine="0"/>
        <w:jc w:val="both"/>
      </w:pPr>
      <w:r w:rsidRPr="00125A68">
        <w:rPr>
          <w:lang w:val="en-US"/>
        </w:rPr>
        <w:t xml:space="preserve">Kiefer B., </w:t>
      </w:r>
      <w:proofErr w:type="spellStart"/>
      <w:r w:rsidRPr="00125A68">
        <w:rPr>
          <w:lang w:val="en-US"/>
        </w:rPr>
        <w:t>Žust</w:t>
      </w:r>
      <w:proofErr w:type="spellEnd"/>
      <w:r w:rsidRPr="00125A68">
        <w:rPr>
          <w:lang w:val="en-US"/>
        </w:rPr>
        <w:t xml:space="preserve"> L. et al. 3rd Workshop on Maritime Computer Vision (</w:t>
      </w:r>
      <w:proofErr w:type="spellStart"/>
      <w:r w:rsidRPr="00125A68">
        <w:rPr>
          <w:lang w:val="en-US"/>
        </w:rPr>
        <w:t>MaCVi</w:t>
      </w:r>
      <w:proofErr w:type="spellEnd"/>
      <w:r w:rsidRPr="00125A68">
        <w:rPr>
          <w:lang w:val="en-US"/>
        </w:rPr>
        <w:t xml:space="preserve">) 2025: Challenge Results // </w:t>
      </w:r>
      <w:proofErr w:type="spellStart"/>
      <w:r w:rsidRPr="00125A68">
        <w:rPr>
          <w:lang w:val="en-US"/>
        </w:rPr>
        <w:t>arXiv</w:t>
      </w:r>
      <w:proofErr w:type="spellEnd"/>
      <w:r w:rsidRPr="00125A68">
        <w:rPr>
          <w:lang w:val="en-US"/>
        </w:rPr>
        <w:t xml:space="preserve"> preprint arXiv:2501.10343. </w:t>
      </w:r>
      <w:r w:rsidRPr="00125A68">
        <w:t>2025.</w:t>
      </w:r>
    </w:p>
    <w:p w14:paraId="1376F506" w14:textId="77777777" w:rsidR="00556EAC" w:rsidRPr="00125A68" w:rsidRDefault="00556EAC" w:rsidP="004B2CA2">
      <w:pPr>
        <w:pStyle w:val="my-2"/>
        <w:numPr>
          <w:ilvl w:val="0"/>
          <w:numId w:val="7"/>
        </w:numPr>
        <w:ind w:left="0" w:firstLine="0"/>
        <w:jc w:val="both"/>
      </w:pPr>
      <w:r w:rsidRPr="00125A68">
        <w:rPr>
          <w:lang w:val="en-US"/>
        </w:rPr>
        <w:t xml:space="preserve">Trinh T., Nguyen H. et al. A comprehensive review of datasets and deep learning techniques for vision in Unmanned Surface Vehicles // </w:t>
      </w:r>
      <w:proofErr w:type="spellStart"/>
      <w:r w:rsidRPr="00125A68">
        <w:rPr>
          <w:lang w:val="en-US"/>
        </w:rPr>
        <w:t>arXiv</w:t>
      </w:r>
      <w:proofErr w:type="spellEnd"/>
      <w:r w:rsidRPr="00125A68">
        <w:rPr>
          <w:lang w:val="en-US"/>
        </w:rPr>
        <w:t xml:space="preserve"> preprint arXiv:2412.01461. </w:t>
      </w:r>
      <w:r w:rsidRPr="00125A68">
        <w:t>2024.</w:t>
      </w:r>
    </w:p>
    <w:p w14:paraId="55A2988E" w14:textId="77777777" w:rsidR="00556EAC" w:rsidRPr="00125A68" w:rsidRDefault="00556EAC" w:rsidP="004B2CA2">
      <w:pPr>
        <w:pStyle w:val="my-2"/>
        <w:numPr>
          <w:ilvl w:val="0"/>
          <w:numId w:val="7"/>
        </w:numPr>
        <w:ind w:left="0" w:firstLine="0"/>
        <w:jc w:val="both"/>
      </w:pPr>
      <w:proofErr w:type="spellStart"/>
      <w:r w:rsidRPr="00125A68">
        <w:rPr>
          <w:lang w:val="en-US"/>
        </w:rPr>
        <w:t>Sakaridis</w:t>
      </w:r>
      <w:proofErr w:type="spellEnd"/>
      <w:r w:rsidRPr="00125A68">
        <w:rPr>
          <w:lang w:val="en-US"/>
        </w:rPr>
        <w:t xml:space="preserve"> C., Dai D., Van Gool L. ACDC: The Adverse Conditions Dataset with Correspondences for Semantic Driving Scene Understanding // Proceedings of the IEEE/CVF International Conference on Computer Vision (ICCV). </w:t>
      </w:r>
      <w:r w:rsidRPr="00125A68">
        <w:t>2021. P. 10765–10775.</w:t>
      </w:r>
    </w:p>
    <w:p w14:paraId="59C37453" w14:textId="77777777" w:rsidR="00556EAC" w:rsidRPr="00125A68" w:rsidRDefault="00556EAC" w:rsidP="004B2CA2">
      <w:pPr>
        <w:pStyle w:val="my-2"/>
        <w:numPr>
          <w:ilvl w:val="0"/>
          <w:numId w:val="7"/>
        </w:numPr>
        <w:ind w:left="0" w:firstLine="0"/>
        <w:jc w:val="both"/>
      </w:pPr>
      <w:r w:rsidRPr="00125A68">
        <w:rPr>
          <w:lang w:val="en-US"/>
        </w:rPr>
        <w:t>Computer Vision Annotation Tool (CVAT) [</w:t>
      </w:r>
      <w:r w:rsidRPr="00125A68">
        <w:t>Электронный</w:t>
      </w:r>
      <w:r w:rsidRPr="00125A68">
        <w:rPr>
          <w:lang w:val="en-US"/>
        </w:rPr>
        <w:t xml:space="preserve"> </w:t>
      </w:r>
      <w:r w:rsidRPr="00125A68">
        <w:t>ресурс</w:t>
      </w:r>
      <w:r w:rsidRPr="00125A68">
        <w:rPr>
          <w:lang w:val="en-US"/>
        </w:rPr>
        <w:t xml:space="preserve">] // GitHub. </w:t>
      </w:r>
      <w:r w:rsidRPr="00125A68">
        <w:t xml:space="preserve">Режим доступа: </w:t>
      </w:r>
      <w:hyperlink r:id="rId7" w:tgtFrame="_blank" w:history="1">
        <w:r w:rsidRPr="00125A68">
          <w:rPr>
            <w:rStyle w:val="text-box-trim-both"/>
            <w:color w:val="0000FF"/>
            <w:u w:val="single"/>
          </w:rPr>
          <w:t>https://github.com/cvat-ai/cvat</w:t>
        </w:r>
      </w:hyperlink>
      <w:r w:rsidRPr="00125A68">
        <w:t xml:space="preserve"> (дата обращения 23.02.2026).</w:t>
      </w:r>
    </w:p>
    <w:p w14:paraId="63B51C58" w14:textId="77777777" w:rsidR="00556EAC" w:rsidRPr="00556EAC" w:rsidRDefault="00556EAC" w:rsidP="004B2CA2">
      <w:pPr>
        <w:spacing w:line="240" w:lineRule="auto"/>
        <w:ind w:firstLine="709"/>
        <w:jc w:val="both"/>
        <w:rPr>
          <w:rFonts w:ascii="Times New Roman" w:eastAsia="Times New Roman" w:hAnsi="Times New Roman" w:cs="Times New Roman"/>
          <w:sz w:val="24"/>
          <w:szCs w:val="24"/>
          <w:lang w:val="ru-RU"/>
        </w:rPr>
      </w:pPr>
    </w:p>
    <w:sectPr w:rsidR="00556EAC" w:rsidRPr="00556EAC" w:rsidSect="00125A68">
      <w:pgSz w:w="11909" w:h="16834"/>
      <w:pgMar w:top="1134" w:right="850" w:bottom="1134" w:left="1701"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CC"/>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A6A11"/>
    <w:multiLevelType w:val="hybridMultilevel"/>
    <w:tmpl w:val="220C6812"/>
    <w:lvl w:ilvl="0" w:tplc="0C2C44F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19F205E0"/>
    <w:multiLevelType w:val="multilevel"/>
    <w:tmpl w:val="A5C62F0E"/>
    <w:lvl w:ilvl="0">
      <w:start w:val="1"/>
      <w:numFmt w:val="decimal"/>
      <w:suff w:val="space"/>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lef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lef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left"/>
      <w:pPr>
        <w:ind w:left="6480" w:hanging="360"/>
      </w:pPr>
      <w:rPr>
        <w:rFonts w:hint="default"/>
        <w:u w:val="none"/>
      </w:rPr>
    </w:lvl>
  </w:abstractNum>
  <w:abstractNum w:abstractNumId="2" w15:restartNumberingAfterBreak="0">
    <w:nsid w:val="4AF44697"/>
    <w:multiLevelType w:val="multilevel"/>
    <w:tmpl w:val="664269B8"/>
    <w:lvl w:ilvl="0">
      <w:start w:val="1"/>
      <w:numFmt w:val="decimal"/>
      <w:suff w:val="space"/>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lef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lef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left"/>
      <w:pPr>
        <w:ind w:left="6480" w:hanging="360"/>
      </w:pPr>
      <w:rPr>
        <w:rFonts w:hint="default"/>
        <w:u w:val="none"/>
      </w:rPr>
    </w:lvl>
  </w:abstractNum>
  <w:abstractNum w:abstractNumId="3" w15:restartNumberingAfterBreak="0">
    <w:nsid w:val="51DC2EFD"/>
    <w:multiLevelType w:val="multilevel"/>
    <w:tmpl w:val="CCBAA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73875FAB"/>
    <w:multiLevelType w:val="multilevel"/>
    <w:tmpl w:val="214230DA"/>
    <w:lvl w:ilvl="0">
      <w:start w:val="1"/>
      <w:numFmt w:val="decimal"/>
      <w:suff w:val="space"/>
      <w:lvlText w:val="%1."/>
      <w:lvlJc w:val="left"/>
      <w:pPr>
        <w:ind w:left="720" w:hanging="360"/>
      </w:pPr>
      <w:rPr>
        <w:rFonts w:hint="default"/>
        <w:b w:val="0"/>
        <w:bCs w:val="0"/>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75D00825"/>
    <w:multiLevelType w:val="multilevel"/>
    <w:tmpl w:val="07A6BE88"/>
    <w:lvl w:ilvl="0">
      <w:start w:val="1"/>
      <w:numFmt w:val="decimal"/>
      <w:pStyle w:val="-"/>
      <w:lvlText w:val="%1"/>
      <w:lvlJc w:val="left"/>
      <w:pPr>
        <w:ind w:left="390" w:hanging="390"/>
      </w:pPr>
      <w:rPr>
        <w:rFonts w:hint="default"/>
      </w:rPr>
    </w:lvl>
    <w:lvl w:ilvl="1">
      <w:start w:val="1"/>
      <w:numFmt w:val="decimal"/>
      <w:lvlText w:val="%1.%2"/>
      <w:lvlJc w:val="left"/>
      <w:pPr>
        <w:ind w:left="1099" w:hanging="390"/>
      </w:pPr>
      <w:rPr>
        <w:rFonts w:hint="default"/>
      </w:rPr>
    </w:lvl>
    <w:lvl w:ilvl="2">
      <w:start w:val="1"/>
      <w:numFmt w:val="decimal"/>
      <w:pStyle w:val="a"/>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6" w15:restartNumberingAfterBreak="0">
    <w:nsid w:val="7FE54FDD"/>
    <w:multiLevelType w:val="multilevel"/>
    <w:tmpl w:val="A4141810"/>
    <w:styleLink w:val="2"/>
    <w:lvl w:ilvl="0">
      <w:start w:val="1"/>
      <w:numFmt w:val="decimal"/>
      <w:suff w:val="space"/>
      <w:lvlText w:val="%1"/>
      <w:lvlJc w:val="left"/>
      <w:pPr>
        <w:ind w:left="390" w:hanging="390"/>
      </w:pPr>
      <w:rPr>
        <w:rFonts w:hint="default"/>
      </w:rPr>
    </w:lvl>
    <w:lvl w:ilvl="1">
      <w:start w:val="1"/>
      <w:numFmt w:val="bullet"/>
      <w:lvlText w:val=""/>
      <w:lvlJc w:val="left"/>
      <w:pPr>
        <w:ind w:left="1069" w:hanging="360"/>
      </w:pPr>
      <w:rPr>
        <w:rFonts w:ascii="Symbol" w:hAnsi="Symbol"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num w:numId="1" w16cid:durableId="779567314">
    <w:abstractNumId w:val="5"/>
  </w:num>
  <w:num w:numId="2" w16cid:durableId="916094525">
    <w:abstractNumId w:val="5"/>
  </w:num>
  <w:num w:numId="3" w16cid:durableId="312565328">
    <w:abstractNumId w:val="6"/>
  </w:num>
  <w:num w:numId="4" w16cid:durableId="1661422527">
    <w:abstractNumId w:val="3"/>
  </w:num>
  <w:num w:numId="5" w16cid:durableId="871573298">
    <w:abstractNumId w:val="2"/>
  </w:num>
  <w:num w:numId="6" w16cid:durableId="1688362133">
    <w:abstractNumId w:val="1"/>
  </w:num>
  <w:num w:numId="7" w16cid:durableId="1633751079">
    <w:abstractNumId w:val="4"/>
  </w:num>
  <w:num w:numId="8" w16cid:durableId="1551072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8E6"/>
    <w:rsid w:val="00125A68"/>
    <w:rsid w:val="00132866"/>
    <w:rsid w:val="001A0D91"/>
    <w:rsid w:val="002649D9"/>
    <w:rsid w:val="00272795"/>
    <w:rsid w:val="003A7A8F"/>
    <w:rsid w:val="00423887"/>
    <w:rsid w:val="0043416A"/>
    <w:rsid w:val="00464B6E"/>
    <w:rsid w:val="004B2CA2"/>
    <w:rsid w:val="00502F7E"/>
    <w:rsid w:val="00525394"/>
    <w:rsid w:val="005468E6"/>
    <w:rsid w:val="00556EAC"/>
    <w:rsid w:val="005B4408"/>
    <w:rsid w:val="006622C9"/>
    <w:rsid w:val="006A0FE7"/>
    <w:rsid w:val="006B50C2"/>
    <w:rsid w:val="00757374"/>
    <w:rsid w:val="007734AF"/>
    <w:rsid w:val="007D5521"/>
    <w:rsid w:val="00817E2B"/>
    <w:rsid w:val="008D4142"/>
    <w:rsid w:val="008D47AE"/>
    <w:rsid w:val="00907BC1"/>
    <w:rsid w:val="00993ADB"/>
    <w:rsid w:val="00A12D10"/>
    <w:rsid w:val="00A44316"/>
    <w:rsid w:val="00BF4FAF"/>
    <w:rsid w:val="00C200CF"/>
    <w:rsid w:val="00C7250B"/>
    <w:rsid w:val="00D91E0A"/>
    <w:rsid w:val="00D97800"/>
    <w:rsid w:val="00DF0345"/>
    <w:rsid w:val="00E746EC"/>
    <w:rsid w:val="00EC1CBE"/>
    <w:rsid w:val="00F461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54357"/>
  <w15:chartTrackingRefBased/>
  <w15:docId w15:val="{082976DF-9D1C-4642-988D-57A77A055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aliases w:val="работы обычный"/>
    <w:qFormat/>
    <w:rsid w:val="005468E6"/>
    <w:pPr>
      <w:spacing w:after="0" w:line="276" w:lineRule="auto"/>
    </w:pPr>
    <w:rPr>
      <w:rFonts w:ascii="Arial" w:eastAsia="Arial" w:hAnsi="Arial" w:cs="Arial"/>
      <w:lang w:val="ru" w:eastAsia="ru-RU"/>
    </w:rPr>
  </w:style>
  <w:style w:type="paragraph" w:styleId="1">
    <w:name w:val="heading 1"/>
    <w:basedOn w:val="a0"/>
    <w:next w:val="a0"/>
    <w:link w:val="10"/>
    <w:uiPriority w:val="9"/>
    <w:qFormat/>
    <w:rsid w:val="00E746EC"/>
    <w:pPr>
      <w:keepNext/>
      <w:keepLines/>
      <w:spacing w:before="480"/>
      <w:outlineLvl w:val="0"/>
    </w:pPr>
    <w:rPr>
      <w:rFonts w:eastAsiaTheme="majorEastAsia" w:cstheme="majorBidi"/>
      <w:b/>
      <w:bCs/>
      <w:sz w:val="36"/>
      <w:szCs w:val="28"/>
    </w:rPr>
  </w:style>
  <w:style w:type="paragraph" w:styleId="20">
    <w:name w:val="heading 2"/>
    <w:basedOn w:val="a0"/>
    <w:link w:val="21"/>
    <w:uiPriority w:val="9"/>
    <w:qFormat/>
    <w:rsid w:val="00E746EC"/>
    <w:pPr>
      <w:spacing w:before="100" w:beforeAutospacing="1" w:after="100" w:afterAutospacing="1" w:line="240" w:lineRule="auto"/>
      <w:ind w:left="284"/>
      <w:outlineLvl w:val="1"/>
    </w:pPr>
    <w:rPr>
      <w:rFonts w:eastAsia="Times New Roman" w:cs="Times New Roman"/>
      <w:b/>
      <w:bCs/>
      <w:sz w:val="32"/>
      <w:szCs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E746EC"/>
    <w:rPr>
      <w:rFonts w:ascii="Times New Roman" w:eastAsiaTheme="majorEastAsia" w:hAnsi="Times New Roman" w:cstheme="majorBidi"/>
      <w:b/>
      <w:bCs/>
      <w:color w:val="000000" w:themeColor="text1"/>
      <w:sz w:val="36"/>
      <w:szCs w:val="28"/>
    </w:rPr>
  </w:style>
  <w:style w:type="character" w:customStyle="1" w:styleId="21">
    <w:name w:val="Заголовок 2 Знак"/>
    <w:basedOn w:val="a1"/>
    <w:link w:val="20"/>
    <w:uiPriority w:val="9"/>
    <w:rsid w:val="00E746EC"/>
    <w:rPr>
      <w:rFonts w:ascii="Times New Roman" w:eastAsia="Times New Roman" w:hAnsi="Times New Roman" w:cs="Times New Roman"/>
      <w:b/>
      <w:bCs/>
      <w:color w:val="000000" w:themeColor="text1"/>
      <w:sz w:val="32"/>
      <w:szCs w:val="36"/>
      <w:lang w:eastAsia="ru-RU"/>
    </w:rPr>
  </w:style>
  <w:style w:type="paragraph" w:customStyle="1" w:styleId="11">
    <w:name w:val="Стиль1"/>
    <w:basedOn w:val="a0"/>
    <w:link w:val="12"/>
    <w:qFormat/>
    <w:rsid w:val="00F461BF"/>
    <w:pPr>
      <w:spacing w:line="360" w:lineRule="auto"/>
    </w:pPr>
    <w:rPr>
      <w:rFonts w:eastAsia="MS Mincho" w:cs="Times New Roman"/>
      <w:sz w:val="26"/>
    </w:rPr>
  </w:style>
  <w:style w:type="character" w:customStyle="1" w:styleId="12">
    <w:name w:val="Стиль1 Знак"/>
    <w:basedOn w:val="a1"/>
    <w:link w:val="11"/>
    <w:rsid w:val="00F461BF"/>
    <w:rPr>
      <w:rFonts w:ascii="Times New Roman" w:eastAsia="MS Mincho" w:hAnsi="Times New Roman" w:cs="Times New Roman"/>
      <w:sz w:val="26"/>
    </w:rPr>
  </w:style>
  <w:style w:type="paragraph" w:customStyle="1" w:styleId="-0">
    <w:name w:val="СТО - Структурный заголовок"/>
    <w:basedOn w:val="a0"/>
    <w:link w:val="-1"/>
    <w:qFormat/>
    <w:rsid w:val="00502F7E"/>
    <w:pPr>
      <w:keepNext/>
      <w:pageBreakBefore/>
      <w:tabs>
        <w:tab w:val="left" w:pos="993"/>
      </w:tabs>
      <w:spacing w:after="240" w:line="360" w:lineRule="auto"/>
      <w:jc w:val="center"/>
      <w:outlineLvl w:val="0"/>
    </w:pPr>
    <w:rPr>
      <w:rFonts w:eastAsia="Times New Roman" w:cs="Times New Roman"/>
      <w:caps/>
      <w:sz w:val="26"/>
      <w:szCs w:val="26"/>
    </w:rPr>
  </w:style>
  <w:style w:type="character" w:customStyle="1" w:styleId="-1">
    <w:name w:val="СТО - Структурный заголовок Знак"/>
    <w:basedOn w:val="a1"/>
    <w:link w:val="-0"/>
    <w:rsid w:val="00502F7E"/>
    <w:rPr>
      <w:rFonts w:ascii="Times New Roman" w:eastAsia="Times New Roman" w:hAnsi="Times New Roman" w:cs="Times New Roman"/>
      <w:caps/>
      <w:sz w:val="26"/>
      <w:szCs w:val="26"/>
      <w:lang w:eastAsia="ru-RU"/>
    </w:rPr>
  </w:style>
  <w:style w:type="paragraph" w:customStyle="1" w:styleId="-">
    <w:name w:val="СТО - Глава заголовок"/>
    <w:basedOn w:val="-0"/>
    <w:link w:val="-2"/>
    <w:qFormat/>
    <w:rsid w:val="00502F7E"/>
    <w:pPr>
      <w:numPr>
        <w:numId w:val="2"/>
      </w:numPr>
      <w:ind w:right="567"/>
      <w:jc w:val="both"/>
    </w:pPr>
    <w:rPr>
      <w:b/>
      <w:caps w:val="0"/>
    </w:rPr>
  </w:style>
  <w:style w:type="character" w:customStyle="1" w:styleId="-2">
    <w:name w:val="СТО - Глава заголовок Знак"/>
    <w:basedOn w:val="-1"/>
    <w:link w:val="-"/>
    <w:rsid w:val="00502F7E"/>
    <w:rPr>
      <w:rFonts w:ascii="Times New Roman" w:eastAsia="Times New Roman" w:hAnsi="Times New Roman" w:cs="Times New Roman"/>
      <w:b/>
      <w:caps w:val="0"/>
      <w:sz w:val="26"/>
      <w:szCs w:val="26"/>
      <w:lang w:eastAsia="ru-RU"/>
    </w:rPr>
  </w:style>
  <w:style w:type="paragraph" w:customStyle="1" w:styleId="-3">
    <w:name w:val="СТО - формула"/>
    <w:basedOn w:val="a0"/>
    <w:link w:val="-4"/>
    <w:qFormat/>
    <w:rsid w:val="00502F7E"/>
    <w:pPr>
      <w:spacing w:before="240" w:after="240" w:line="360" w:lineRule="auto"/>
      <w:jc w:val="center"/>
    </w:pPr>
    <w:rPr>
      <w:rFonts w:ascii="Cambria Math" w:eastAsia="MS Mincho" w:hAnsi="Cambria Math" w:cs="Times New Roman"/>
      <w:i/>
      <w:sz w:val="26"/>
      <w:lang w:val="sv-SE"/>
    </w:rPr>
  </w:style>
  <w:style w:type="character" w:customStyle="1" w:styleId="-4">
    <w:name w:val="СТО - формула Знак"/>
    <w:basedOn w:val="a1"/>
    <w:link w:val="-3"/>
    <w:rsid w:val="00502F7E"/>
    <w:rPr>
      <w:rFonts w:ascii="Cambria Math" w:eastAsia="MS Mincho" w:hAnsi="Cambria Math" w:cs="Times New Roman"/>
      <w:i/>
      <w:sz w:val="26"/>
      <w:lang w:val="sv-SE"/>
    </w:rPr>
  </w:style>
  <w:style w:type="paragraph" w:customStyle="1" w:styleId="22">
    <w:name w:val="СТО Заголовок 2"/>
    <w:basedOn w:val="a0"/>
    <w:link w:val="23"/>
    <w:qFormat/>
    <w:rsid w:val="00502F7E"/>
    <w:pPr>
      <w:keepNext/>
      <w:keepLines/>
      <w:tabs>
        <w:tab w:val="left" w:pos="1276"/>
      </w:tabs>
      <w:spacing w:before="240" w:after="240" w:line="360" w:lineRule="auto"/>
      <w:ind w:left="709"/>
      <w:outlineLvl w:val="1"/>
    </w:pPr>
    <w:rPr>
      <w:rFonts w:eastAsia="Yu Gothic Light" w:cs="Times New Roman"/>
      <w:bCs/>
      <w:sz w:val="26"/>
      <w:szCs w:val="26"/>
    </w:rPr>
  </w:style>
  <w:style w:type="character" w:customStyle="1" w:styleId="23">
    <w:name w:val="СТО Заголовок 2 Знак"/>
    <w:basedOn w:val="a1"/>
    <w:link w:val="22"/>
    <w:rsid w:val="00502F7E"/>
    <w:rPr>
      <w:rFonts w:ascii="Times New Roman" w:eastAsia="Yu Gothic Light" w:hAnsi="Times New Roman" w:cs="Times New Roman"/>
      <w:bCs/>
      <w:sz w:val="26"/>
      <w:szCs w:val="26"/>
      <w:lang w:eastAsia="ru-RU"/>
    </w:rPr>
  </w:style>
  <w:style w:type="paragraph" w:customStyle="1" w:styleId="a4">
    <w:name w:val="СТО иллюстрации"/>
    <w:basedOn w:val="a0"/>
    <w:link w:val="a5"/>
    <w:qFormat/>
    <w:rsid w:val="00502F7E"/>
    <w:pPr>
      <w:spacing w:before="240" w:line="360" w:lineRule="auto"/>
      <w:jc w:val="center"/>
    </w:pPr>
    <w:rPr>
      <w:rFonts w:eastAsia="MS Mincho" w:cs="Times New Roman"/>
      <w:noProof/>
      <w:sz w:val="26"/>
    </w:rPr>
  </w:style>
  <w:style w:type="character" w:customStyle="1" w:styleId="a5">
    <w:name w:val="СТО иллюстрации Знак"/>
    <w:basedOn w:val="a1"/>
    <w:link w:val="a4"/>
    <w:rsid w:val="00502F7E"/>
    <w:rPr>
      <w:rFonts w:ascii="Times New Roman" w:eastAsia="MS Mincho" w:hAnsi="Times New Roman" w:cs="Times New Roman"/>
      <w:noProof/>
      <w:sz w:val="26"/>
    </w:rPr>
  </w:style>
  <w:style w:type="paragraph" w:customStyle="1" w:styleId="a6">
    <w:name w:val="СТО листинг кода"/>
    <w:basedOn w:val="a0"/>
    <w:link w:val="a7"/>
    <w:qFormat/>
    <w:rsid w:val="00502F7E"/>
    <w:pPr>
      <w:spacing w:line="240" w:lineRule="auto"/>
    </w:pPr>
    <w:rPr>
      <w:rFonts w:ascii="Courier New" w:eastAsia="MS Mincho" w:hAnsi="Courier New" w:cs="Courier New"/>
      <w:sz w:val="26"/>
      <w:lang w:val="en-US"/>
    </w:rPr>
  </w:style>
  <w:style w:type="character" w:customStyle="1" w:styleId="a7">
    <w:name w:val="СТО листинг кода Знак"/>
    <w:basedOn w:val="a1"/>
    <w:link w:val="a6"/>
    <w:rsid w:val="00502F7E"/>
    <w:rPr>
      <w:rFonts w:ascii="Courier New" w:eastAsia="MS Mincho" w:hAnsi="Courier New" w:cs="Courier New"/>
      <w:sz w:val="26"/>
      <w:lang w:val="en-US"/>
    </w:rPr>
  </w:style>
  <w:style w:type="paragraph" w:customStyle="1" w:styleId="a8">
    <w:name w:val="СТО обычный"/>
    <w:basedOn w:val="a0"/>
    <w:link w:val="a9"/>
    <w:qFormat/>
    <w:rsid w:val="00502F7E"/>
    <w:pPr>
      <w:spacing w:line="360" w:lineRule="auto"/>
    </w:pPr>
    <w:rPr>
      <w:rFonts w:eastAsia="MS Mincho" w:cs="Times New Roman"/>
      <w:sz w:val="26"/>
    </w:rPr>
  </w:style>
  <w:style w:type="character" w:customStyle="1" w:styleId="a9">
    <w:name w:val="СТО обычный Знак"/>
    <w:basedOn w:val="a1"/>
    <w:link w:val="a8"/>
    <w:rsid w:val="00502F7E"/>
    <w:rPr>
      <w:rFonts w:ascii="Times New Roman" w:eastAsia="MS Mincho" w:hAnsi="Times New Roman" w:cs="Times New Roman"/>
      <w:sz w:val="26"/>
    </w:rPr>
  </w:style>
  <w:style w:type="paragraph" w:customStyle="1" w:styleId="aa">
    <w:name w:val="СТО Подзаголовок"/>
    <w:basedOn w:val="a0"/>
    <w:link w:val="ab"/>
    <w:qFormat/>
    <w:rsid w:val="00502F7E"/>
    <w:pPr>
      <w:keepNext/>
      <w:keepLines/>
      <w:tabs>
        <w:tab w:val="left" w:pos="1276"/>
      </w:tabs>
      <w:spacing w:before="240" w:after="240" w:line="360" w:lineRule="auto"/>
      <w:ind w:left="709"/>
      <w:outlineLvl w:val="1"/>
    </w:pPr>
    <w:rPr>
      <w:rFonts w:eastAsia="Yu Gothic Light" w:cs="Times New Roman"/>
      <w:bCs/>
      <w:sz w:val="26"/>
      <w:szCs w:val="26"/>
    </w:rPr>
  </w:style>
  <w:style w:type="character" w:customStyle="1" w:styleId="ab">
    <w:name w:val="СТО Подзаголовок Знак"/>
    <w:basedOn w:val="a1"/>
    <w:link w:val="aa"/>
    <w:rsid w:val="00502F7E"/>
    <w:rPr>
      <w:rFonts w:ascii="Times New Roman" w:eastAsia="Yu Gothic Light" w:hAnsi="Times New Roman" w:cs="Times New Roman"/>
      <w:bCs/>
      <w:sz w:val="26"/>
      <w:szCs w:val="26"/>
      <w:lang w:eastAsia="ru-RU"/>
    </w:rPr>
  </w:style>
  <w:style w:type="paragraph" w:customStyle="1" w:styleId="a">
    <w:name w:val="СТО Подпункт"/>
    <w:basedOn w:val="aa"/>
    <w:link w:val="ac"/>
    <w:qFormat/>
    <w:rsid w:val="00502F7E"/>
    <w:pPr>
      <w:numPr>
        <w:ilvl w:val="2"/>
        <w:numId w:val="1"/>
      </w:numPr>
      <w:ind w:left="1429"/>
    </w:pPr>
  </w:style>
  <w:style w:type="character" w:customStyle="1" w:styleId="ac">
    <w:name w:val="СТО Подпункт Знак"/>
    <w:basedOn w:val="ab"/>
    <w:link w:val="a"/>
    <w:rsid w:val="00502F7E"/>
    <w:rPr>
      <w:rFonts w:ascii="Times New Roman" w:eastAsia="Yu Gothic Light" w:hAnsi="Times New Roman" w:cs="Times New Roman"/>
      <w:bCs/>
      <w:sz w:val="26"/>
      <w:szCs w:val="26"/>
      <w:lang w:eastAsia="ru-RU"/>
    </w:rPr>
  </w:style>
  <w:style w:type="paragraph" w:customStyle="1" w:styleId="ad">
    <w:name w:val="СТО таблица текст"/>
    <w:basedOn w:val="a8"/>
    <w:link w:val="ae"/>
    <w:qFormat/>
    <w:rsid w:val="00502F7E"/>
    <w:pPr>
      <w:spacing w:line="240" w:lineRule="auto"/>
    </w:pPr>
    <w:rPr>
      <w:szCs w:val="26"/>
    </w:rPr>
  </w:style>
  <w:style w:type="character" w:customStyle="1" w:styleId="ae">
    <w:name w:val="СТО таблица текст Знак"/>
    <w:basedOn w:val="a9"/>
    <w:link w:val="ad"/>
    <w:rsid w:val="00502F7E"/>
    <w:rPr>
      <w:rFonts w:ascii="Times New Roman" w:eastAsia="MS Mincho" w:hAnsi="Times New Roman" w:cs="Times New Roman"/>
      <w:sz w:val="26"/>
      <w:szCs w:val="26"/>
    </w:rPr>
  </w:style>
  <w:style w:type="numbering" w:customStyle="1" w:styleId="2">
    <w:name w:val="Стиль2"/>
    <w:uiPriority w:val="99"/>
    <w:rsid w:val="00993ADB"/>
    <w:pPr>
      <w:numPr>
        <w:numId w:val="3"/>
      </w:numPr>
    </w:pPr>
  </w:style>
  <w:style w:type="paragraph" w:customStyle="1" w:styleId="my-2">
    <w:name w:val="my-2"/>
    <w:basedOn w:val="a0"/>
    <w:rsid w:val="00BF4FAF"/>
    <w:pPr>
      <w:spacing w:before="100" w:beforeAutospacing="1" w:after="100" w:afterAutospacing="1" w:line="240" w:lineRule="auto"/>
    </w:pPr>
    <w:rPr>
      <w:rFonts w:ascii="Times New Roman" w:eastAsia="Times New Roman" w:hAnsi="Times New Roman" w:cs="Times New Roman"/>
      <w:sz w:val="24"/>
      <w:szCs w:val="24"/>
      <w:lang w:val="ru-RU"/>
    </w:rPr>
  </w:style>
  <w:style w:type="character" w:customStyle="1" w:styleId="text-box-trim-both">
    <w:name w:val="text-box-trim-both"/>
    <w:basedOn w:val="a1"/>
    <w:rsid w:val="00BF4FAF"/>
  </w:style>
  <w:style w:type="character" w:styleId="af">
    <w:name w:val="Strong"/>
    <w:basedOn w:val="a1"/>
    <w:uiPriority w:val="22"/>
    <w:qFormat/>
    <w:rsid w:val="00BF4FAF"/>
    <w:rPr>
      <w:b/>
      <w:bCs/>
    </w:rPr>
  </w:style>
  <w:style w:type="character" w:customStyle="1" w:styleId="inline-flex">
    <w:name w:val="inline-flex"/>
    <w:basedOn w:val="a1"/>
    <w:rsid w:val="00BF4FAF"/>
  </w:style>
  <w:style w:type="paragraph" w:styleId="af0">
    <w:name w:val="List Paragraph"/>
    <w:basedOn w:val="a0"/>
    <w:uiPriority w:val="34"/>
    <w:qFormat/>
    <w:rsid w:val="00125A68"/>
    <w:pPr>
      <w:ind w:left="720"/>
      <w:contextualSpacing/>
    </w:pPr>
  </w:style>
  <w:style w:type="character" w:styleId="af1">
    <w:name w:val="Placeholder Text"/>
    <w:basedOn w:val="a1"/>
    <w:uiPriority w:val="99"/>
    <w:semiHidden/>
    <w:rsid w:val="00423887"/>
    <w:rPr>
      <w:color w:val="808080"/>
    </w:rPr>
  </w:style>
  <w:style w:type="character" w:styleId="af2">
    <w:name w:val="Hyperlink"/>
    <w:basedOn w:val="a1"/>
    <w:uiPriority w:val="99"/>
    <w:unhideWhenUsed/>
    <w:rsid w:val="00907BC1"/>
    <w:rPr>
      <w:color w:val="0563C1" w:themeColor="hyperlink"/>
      <w:u w:val="single"/>
    </w:rPr>
  </w:style>
  <w:style w:type="character" w:styleId="af3">
    <w:name w:val="Unresolved Mention"/>
    <w:basedOn w:val="a1"/>
    <w:uiPriority w:val="99"/>
    <w:semiHidden/>
    <w:unhideWhenUsed/>
    <w:rsid w:val="00907B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7884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cvat-ai/cva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tass.ru/ekonomika/25140095"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6A432C-0266-4F97-880C-C1669B63D5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4</Pages>
  <Words>1815</Words>
  <Characters>10348</Characters>
  <Application>Microsoft Office Word</Application>
  <DocSecurity>0</DocSecurity>
  <Lines>86</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dc:creator>
  <cp:keywords/>
  <dc:description/>
  <cp:lastModifiedBy>Евгений Загидуллин</cp:lastModifiedBy>
  <cp:revision>5</cp:revision>
  <dcterms:created xsi:type="dcterms:W3CDTF">2026-02-24T16:15:00Z</dcterms:created>
  <dcterms:modified xsi:type="dcterms:W3CDTF">2026-02-25T14:45:00Z</dcterms:modified>
</cp:coreProperties>
</file>