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семантическая_инстанс_и_паноптиче_c7b3b3"/>
      <w:r>
        <w:rPr>
          <w:rFonts w:eastAsia="Georgia" w:cs="Georgia" w:ascii="Georgia" w:hAnsi="Georgia"/>
          <w:b/>
          <w:sz w:val="56"/>
        </w:rPr>
        <w:t xml:space="preserve">Семантическая, инстанс- и паноптическая сегментация в задачах USV: анализ, сравнение и тенденции (2018–2026)</w:t>
      </w:r>
      <w:bookmarkEnd w:id="0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bm_1_введение_три_парадигмы_сегментации"/>
      <w:r>
        <w:rPr>
          <w:rFonts w:eastAsia="Georgia" w:cs="Georgia" w:ascii="Georgia" w:hAnsi="Georgia"/>
          <w:b/>
          <w:sz w:val="42"/>
        </w:rPr>
        <w:t xml:space="preserve">1. Введение: три парадигмы сегментации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Задача обнаружения препятствий для беспилотных надводных судов (USV) исторически решалась через три подхода к сегментации изображений, каждый из которых предоставляет разный уровень информации о сцене: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Семантическая сегментация</w:t>
      </w:r>
      <w:r>
        <w:rPr>
          <w:rFonts w:eastAsia="Georgia" w:cs="Georgia" w:ascii="Georgia" w:hAnsi="Georgia"/>
        </w:rPr>
        <w:t xml:space="preserve"> — присвоение метки класса каждому пикселю изображения без различения отдельных объектов[1]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Инстанс-сегментация</w:t>
      </w:r>
      <w:r>
        <w:rPr>
          <w:rFonts w:eastAsia="Georgia" w:cs="Georgia" w:ascii="Georgia" w:hAnsi="Georgia"/>
        </w:rPr>
        <w:t xml:space="preserve"> — детектирование и попиксельное выделение каждого отдельного экземпляра объекта с классом, но без разметки фоновых областей[2]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Паноптическая сегментация</w:t>
      </w:r>
      <w:r>
        <w:rPr>
          <w:rFonts w:eastAsia="Georgia" w:cs="Georgia" w:ascii="Georgia" w:hAnsi="Georgia"/>
        </w:rPr>
        <w:t xml:space="preserve"> — объединение обоих подходов: разметка каждого пикселя (stuff) + выделение отдельных экземпляров объектов (things)[3]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2_хронология_развития_подходов_54cd1a"/>
      <w:r>
        <w:rPr>
          <w:rFonts w:eastAsia="Georgia" w:cs="Georgia" w:ascii="Georgia" w:hAnsi="Georgia"/>
          <w:b/>
          <w:sz w:val="42"/>
        </w:rPr>
        <w:t xml:space="preserve">2. Хронология развития подходов в морской сегментации</w:t>
      </w:r>
      <w:bookmarkEnd w:id="2"/>
    </w:p>
    <w:p>
      <w:pPr>
        <w:spacing w:line="271" w:before="240" w:lineRule="auto"/>
      </w:pPr>
      <w:bookmarkStart w:id="3" w:name="bm_2_1_эра_семантической_сегмента_16ed20"/>
      <w:r>
        <w:rPr>
          <w:rFonts w:eastAsia="Georgia" w:cs="Georgia" w:ascii="Georgia" w:hAnsi="Georgia"/>
          <w:b/>
          <w:sz w:val="33"/>
        </w:rPr>
        <w:t xml:space="preserve">2.1 Эра семантической сегментации (2016–2022)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Семантическая сегментация стала </w:t>
      </w:r>
      <w:r>
        <w:rPr>
          <w:b/>
        </w:rPr>
        <w:t xml:space="preserve">первым и доминирующим</w:t>
      </w:r>
      <w:r>
        <w:rPr>
          <w:rFonts w:eastAsia="Georgia" w:cs="Georgia" w:ascii="Georgia" w:hAnsi="Georgia"/>
        </w:rPr>
        <w:t xml:space="preserve"> подходом в восприятии USV. Основополагающая работа Kristan et al. (2016) предложила разделение морской сцены на три области — </w:t>
      </w:r>
      <w:r>
        <w:rPr>
          <w:b/>
        </w:rPr>
        <w:t xml:space="preserve">небо, берег и море</w:t>
      </w:r>
      <w:r>
        <w:rPr>
          <w:rFonts w:eastAsia="Georgia" w:cs="Georgia" w:ascii="Georgia" w:hAnsi="Georgia"/>
        </w:rPr>
        <w:t xml:space="preserve"> — что стало стандартной формулировкой задачи. Этот подход был развит в следующих ключевых работах:[4]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IMU-assisted semantic segmentation</w:t>
      </w:r>
      <w:r>
        <w:rPr>
          <w:rFonts w:eastAsia="Georgia" w:cs="Georgia" w:ascii="Georgia" w:hAnsi="Georgia"/>
        </w:rPr>
        <w:t xml:space="preserve"> (Bovcon et al., 2018): Расширение графической модели сегментации данными инерциального датчика для коррекции по крену и тангажу — решение проблемы визуальных неоднозначностей на горизонте[4]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WaSR — Water Segmentation and Refinement</w:t>
      </w:r>
      <w:r>
        <w:rPr>
          <w:rFonts w:eastAsia="Georgia" w:cs="Georgia" w:ascii="Georgia" w:hAnsi="Georgia"/>
        </w:rPr>
        <w:t xml:space="preserve"> (Bovcon &amp; Kristan, IEEE T-CYB, 2022): Специализированная архитектура энкодер-декодер с новой функцией потерь для разделения семантических компонентов воды и препятствий. Превосходит предыдущие методы на ~14% по F1-мере. IMU-фьюжн в декодере значительно улучшает сегментацию водной поверхности в условиях тумана[5][6]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eWaSR</w:t>
      </w:r>
      <w:r>
        <w:rPr>
          <w:rFonts w:eastAsia="Georgia" w:cs="Georgia" w:ascii="Georgia" w:hAnsi="Georgia"/>
        </w:rPr>
        <w:t xml:space="preserve"> (Teršek et al., Sensors, 2023): Облегчённая версия WaSR для встраиваемых устройств. На GPU работает в </w:t>
      </w:r>
      <w:r>
        <w:rPr>
          <w:b/>
        </w:rPr>
        <w:t xml:space="preserve">10 раз быстрее</w:t>
      </w:r>
      <w:r>
        <w:rPr>
          <w:rFonts w:eastAsia="Georgia" w:cs="Georgia" w:ascii="Georgia" w:hAnsi="Georgia"/>
        </w:rPr>
        <w:t xml:space="preserve"> WaSR (115 FPS vs 11 FPS), на встроенном устройстве OAK-D — 5.5 FPS при потере всего 0.52% F1[7][8]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ELNet</w:t>
      </w:r>
      <w:r>
        <w:rPr>
          <w:rFonts w:eastAsia="Georgia" w:cs="Georgia" w:ascii="Georgia" w:hAnsi="Georgia"/>
        </w:rPr>
        <w:t xml:space="preserve"> (Han et al., Sensors, 2023): Лёгкая edge-aware архитектура с двухпоточным обучением, достигающая 98.5% по робастности обнаружения и 75.1% F-score на MODS benchmark[9]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Формулировка «3 класса» (вода–небо–препятствие) стала стандартом де-факто, используемым во всех бенчмарках MaCVi 2023–2025.[10]</w:t>
      </w:r>
    </w:p>
    <w:p>
      <w:pPr>
        <w:spacing w:line="271" w:before="240" w:lineRule="auto"/>
      </w:pPr>
      <w:bookmarkStart w:id="4" w:name="bm_2_2_инстанс_сегментация_в_морс_a1a1f0"/>
      <w:r>
        <w:rPr>
          <w:rFonts w:eastAsia="Georgia" w:cs="Georgia" w:ascii="Georgia" w:hAnsi="Georgia"/>
          <w:b/>
          <w:sz w:val="33"/>
        </w:rPr>
        <w:t xml:space="preserve">2.2 Инстанс-сегментация в морской среде (2022–н.в.)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Инстанс-сегментация развивалась </w:t>
      </w:r>
      <w:r>
        <w:rPr>
          <w:b/>
        </w:rPr>
        <w:t xml:space="preserve">параллельно, но значительно медленнее</w:t>
      </w:r>
      <w:r>
        <w:rPr>
          <w:rFonts w:eastAsia="Georgia" w:cs="Georgia" w:ascii="Georgia" w:hAnsi="Georgia"/>
        </w:rPr>
        <w:t xml:space="preserve">. Ключевые работы: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MariShipInsSeg + Global Mask R-CNN</w:t>
      </w:r>
      <w:r>
        <w:rPr>
          <w:rFonts w:eastAsia="Georgia" w:cs="Georgia" w:ascii="Georgia" w:hAnsi="Georgia"/>
        </w:rPr>
        <w:t xml:space="preserve"> (Sun et al., Neurocomputing, 2022): Первый специализированный датасет (4001 изображение, 8413 экземпляров) и архитектура GM R-CNN для инстанс-сегментации судов. Достигает 48.6% mask AP[2]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GR R-CNN</w:t>
      </w:r>
      <w:r>
        <w:rPr>
          <w:rFonts w:eastAsia="Georgia" w:cs="Georgia" w:ascii="Georgia" w:hAnsi="Georgia"/>
        </w:rPr>
        <w:t xml:space="preserve"> (Yuan et al., Computers &amp; Graphics, 2025): Улучшенная версия с RE-FPN (Recursive Feature Pyramid) и Fine-Grained Feature Mask Head для мультимасштабной сегментации судов в сложном фоне[11]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FoggyShipInsSeg</w:t>
      </w:r>
      <w:r>
        <w:rPr>
          <w:rFonts w:eastAsia="Georgia" w:cs="Georgia" w:ascii="Georgia" w:hAnsi="Georgia"/>
        </w:rPr>
        <w:t xml:space="preserve"> (Sun et al., 2022): Синтетический датасет для инстанс-сегментации судов в условиях тумана[12]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Стоит отметить, что </w:t>
      </w:r>
      <w:r>
        <w:rPr>
          <w:b/>
        </w:rPr>
        <w:t xml:space="preserve">датасет WaterScenes</w:t>
      </w:r>
      <w:r>
        <w:rPr>
          <w:rFonts w:eastAsia="Georgia" w:cs="Georgia" w:ascii="Georgia" w:hAnsi="Georgia"/>
        </w:rPr>
        <w:t xml:space="preserve"> (2024) поддерживает инстанс-сегментацию наряду с семантической и free-space, предлагая 7 классов объектов с полигональными масками.[12]</w:t>
      </w:r>
    </w:p>
    <w:p>
      <w:pPr>
        <w:spacing w:line="271" w:before="240" w:lineRule="auto"/>
      </w:pPr>
      <w:bookmarkStart w:id="5" w:name="bm_2_3_паноптическая_сегментация_cf510c"/>
      <w:r>
        <w:rPr>
          <w:rFonts w:eastAsia="Georgia" w:cs="Georgia" w:ascii="Georgia" w:hAnsi="Georgia"/>
          <w:b/>
          <w:sz w:val="33"/>
        </w:rPr>
        <w:t xml:space="preserve">2.3 Паноптическая сегментация — новый фронтир (2023–2026)</w:t>
      </w:r>
      <w:bookmarkEnd w:id="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Паноптическая сегментация в морской среде появилась с выходом </w:t>
      </w:r>
      <w:r>
        <w:rPr>
          <w:b/>
        </w:rPr>
        <w:t xml:space="preserve">LaRS</w:t>
      </w:r>
      <w:r>
        <w:rPr>
          <w:rFonts w:eastAsia="Georgia" w:cs="Georgia" w:ascii="Georgia" w:hAnsi="Georgia"/>
        </w:rPr>
        <w:t xml:space="preserve"> (Žust et al., ICCV 2023) — </w:t>
      </w:r>
      <w:r>
        <w:rPr>
          <w:b/>
        </w:rPr>
        <w:t xml:space="preserve">первого паноптического датасета</w:t>
      </w:r>
      <w:r>
        <w:rPr>
          <w:rFonts w:eastAsia="Georgia" w:cs="Georgia" w:ascii="Georgia" w:hAnsi="Georgia"/>
        </w:rPr>
        <w:t xml:space="preserve"> для USV. Как отмечают авторы: </w:t>
      </w:r>
      <w:r>
        <w:rPr>
          <w:i/>
        </w:rPr>
        <w:t xml:space="preserve">«Panoptic segmentation has proven highly effective in the related field of autonomous ground vehicles. Unfortunately, it has not been fully explored for maritime perception, primarily due to the lack of a diverse, publicly available, curated dataset»</w:t>
      </w:r>
      <w:r>
        <w:rPr/>
        <w:t xml:space="preserve">.[13][3]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Переломным моментом стал запуск </w:t>
      </w:r>
      <w:r>
        <w:rPr>
          <w:b/>
        </w:rPr>
        <w:t xml:space="preserve">панoптического челленджа MaCVi 2025</w:t>
      </w:r>
      <w:r>
        <w:rPr>
          <w:rFonts w:eastAsia="Georgia" w:cs="Georgia" w:ascii="Georgia" w:hAnsi="Georgia"/>
        </w:rPr>
        <w:t xml:space="preserve"> — первого в истории соревнования по паноптической сегментации для USV. Далее анонсирован </w:t>
      </w:r>
      <w:r>
        <w:rPr>
          <w:b/>
        </w:rPr>
        <w:t xml:space="preserve">MaCVi @ CVPR 2026</w:t>
      </w:r>
      <w:r>
        <w:rPr>
          <w:rFonts w:eastAsia="Georgia" w:cs="Georgia" w:ascii="Georgia" w:hAnsi="Georgia"/>
        </w:rPr>
        <w:t xml:space="preserve">, включающий паноптическую сегментацию LaRS как один из 5 основных треков.[14][15]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bm_3_сравнительный_анализ_плюсы_и_минусы"/>
      <w:r>
        <w:rPr>
          <w:rFonts w:eastAsia="Georgia" w:cs="Georgia" w:ascii="Georgia" w:hAnsi="Georgia"/>
          <w:b/>
          <w:sz w:val="42"/>
        </w:rPr>
        <w:t xml:space="preserve">3. Сравнительный анализ: плюсы и минусы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Критерий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Семантическая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Инстанс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Паноптическая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Выход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Попиксельные метки классов (вода, небо, препятствие) [10]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Маски + классы отдельных объектов, без фона [2]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Stuff-классы + thing-инстансы — полное описание сцены [14]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Типичные классы (USV)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 (вода, небо, препятствие) [16]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1–7 (типы судов, буи и пр.) [2]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stuff + 8 thing = 11 [3]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Навигация (вода–берег)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Основное предназначение — определение водного края [5]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Не определяет фон (вода/небо)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Определяет и водный край, и объекты [14]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Различение объектов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Все препятствия — один класс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Каждый объект — отдельный экземпляр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Объединяет оба свойства [3]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Скорость (FPS, GPU)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⚡ 11–115 FPS (WaSR/eWaSR) [8]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⚡ ~5–15 FPS (Mask R-CNN)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🐢 0.7–10 FPS [17]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Встраиваемые устр-ва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eWaSR: 5.5 FPS на OAK-D; RSOS-Net: 85 FPS на OAK4 [17]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⚠️ Ограниченно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Пока недоступно [17]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Стоимость аннотирования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💰 Низкая (~20 мин/изобр. для 3 классов) [1]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💰💰💰 Высокая (полигональные маски для каждого объекта)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💰💰💰💰 Очень высокая (stuff + instances) [12]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Мелкие объекты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⚠️ Проблемная область; зависит от метода [17]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Лучше за счёт object proposals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⚠️ PQ резко падает на мелких объектах [18]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Трекинг объектов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❌ Невозможен напрямую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Естественная основа для трекинга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 Лучшая основа [14]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Зрелость в USV-домене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🟢 Зрелая (2016–2025, 100+ публикаций) [12]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🟡 Ранняя (2022–, &lt;20 публикаций) [12]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🟠 Начальная (2023–, &lt;10 публикаций) [17]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bm_4_что_используется_чаще_и_почему"/>
      <w:r>
        <w:rPr>
          <w:rFonts w:eastAsia="Georgia" w:cs="Georgia" w:ascii="Georgia" w:hAnsi="Georgia"/>
          <w:b/>
          <w:sz w:val="42"/>
        </w:rPr>
        <w:t xml:space="preserve">4. Что используется чаще и почему?</w:t>
      </w:r>
      <w:bookmarkEnd w:id="7"/>
    </w:p>
    <w:p>
      <w:pPr>
        <w:spacing w:line="271" w:before="240" w:lineRule="auto"/>
      </w:pPr>
      <w:bookmarkStart w:id="8" w:name="bm_4_1_семантическая_сегментация_790d9d"/>
      <w:r>
        <w:rPr>
          <w:rFonts w:eastAsia="Georgia" w:cs="Georgia" w:ascii="Georgia" w:hAnsi="Georgia"/>
          <w:b/>
          <w:sz w:val="33"/>
        </w:rPr>
        <w:t xml:space="preserve">4.1 Семантическая сегментация — абсолютный лидер</w:t>
      </w:r>
      <w:bookmarkEnd w:id="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Семантическая сегментация остаётся </w:t>
      </w:r>
      <w:r>
        <w:rPr>
          <w:b/>
        </w:rPr>
        <w:t xml:space="preserve">доминирующим</w:t>
      </w:r>
      <w:r>
        <w:rPr>
          <w:rFonts w:eastAsia="Georgia" w:cs="Georgia" w:ascii="Georgia" w:hAnsi="Georgia"/>
        </w:rPr>
        <w:t xml:space="preserve"> подходом в задачах USV по нескольким причинам:</w:t>
      </w:r>
    </w:p>
    <w:p>
      <w:pPr>
        <w:spacing w:after="210" w:lineRule="auto"/>
      </w:pPr>
      <w:r>
        <w:rPr>
          <w:b/>
        </w:rPr>
        <w:t xml:space="preserve">Формулировка задачи.</w:t>
      </w:r>
      <w:r>
        <w:rPr>
          <w:rFonts w:eastAsia="Georgia" w:cs="Georgia" w:ascii="Georgia" w:hAnsi="Georgia"/>
        </w:rPr>
        <w:t xml:space="preserve"> Для навигации USV ключевой вопрос — </w:t>
      </w:r>
      <w:r>
        <w:rPr>
          <w:i/>
        </w:rPr>
        <w:t xml:space="preserve">«куда можно плыть?»</w:t>
      </w:r>
      <w:r>
        <w:rPr>
          <w:rFonts w:eastAsia="Georgia" w:cs="Georgia" w:ascii="Georgia" w:hAnsi="Georgia"/>
        </w:rPr>
        <w:t xml:space="preserve">, а не </w:t>
      </w:r>
      <w:r>
        <w:rPr>
          <w:i/>
        </w:rPr>
        <w:t xml:space="preserve">«что именно плавает?»</w:t>
      </w:r>
      <w:r>
        <w:rPr>
          <w:rFonts w:eastAsia="Georgia" w:cs="Georgia" w:ascii="Georgia" w:hAnsi="Georgia"/>
        </w:rPr>
        <w:t xml:space="preserve">. Семантическая сегментация на 3 класса (вода–небо–препятствие) непосредственно отвечает на этот вопрос. Как отмечается в MODS benchmark: </w:t>
      </w:r>
      <w:r>
        <w:rPr>
          <w:i/>
        </w:rPr>
        <w:t xml:space="preserve">«Obstacle detection by semantic segmentation shows great promise for autonomous navigation in USVs»</w:t>
      </w:r>
      <w:r>
        <w:rPr/>
        <w:t xml:space="preserve">.[1][3]</w:t>
      </w:r>
    </w:p>
    <w:p>
      <w:pPr>
        <w:spacing w:after="210" w:lineRule="auto"/>
      </w:pPr>
      <w:r>
        <w:rPr>
          <w:b/>
        </w:rPr>
        <w:t xml:space="preserve">Вычислительная эффективность.</w:t>
      </w:r>
      <w:r>
        <w:rPr>
          <w:rFonts w:eastAsia="Georgia" w:cs="Georgia" w:ascii="Georgia" w:hAnsi="Georgia"/>
        </w:rPr>
        <w:t xml:space="preserve"> Для реальных USV с ограниченными вычислительными ресурсами семантическая сегментация единственная может работать в реальном времени на встроенных устройствах. eWaSR на OAK-D: 5.5 FPS; RSOS-Net на OAK4: 85 FPS. Паноптические методы работают при 0.7–1.1 FPS на мощных GPU (V100, H100).[17][8]</w:t>
      </w:r>
    </w:p>
    <w:p>
      <w:pPr>
        <w:spacing w:after="210" w:lineRule="auto"/>
      </w:pPr>
      <w:r>
        <w:rPr>
          <w:b/>
        </w:rPr>
        <w:t xml:space="preserve">Данные и бенчмарки.</w:t>
      </w:r>
      <w:r>
        <w:rPr>
          <w:rFonts w:eastAsia="Georgia" w:cs="Georgia" w:ascii="Georgia" w:hAnsi="Georgia"/>
        </w:rPr>
        <w:t xml:space="preserve"> Большинство морских датасетов поддерживают семантическую сегментацию. Из 15 сегментационных датасетов USV на 2024 г. лишь 3 поддерживают паноптическую. Челлендж MaCVi по семантической сегментации получил </w:t>
      </w:r>
      <w:r>
        <w:rPr>
          <w:b/>
        </w:rPr>
        <w:t xml:space="preserve">59 сабмитов</w:t>
      </w:r>
      <w:r>
        <w:rPr>
          <w:rFonts w:eastAsia="Georgia" w:cs="Georgia" w:ascii="Georgia" w:hAnsi="Georgia"/>
        </w:rPr>
        <w:t xml:space="preserve"> от 16 команд, тогда как паноптический — </w:t>
      </w:r>
      <w:r>
        <w:rPr>
          <w:b/>
        </w:rPr>
        <w:t xml:space="preserve">21 сабмит</w:t>
      </w:r>
      <w:r>
        <w:rPr>
          <w:rFonts w:eastAsia="Georgia" w:cs="Georgia" w:ascii="Georgia" w:hAnsi="Georgia"/>
        </w:rPr>
        <w:t xml:space="preserve"> от 7 команд.[17][12]</w:t>
      </w:r>
    </w:p>
    <w:p>
      <w:pPr>
        <w:spacing w:after="210" w:lineRule="auto"/>
      </w:pPr>
      <w:r>
        <w:rPr>
          <w:b/>
        </w:rPr>
        <w:t xml:space="preserve">Количественные показатели (MaCVi 2025):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Метрика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Семантическая (WaterFormer)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Embedded (RSOS-Net)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Паноптическая (MaskDINO)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Главная метрика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 = 83.2 [17]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 = 64.2, 85 FPS [17]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PQ = 53.9 [17]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Архитектура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Mask2Former + DINOv2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ResNet-101 + FPPM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MaskDINO [17]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Обнаружение мелких объектов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Высокое (лидер)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Среднее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Низкое (PQ ≈ 0 для очень мелких) [18]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9" w:name="bm_4_2_инстанс_сегментация_нишево_6f78cc"/>
      <w:r>
        <w:rPr>
          <w:rFonts w:eastAsia="Georgia" w:cs="Georgia" w:ascii="Georgia" w:hAnsi="Georgia"/>
          <w:b/>
          <w:sz w:val="33"/>
        </w:rPr>
        <w:t xml:space="preserve">4.2 Инстанс-сегментация — нишевое применение</w:t>
      </w:r>
      <w:bookmarkEnd w:id="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Инстанс-сегментация используется реже в контексте навигации USV, но находит применение в </w:t>
      </w:r>
      <w:r>
        <w:rPr>
          <w:b/>
        </w:rPr>
        <w:t xml:space="preserve">морском мониторинге и наблюдении</w:t>
      </w:r>
      <w:r>
        <w:rPr>
          <w:rFonts w:eastAsia="Georgia" w:cs="Georgia" w:ascii="Georgia" w:hAnsi="Georgia"/>
        </w:rPr>
        <w:t xml:space="preserve">, где необходимо идентифицировать и считать отдельные суда. Работа Sun et al. (2022) показала, что </w:t>
      </w:r>
      <w:r>
        <w:rPr>
          <w:b/>
        </w:rPr>
        <w:t xml:space="preserve">Mask R-CNN</w:t>
      </w:r>
      <w:r>
        <w:rPr>
          <w:rFonts w:eastAsia="Georgia" w:cs="Georgia" w:ascii="Georgia" w:hAnsi="Georgia"/>
        </w:rPr>
        <w:t xml:space="preserve"> и его варианты остаются основной архитектурой. Инстанс-сегментация также используется как </w:t>
      </w:r>
      <w:r>
        <w:rPr>
          <w:b/>
        </w:rPr>
        <w:t xml:space="preserve">компонент</w:t>
      </w:r>
      <w:r>
        <w:rPr>
          <w:rFonts w:eastAsia="Georgia" w:cs="Georgia" w:ascii="Georgia" w:hAnsi="Georgia"/>
        </w:rPr>
        <w:t xml:space="preserve"> паноптических систем — например, PanopticWaterFormer (MaCVi 2025, 2-е место) объединяет семантическую WaterFormer с Cascade Mask R-CNN для thing-классов.[17][2]</w:t>
      </w:r>
    </w:p>
    <w:p>
      <w:pPr>
        <w:spacing w:line="271" w:before="240" w:lineRule="auto"/>
      </w:pPr>
      <w:bookmarkStart w:id="10" w:name="bm_4_3_паноптическая_сегментация_65a295"/>
      <w:r>
        <w:rPr>
          <w:rFonts w:eastAsia="Georgia" w:cs="Georgia" w:ascii="Georgia" w:hAnsi="Georgia"/>
          <w:b/>
          <w:sz w:val="33"/>
        </w:rPr>
        <w:t xml:space="preserve">4.3 Паноптическая сегментация — направление развития</w:t>
      </w:r>
      <w:bookmarkEnd w:id="1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Паноптическая сегментация пока </w:t>
      </w:r>
      <w:r>
        <w:rPr>
          <w:b/>
        </w:rPr>
        <w:t xml:space="preserve">не используется в реальных системах USV</w:t>
      </w:r>
      <w:r>
        <w:rPr>
          <w:rFonts w:eastAsia="Georgia" w:cs="Georgia" w:ascii="Georgia" w:hAnsi="Georgia"/>
        </w:rPr>
        <w:t xml:space="preserve"> из-за вычислительных ограничений, но стремительно развивается на уровне бенчмарков и исследований.[14]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bm_5_тенденции_и_эволюция_2020_2026"/>
      <w:r>
        <w:rPr>
          <w:rFonts w:eastAsia="Georgia" w:cs="Georgia" w:ascii="Georgia" w:hAnsi="Georgia"/>
          <w:b/>
          <w:sz w:val="42"/>
        </w:rPr>
        <w:t xml:space="preserve">5. Тенденции и эволюция (2020–2026)</w:t>
      </w:r>
      <w:bookmarkEnd w:id="11"/>
    </w:p>
    <w:p>
      <w:pPr>
        <w:spacing w:line="271" w:before="240" w:lineRule="auto"/>
      </w:pPr>
      <w:bookmarkStart w:id="12" w:name="bm_5_1_архитектурные_тенденции"/>
      <w:r>
        <w:rPr>
          <w:rFonts w:eastAsia="Georgia" w:cs="Georgia" w:ascii="Georgia" w:hAnsi="Georgia"/>
          <w:b/>
          <w:sz w:val="33"/>
        </w:rPr>
        <w:t xml:space="preserve">5.1 Архитектурные тенденции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Эволюция архитектур по данным MaCVi challenges:[17]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2023 (MaCVi 1st):</w:t>
      </w:r>
      <w:r>
        <w:rPr>
          <w:rFonts w:eastAsia="Georgia" w:cs="Georgia" w:ascii="Georgia" w:hAnsi="Georgia"/>
        </w:rPr>
        <w:t xml:space="preserve"> Кастомные encoder-decoder (WaSR-варианты), DeepLabv3+. Доминирование ResNet-бэкбонов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2024 (MaCVi 2nd):</w:t>
      </w:r>
      <w:r>
        <w:rPr>
          <w:rFonts w:eastAsia="Georgia" w:cs="Georgia" w:ascii="Georgia" w:hAnsi="Georgia"/>
        </w:rPr>
        <w:t xml:space="preserve"> Переход к </w:t>
      </w:r>
      <w:r>
        <w:rPr>
          <w:b/>
        </w:rPr>
        <w:t xml:space="preserve">Mask2Former</w:t>
      </w:r>
      <w:r>
        <w:rPr>
          <w:rFonts w:eastAsia="Georgia" w:cs="Georgia" w:ascii="Georgia" w:hAnsi="Georgia"/>
        </w:rPr>
        <w:t xml:space="preserve"> с бэкбоном Swin-L. Лучший метод (SWIM/TransMari) достигает Q = 78.1[17]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2025 (MaCVi 3rd):</w:t>
      </w:r>
      <w:r>
        <w:rPr/>
        <w:t xml:space="preserve"> </w:t>
      </w:r>
      <w:r>
        <w:rPr>
          <w:b/>
        </w:rPr>
        <w:t xml:space="preserve">Mask2Former + DINOv2 + адаптеры</w:t>
      </w:r>
      <w:r>
        <w:rPr>
          <w:rFonts w:eastAsia="Georgia" w:cs="Georgia" w:ascii="Georgia" w:hAnsi="Georgia"/>
        </w:rPr>
        <w:t xml:space="preserve"> (WaterFormer). Q = 83.2, рост +5.1% за год. 5 из 6 лучших методов основаны на Mask2Former[17]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2026 (MaCVi @ CVPR 2026):</w:t>
      </w:r>
      <w:r>
        <w:rPr>
          <w:rFonts w:eastAsia="Georgia" w:cs="Georgia" w:ascii="Georgia" w:hAnsi="Georgia"/>
        </w:rPr>
        <w:t xml:space="preserve"> Анонсированы 5 треков, включая мультимодальную сегментацию и тепловизионное обнаружение — движение в сторону мультисенсорного фьюжна[15]</w:t>
      </w:r>
    </w:p>
    <w:p>
      <w:pPr>
        <w:spacing w:line="271" w:before="240" w:lineRule="auto"/>
      </w:pPr>
      <w:bookmarkStart w:id="13" w:name="bm_5_2_прогресс_по_годам_бенчмарк_lars"/>
      <w:r>
        <w:rPr>
          <w:rFonts w:eastAsia="Georgia" w:cs="Georgia" w:ascii="Georgia" w:hAnsi="Georgia"/>
          <w:b/>
          <w:sz w:val="33"/>
        </w:rPr>
        <w:t xml:space="preserve">5.2 Прогресс по годам (бенчмарк LaRS)</w:t>
      </w:r>
      <w:bookmarkEnd w:id="1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Метрика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Рост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Семантическая Q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78.1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83.2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+6.5% [17]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Embedded Q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55.3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64.2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+16.1% [17]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Паноптическая PQ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Baseline 41.4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53.9 (57.3 PanSR*)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+30% [17]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4" w:name="bm_5_3_ключевые_тренды_на_2025_2026"/>
      <w:r>
        <w:rPr>
          <w:rFonts w:eastAsia="Georgia" w:cs="Georgia" w:ascii="Georgia" w:hAnsi="Georgia"/>
          <w:b/>
          <w:sz w:val="33"/>
        </w:rPr>
        <w:t xml:space="preserve">5.3 Ключевые тренды на 2025–2026</w:t>
      </w:r>
      <w:bookmarkEnd w:id="14"/>
    </w:p>
    <w:p>
      <w:pPr>
        <w:spacing w:after="210" w:lineRule="auto"/>
      </w:pPr>
      <w:r>
        <w:rPr>
          <w:b/>
        </w:rPr>
        <w:t xml:space="preserve">Тренд 1: Конвергенция семантики и паноптики.</w:t>
      </w:r>
      <w:r>
        <w:rPr>
          <w:rFonts w:eastAsia="Georgia" w:cs="Georgia" w:ascii="Georgia" w:hAnsi="Georgia"/>
        </w:rPr>
        <w:t xml:space="preserve"> WaterFormer (семантический лидер 2025) обучался с 4 классами вместо 3, разделяя препятствия на статические и динамические — фактически используя паноптическую разметку для семантической задачи. Это дало </w:t>
      </w:r>
      <w:r>
        <w:rPr>
          <w:b/>
        </w:rPr>
        <w:t xml:space="preserve">существенный прирост</w:t>
      </w:r>
      <w:r>
        <w:rPr>
          <w:rFonts w:eastAsia="Georgia" w:cs="Georgia" w:ascii="Georgia" w:hAnsi="Georgia"/>
        </w:rPr>
        <w:t xml:space="preserve"> производительности.[17]</w:t>
      </w:r>
    </w:p>
    <w:p>
      <w:pPr>
        <w:spacing w:after="210" w:lineRule="auto"/>
      </w:pPr>
      <w:r>
        <w:rPr>
          <w:b/>
        </w:rPr>
        <w:t xml:space="preserve">Тренд 2: Open-vocabulary подходы.</w:t>
      </w:r>
      <w:r>
        <w:rPr>
          <w:rFonts w:eastAsia="Georgia" w:cs="Georgia" w:ascii="Georgia" w:hAnsi="Georgia"/>
        </w:rPr>
        <w:t xml:space="preserve"> FC-CLIP-LaRS (3-е место, паноптика 2025) использует CLIP-основанный open-vocabulary метод, позволяющий распознавать редкие классы объектов без дообучения — перспективно для неизвестных объектов в арктических условиях.[17]</w:t>
      </w:r>
    </w:p>
    <w:p>
      <w:pPr>
        <w:spacing w:after="210" w:lineRule="auto"/>
      </w:pPr>
      <w:r>
        <w:rPr>
          <w:b/>
        </w:rPr>
        <w:t xml:space="preserve">Тренд 3: Сокращение разрыва embedded vs. desktop.</w:t>
      </w:r>
      <w:r>
        <w:rPr>
          <w:rFonts w:eastAsia="Georgia" w:cs="Georgia" w:ascii="Georgia" w:hAnsi="Georgia"/>
        </w:rPr>
        <w:t xml:space="preserve"> Разрыв между лучшими методами на GPU (Q = 83.2) и embedded (Q = 64.2) составляет ~19 пунктов. Однако RSOS-Net показал рост +16% за год — разрыв сокращается.[17]</w:t>
      </w:r>
    </w:p>
    <w:p>
      <w:pPr>
        <w:spacing w:after="210" w:lineRule="auto"/>
      </w:pPr>
      <w:r>
        <w:rPr>
          <w:b/>
        </w:rPr>
        <w:t xml:space="preserve">Тренд 4: Мультимодальность.</w:t>
      </w:r>
      <w:r>
        <w:rPr>
          <w:rFonts w:eastAsia="Georgia" w:cs="Georgia" w:ascii="Georgia" w:hAnsi="Georgia"/>
        </w:rPr>
        <w:t xml:space="preserve"> WaterScenes (2024) стал первым датасетом с 4D-радар + камера фьюжном для USV. MaCVi @ CVPR 2026 включает </w:t>
      </w:r>
      <w:r>
        <w:rPr>
          <w:b/>
        </w:rPr>
        <w:t xml:space="preserve">мультимодальный трек сегментации</w:t>
      </w:r>
      <w:r>
        <w:rPr>
          <w:rFonts w:eastAsia="Georgia" w:cs="Georgia" w:ascii="Georgia" w:hAnsi="Georgia"/>
        </w:rPr>
        <w:t xml:space="preserve">. Для арктических условий (туман, снег, полярная ночь) мультимодальный подход критичен.[15][12]</w:t>
      </w:r>
    </w:p>
    <w:p>
      <w:pPr>
        <w:spacing w:after="210" w:lineRule="auto"/>
      </w:pPr>
      <w:r>
        <w:rPr>
          <w:b/>
        </w:rPr>
        <w:t xml:space="preserve">Тренд 5: Граничная семантическая сегментация.</w:t>
      </w:r>
      <w:r>
        <w:rPr>
          <w:rFonts w:eastAsia="Georgia" w:cs="Georgia" w:ascii="Georgia" w:hAnsi="Georgia"/>
        </w:rPr>
        <w:t xml:space="preserve"> Работа Zhang et al. (Measurement, 2025) предлагает MarineSeg — гибридную CNN-Transformer архитектуру с Multi-branch Attention Fusion и Boundary-Semantic Feature Fusion Stream для улучшения сегментации границ вода–препятствие–небо.[19][20]</w:t>
      </w:r>
    </w:p>
    <w:p>
      <w:pPr>
        <w:spacing w:line="271" w:before="240" w:lineRule="auto"/>
      </w:pPr>
      <w:bookmarkStart w:id="15" w:name="bm_5_4_хронология_датасетов_от_се_91b249"/>
      <w:r>
        <w:rPr>
          <w:rFonts w:eastAsia="Georgia" w:cs="Georgia" w:ascii="Georgia" w:hAnsi="Georgia"/>
          <w:b/>
          <w:sz w:val="33"/>
        </w:rPr>
        <w:t xml:space="preserve">5.4 Хронология датасетов: от семантики к паноптике</w:t>
      </w:r>
      <w:bookmarkEnd w:id="1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Обзор Trinh et al. (arXiv, декабрь 2024) систематизировал </w:t>
      </w:r>
      <w:r>
        <w:rPr>
          <w:b/>
        </w:rPr>
        <w:t xml:space="preserve">38 датасетов USV</w:t>
      </w:r>
      <w:r>
        <w:rPr>
          <w:rFonts w:eastAsia="Georgia" w:cs="Georgia" w:ascii="Georgia" w:hAnsi="Georgia"/>
        </w:rPr>
        <w:t xml:space="preserve"> за 2015–2024 гг.:[12]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2015–2020:</w:t>
      </w:r>
      <w:r>
        <w:rPr>
          <w:rFonts w:eastAsia="Georgia" w:cs="Georgia" w:ascii="Georgia" w:hAnsi="Georgia"/>
        </w:rPr>
        <w:t xml:space="preserve"> Преимущественно object detection и водная сегментация (Waterline, MaSTr1325, MODD/MODD2)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2021–2022:</w:t>
      </w:r>
      <w:r>
        <w:rPr>
          <w:rFonts w:eastAsia="Georgia" w:cs="Georgia" w:ascii="Georgia" w:hAnsi="Georgia"/>
        </w:rPr>
        <w:t xml:space="preserve"> Рост семантических датасетов (MaSTr1478, ROSEBUD, Dasha River, MarPS-1395)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2023–2024:</w:t>
      </w:r>
      <w:r>
        <w:rPr>
          <w:rFonts w:eastAsia="Georgia" w:cs="Georgia" w:ascii="Georgia" w:hAnsi="Georgia"/>
        </w:rPr>
        <w:t xml:space="preserve"> Появление паноптических датасетов (LaRS, WaterScenes) и мультимодальных наборов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Характерно, что </w:t>
      </w:r>
      <w:r>
        <w:rPr>
          <w:b/>
        </w:rPr>
        <w:t xml:space="preserve">аннотированных сэмплов для сегментации на порядок меньше</w:t>
      </w:r>
      <w:r>
        <w:rPr>
          <w:rFonts w:eastAsia="Georgia" w:cs="Georgia" w:ascii="Georgia" w:hAnsi="Georgia"/>
        </w:rPr>
        <w:t xml:space="preserve">, чем для детекции: крупнейший WaterScenes содержит 54K изображений, тогда как детекционные наборы достигают миллионов. Это ограничивает развитие паноптических подходов.[12]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bm_6_рекомендации_по_выбору_подхода"/>
      <w:r>
        <w:rPr>
          <w:rFonts w:eastAsia="Georgia" w:cs="Georgia" w:ascii="Georgia" w:hAnsi="Georgia"/>
          <w:b/>
          <w:sz w:val="42"/>
        </w:rPr>
        <w:t xml:space="preserve">6. Рекомендации по выбору подхода</w:t>
      </w:r>
      <w:bookmarkEnd w:id="16"/>
    </w:p>
    <w:p>
      <w:pPr>
        <w:spacing w:line="271" w:before="240" w:lineRule="auto"/>
      </w:pPr>
      <w:bookmarkStart w:id="17" w:name="для_навигации_usv_в_реальном_врем_7faf56"/>
      <w:r>
        <w:rPr>
          <w:rFonts w:eastAsia="Georgia" w:cs="Georgia" w:ascii="Georgia" w:hAnsi="Georgia"/>
          <w:b/>
          <w:sz w:val="33"/>
        </w:rPr>
        <w:t xml:space="preserve">Для навигации USV в реальном времени (арктические реки):</w:t>
      </w:r>
      <w:bookmarkEnd w:id="1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→ </w:t>
      </w:r>
      <w:r>
        <w:rPr>
          <w:b/>
        </w:rPr>
        <w:t xml:space="preserve">Семантическая сегментация</w:t>
      </w:r>
      <w:r>
        <w:rPr>
          <w:rFonts w:eastAsia="Georgia" w:cs="Georgia" w:ascii="Georgia" w:hAnsi="Georgia"/>
        </w:rPr>
        <w:t xml:space="preserve"> (3 класса + ignore). Оптимальный баланс точности и скорости. Архитектура WaSR/eWaSR с IMU-фьюжном наиболее подходит для условий тумана и бликов.[5]</w:t>
      </w:r>
    </w:p>
    <w:p>
      <w:pPr>
        <w:spacing w:line="271" w:before="240" w:lineRule="auto"/>
      </w:pPr>
      <w:bookmarkStart w:id="18" w:name="для_мониторинга_и_подсчёта_ледовы_aaf505"/>
      <w:r>
        <w:rPr>
          <w:rFonts w:eastAsia="Georgia" w:cs="Georgia" w:ascii="Georgia" w:hAnsi="Georgia"/>
          <w:b/>
          <w:sz w:val="33"/>
        </w:rPr>
        <w:t xml:space="preserve">Для мониторинга и подсчёта ледовых объектов:</w:t>
      </w:r>
      <w:bookmarkEnd w:id="1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→ </w:t>
      </w:r>
      <w:r>
        <w:rPr>
          <w:b/>
        </w:rPr>
        <w:t xml:space="preserve">Инстанс-сегментация</w:t>
      </w:r>
      <w:r>
        <w:rPr>
          <w:rFonts w:eastAsia="Georgia" w:cs="Georgia" w:ascii="Georgia" w:hAnsi="Georgia"/>
        </w:rPr>
        <w:t xml:space="preserve"> (Mask R-CNN / YOLO-seg). Позволяет считать отдельные льдины, определять их размер и отслеживать динамику.[2]</w:t>
      </w:r>
    </w:p>
    <w:p>
      <w:pPr>
        <w:spacing w:line="271" w:before="240" w:lineRule="auto"/>
      </w:pPr>
      <w:bookmarkStart w:id="19" w:name="для_полного_анализа_сцены_исследо_c8bc6b"/>
      <w:r>
        <w:rPr>
          <w:rFonts w:eastAsia="Georgia" w:cs="Georgia" w:ascii="Georgia" w:hAnsi="Georgia"/>
          <w:b/>
          <w:sz w:val="33"/>
        </w:rPr>
        <w:t xml:space="preserve">Для полного анализа сцены (исследования, пост-обработка):</w:t>
      </w:r>
      <w:bookmarkEnd w:id="1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→ </w:t>
      </w:r>
      <w:r>
        <w:rPr>
          <w:b/>
        </w:rPr>
        <w:t xml:space="preserve">Паноптическая сегментация</w:t>
      </w:r>
      <w:r>
        <w:rPr>
          <w:rFonts w:eastAsia="Georgia" w:cs="Georgia" w:ascii="Georgia" w:hAnsi="Georgia"/>
        </w:rPr>
        <w:t xml:space="preserve">. Обеспечивает полное описание сцены, но требует мощных GPU и пока не достигла зрелости.[17]</w:t>
      </w:r>
    </w:p>
    <w:p>
      <w:pPr>
        <w:spacing w:line="271" w:before="240" w:lineRule="auto"/>
      </w:pPr>
      <w:bookmarkStart w:id="20" w:name="для_создания_нового_арктического_67ab01"/>
      <w:r>
        <w:rPr>
          <w:rFonts w:eastAsia="Georgia" w:cs="Georgia" w:ascii="Georgia" w:hAnsi="Georgia"/>
          <w:b/>
          <w:sz w:val="33"/>
        </w:rPr>
        <w:t xml:space="preserve">Для создания нового арктического датасета:</w:t>
      </w:r>
      <w:bookmarkEnd w:id="2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→ </w:t>
      </w:r>
      <w:r>
        <w:rPr>
          <w:b/>
        </w:rPr>
        <w:t xml:space="preserve">Рекомендуется паноптическая разметка</w:t>
      </w:r>
      <w:r>
        <w:rPr>
          <w:rFonts w:eastAsia="Georgia" w:cs="Georgia" w:ascii="Georgia" w:hAnsi="Georgia"/>
        </w:rPr>
        <w:t xml:space="preserve"> (как в LaRS), так как из неё можно извлечь и семантическую, и инстанс-аннотацию. Это обеспечит максимальную гибкость использования и соответствие тренду на унификацию.[3]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bm_7_основные_ссылки"/>
      <w:r>
        <w:rPr>
          <w:rFonts w:eastAsia="Georgia" w:cs="Georgia" w:ascii="Georgia" w:hAnsi="Georgia"/>
          <w:b/>
          <w:sz w:val="42"/>
        </w:rPr>
        <w:t xml:space="preserve">7. Основные ссылки</w:t>
      </w:r>
      <w:bookmarkEnd w:id="21"/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MaCVi 2025 Challenge Results</w:t>
      </w:r>
      <w:r>
        <w:rPr>
          <w:rFonts w:eastAsia="Georgia" w:cs="Georgia" w:ascii="Georgia" w:hAnsi="Georgia"/>
        </w:rPr>
        <w:t xml:space="preserve"> — Kiefer et al., arXiv:2501.10343, Jan 2025[17]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LaRS</w:t>
      </w:r>
      <w:r>
        <w:rPr>
          <w:rFonts w:eastAsia="Georgia" w:cs="Georgia" w:ascii="Georgia" w:hAnsi="Georgia"/>
        </w:rPr>
        <w:t xml:space="preserve"> — Žust et al., ICCV 2023[3]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WaSR</w:t>
      </w:r>
      <w:r>
        <w:rPr>
          <w:rFonts w:eastAsia="Georgia" w:cs="Georgia" w:ascii="Georgia" w:hAnsi="Georgia"/>
        </w:rPr>
        <w:t xml:space="preserve"> — Bovcon &amp; Kristan, IEEE T-CYB, 2022[5]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eWaSR</w:t>
      </w:r>
      <w:r>
        <w:rPr>
          <w:rFonts w:eastAsia="Georgia" w:cs="Georgia" w:ascii="Georgia" w:hAnsi="Georgia"/>
        </w:rPr>
        <w:t xml:space="preserve"> — Teršek et al., Sensors, 2023[7]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USV Vision Survey</w:t>
      </w:r>
      <w:r>
        <w:rPr>
          <w:rFonts w:eastAsia="Georgia" w:cs="Georgia" w:ascii="Georgia" w:hAnsi="Georgia"/>
        </w:rPr>
        <w:t xml:space="preserve"> — Trinh et al., arXiv:2412.01461, Dec 2024[12]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WaterScenes</w:t>
      </w:r>
      <w:r>
        <w:rPr>
          <w:rFonts w:eastAsia="Georgia" w:cs="Georgia" w:ascii="Georgia" w:hAnsi="Georgia"/>
        </w:rPr>
        <w:t xml:space="preserve"> — Yao et al., IEEE TITS, 2024[12]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MaCVi @ CVPR 2026</w:t>
      </w:r>
      <w:r>
        <w:rPr>
          <w:rFonts w:eastAsia="Georgia" w:cs="Georgia" w:ascii="Georgia" w:hAnsi="Georgia"/>
        </w:rPr>
        <w:t xml:space="preserve"> — </w:t>
      </w:r>
      <w:hyperlink r:id="rId5">
        <w:r>
          <w:rPr>
            <w:color w:val="4472C4"/>
          </w:rPr>
          <w:t xml:space="preserve">https://macvi.org/workshop/cvpr[15]</w:t>
        </w:r>
      </w:hyperlink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MarineSeg</w:t>
      </w:r>
      <w:r>
        <w:rPr>
          <w:rFonts w:eastAsia="Georgia" w:cs="Georgia" w:ascii="Georgia" w:hAnsi="Georgia"/>
        </w:rPr>
        <w:t xml:space="preserve"> — Zhang et al., Measurement, 2025[20]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GM R-CNN</w:t>
      </w:r>
      <w:r>
        <w:rPr>
          <w:rFonts w:eastAsia="Georgia" w:cs="Georgia" w:ascii="Georgia" w:hAnsi="Georgia"/>
        </w:rPr>
        <w:t xml:space="preserve"> — Sun et al., Neurocomputing, 2022[2]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GR R-CNN</w:t>
      </w:r>
      <w:r>
        <w:rPr>
          <w:rFonts w:eastAsia="Georgia" w:cs="Georgia" w:ascii="Georgia" w:hAnsi="Georgia"/>
        </w:rPr>
        <w:t xml:space="preserve"> — Yuan et al., Computers &amp; Graphics, 2025[11]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macvi.org/workshop/cvpr%5B15%5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2026-02-18T17:49:29.889Z</dcterms:created>
  <dcterms:modified xsi:type="dcterms:W3CDTF">2026-02-18T17:49:29.889Z</dcterms:modified>
</cp:coreProperties>
</file>