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9987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bookmarkStart w:id="0" w:name="_Toc201254531"/>
      <w:bookmarkStart w:id="1" w:name="_Toc201255722"/>
      <w:r w:rsidRPr="00496D24">
        <w:rPr>
          <w:rFonts w:eastAsia="Times New Roman" w:cs="Times New Roman"/>
          <w:color w:val="auto"/>
          <w:szCs w:val="24"/>
          <w:lang w:eastAsia="ru-RU"/>
        </w:rPr>
        <w:t>МИНИСТЕРСТВО НАУКИ И ВЫСШЕГО ОБРАЗОВАНИЯ РОССИЙСКОЙ ФЕДЕРАЦИИ</w:t>
      </w:r>
    </w:p>
    <w:p w14:paraId="0F5A761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C70B25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высшего образования</w:t>
      </w:r>
    </w:p>
    <w:p w14:paraId="2A7560C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Cs w:val="24"/>
          <w:lang w:eastAsia="ru-RU"/>
        </w:rPr>
      </w:pPr>
      <w:r w:rsidRPr="00496D24">
        <w:rPr>
          <w:rFonts w:eastAsia="Times New Roman" w:cs="Times New Roman"/>
          <w:b/>
          <w:color w:val="auto"/>
          <w:szCs w:val="24"/>
          <w:lang w:eastAsia="ru-RU"/>
        </w:rPr>
        <w:t>«Северный (Арктический) федеральный университет имени М.В. Ломоносова»</w:t>
      </w:r>
    </w:p>
    <w:p w14:paraId="740DC71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F9ADA2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  <w:t>Высшая школа информационных технологий и автоматизированных систем</w:t>
      </w:r>
    </w:p>
    <w:p w14:paraId="02AFD12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  <w:t xml:space="preserve"> (наименование высшей школы / филиала / института )</w:t>
      </w:r>
    </w:p>
    <w:p w14:paraId="2DF692F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771CFF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Групповой ОТЧЁТ</w:t>
      </w:r>
    </w:p>
    <w:p w14:paraId="1445638C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о прохождении практики</w:t>
      </w:r>
    </w:p>
    <w:p w14:paraId="4508B9A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567"/>
        <w:gridCol w:w="2977"/>
        <w:gridCol w:w="4111"/>
      </w:tblGrid>
      <w:tr w:rsidR="00496D24" w:rsidRPr="00496D24" w14:paraId="3C2E8D3B" w14:textId="77777777" w:rsidTr="002412DC">
        <w:tc>
          <w:tcPr>
            <w:tcW w:w="1809" w:type="dxa"/>
            <w:hideMark/>
          </w:tcPr>
          <w:p w14:paraId="7AC6A2D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Вид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62F3C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Производственная</w:t>
            </w:r>
          </w:p>
        </w:tc>
      </w:tr>
      <w:tr w:rsidR="00496D24" w:rsidRPr="00496D24" w14:paraId="28A67781" w14:textId="77777777" w:rsidTr="002412DC">
        <w:tc>
          <w:tcPr>
            <w:tcW w:w="1809" w:type="dxa"/>
          </w:tcPr>
          <w:p w14:paraId="60ECE0E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7D014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(учебная / производственная)</w:t>
            </w:r>
          </w:p>
        </w:tc>
      </w:tr>
      <w:tr w:rsidR="00496D24" w:rsidRPr="00496D24" w14:paraId="3C619481" w14:textId="77777777" w:rsidTr="002412DC">
        <w:tc>
          <w:tcPr>
            <w:tcW w:w="1809" w:type="dxa"/>
            <w:hideMark/>
          </w:tcPr>
          <w:p w14:paraId="154355A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Тип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3892B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Проектно-технологическая практика</w:t>
            </w:r>
          </w:p>
        </w:tc>
      </w:tr>
      <w:tr w:rsidR="00496D24" w:rsidRPr="00496D24" w14:paraId="4FAEF5B8" w14:textId="77777777" w:rsidTr="002412DC">
        <w:tc>
          <w:tcPr>
            <w:tcW w:w="1809" w:type="dxa"/>
          </w:tcPr>
          <w:p w14:paraId="068AF5C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038FC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726DC23B" w14:textId="77777777" w:rsidTr="002412DC">
        <w:tc>
          <w:tcPr>
            <w:tcW w:w="5353" w:type="dxa"/>
            <w:gridSpan w:val="3"/>
            <w:hideMark/>
          </w:tcPr>
          <w:p w14:paraId="0615716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Место прохождения практики (база практики):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D5DC7" w14:textId="77777777" w:rsidR="00496D24" w:rsidRPr="00496D24" w:rsidRDefault="00496D24" w:rsidP="00496D24">
            <w:pPr>
              <w:autoSpaceDE w:val="0"/>
              <w:autoSpaceDN w:val="0"/>
              <w:adjustRightInd w:val="0"/>
              <w:spacing w:after="0" w:line="240" w:lineRule="auto"/>
              <w:ind w:left="459" w:firstLine="0"/>
              <w:rPr>
                <w:color w:val="auto"/>
                <w:szCs w:val="24"/>
              </w:rPr>
            </w:pPr>
            <w:r w:rsidRPr="00496D24">
              <w:rPr>
                <w:color w:val="auto"/>
                <w:szCs w:val="24"/>
              </w:rPr>
              <w:t xml:space="preserve">САФУ имени М.В. Ломоносова, </w:t>
            </w:r>
          </w:p>
          <w:p w14:paraId="38F38CC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49F07F61" w14:textId="77777777" w:rsidTr="002412DC">
        <w:tc>
          <w:tcPr>
            <w:tcW w:w="946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C133E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Cs w:val="24"/>
              </w:rPr>
              <w:t>ВШИТАС, кафедра информационных систем и информационной безопасности</w:t>
            </w:r>
          </w:p>
        </w:tc>
      </w:tr>
      <w:tr w:rsidR="00496D24" w:rsidRPr="00496D24" w14:paraId="614B7EF0" w14:textId="77777777" w:rsidTr="002412DC">
        <w:tc>
          <w:tcPr>
            <w:tcW w:w="946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A5386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(наименование места прохождения практики)</w:t>
            </w:r>
          </w:p>
        </w:tc>
      </w:tr>
      <w:tr w:rsidR="00496D24" w:rsidRPr="00496D24" w14:paraId="75F6D106" w14:textId="77777777" w:rsidTr="002412DC">
        <w:tc>
          <w:tcPr>
            <w:tcW w:w="2376" w:type="dxa"/>
            <w:gridSpan w:val="2"/>
            <w:hideMark/>
          </w:tcPr>
          <w:p w14:paraId="285196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Срок прохождения:</w:t>
            </w:r>
          </w:p>
        </w:tc>
        <w:tc>
          <w:tcPr>
            <w:tcW w:w="7088" w:type="dxa"/>
            <w:gridSpan w:val="2"/>
            <w:hideMark/>
          </w:tcPr>
          <w:p w14:paraId="5D0A79F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40" w:hanging="182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 «08»  </w:t>
            </w:r>
            <w:r w:rsidRPr="00496D24">
              <w:rPr>
                <w:color w:val="auto"/>
                <w:sz w:val="26"/>
                <w:szCs w:val="26"/>
                <w:u w:val="single"/>
              </w:rPr>
              <w:t xml:space="preserve">сентября </w:t>
            </w:r>
            <w:r w:rsidRPr="00496D24">
              <w:rPr>
                <w:color w:val="auto"/>
                <w:sz w:val="26"/>
                <w:szCs w:val="26"/>
              </w:rPr>
              <w:t xml:space="preserve"> 2025 г. по «27» </w:t>
            </w:r>
            <w:r w:rsidRPr="00496D24">
              <w:rPr>
                <w:color w:val="auto"/>
                <w:sz w:val="26"/>
                <w:szCs w:val="26"/>
                <w:u w:val="single"/>
              </w:rPr>
              <w:t>декабря</w:t>
            </w:r>
            <w:r w:rsidRPr="00496D24">
              <w:rPr>
                <w:color w:val="auto"/>
                <w:sz w:val="26"/>
                <w:szCs w:val="26"/>
              </w:rPr>
              <w:t xml:space="preserve"> 2025 г</w:t>
            </w:r>
          </w:p>
        </w:tc>
      </w:tr>
    </w:tbl>
    <w:p w14:paraId="18BDC58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954"/>
      </w:tblGrid>
      <w:tr w:rsidR="00496D24" w:rsidRPr="00496D24" w14:paraId="7DDC6E0B" w14:textId="77777777" w:rsidTr="002412DC">
        <w:tc>
          <w:tcPr>
            <w:tcW w:w="3686" w:type="dxa"/>
          </w:tcPr>
          <w:p w14:paraId="434F605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3018C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Выполнили обучающиеся:</w:t>
            </w:r>
          </w:p>
          <w:p w14:paraId="6B33CAC8" w14:textId="2BBF5B26" w:rsidR="00496D24" w:rsidRPr="006A567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6A5674">
              <w:rPr>
                <w:color w:val="auto"/>
                <w:sz w:val="26"/>
                <w:szCs w:val="26"/>
              </w:rPr>
              <w:t xml:space="preserve">  </w:t>
            </w:r>
            <w:r w:rsidR="006A5674"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  <w:p w14:paraId="3CF74CD9" w14:textId="14859488" w:rsidR="00496D24" w:rsidRPr="00496D24" w:rsidRDefault="006A5674" w:rsidP="00496D24">
            <w:pPr>
              <w:widowControl w:val="0"/>
              <w:pBdr>
                <w:top w:val="single" w:sz="12" w:space="1" w:color="auto"/>
                <w:bottom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>
              <w:rPr>
                <w:color w:val="auto"/>
                <w:sz w:val="26"/>
                <w:szCs w:val="26"/>
              </w:rPr>
              <w:t xml:space="preserve">  </w:t>
            </w:r>
            <w:proofErr w:type="spellStart"/>
            <w:r>
              <w:rPr>
                <w:color w:val="auto"/>
                <w:sz w:val="26"/>
                <w:szCs w:val="26"/>
              </w:rPr>
              <w:t>Загидуллин</w:t>
            </w:r>
            <w:proofErr w:type="spellEnd"/>
            <w:r>
              <w:rPr>
                <w:color w:val="auto"/>
                <w:sz w:val="26"/>
                <w:szCs w:val="26"/>
              </w:rPr>
              <w:t xml:space="preserve"> Евгений Александрович</w:t>
            </w:r>
          </w:p>
          <w:p w14:paraId="764BF3C6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5AD3F60E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10934C2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1215C372" w14:textId="77777777" w:rsidTr="002412DC">
        <w:tc>
          <w:tcPr>
            <w:tcW w:w="3686" w:type="dxa"/>
          </w:tcPr>
          <w:p w14:paraId="0C7696F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C89EB5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(Ф.И.О.)</w:t>
            </w:r>
          </w:p>
        </w:tc>
      </w:tr>
      <w:tr w:rsidR="00496D24" w:rsidRPr="00496D24" w14:paraId="2D8A7152" w14:textId="77777777" w:rsidTr="002412DC">
        <w:tc>
          <w:tcPr>
            <w:tcW w:w="3686" w:type="dxa"/>
          </w:tcPr>
          <w:p w14:paraId="67F79C4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</w:t>
            </w: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3C5B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Направление подготовки / специальность:</w:t>
            </w:r>
          </w:p>
          <w:p w14:paraId="5A34902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09.03.02 Информационные системы и технологии</w:t>
            </w:r>
          </w:p>
        </w:tc>
      </w:tr>
      <w:tr w:rsidR="00496D24" w:rsidRPr="00496D24" w14:paraId="327ADE19" w14:textId="77777777" w:rsidTr="002412DC">
        <w:tc>
          <w:tcPr>
            <w:tcW w:w="3686" w:type="dxa"/>
          </w:tcPr>
          <w:p w14:paraId="332A322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4D1DF9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(код и наименование)</w:t>
            </w:r>
          </w:p>
        </w:tc>
      </w:tr>
      <w:tr w:rsidR="00496D24" w:rsidRPr="00496D24" w14:paraId="3BD2DA13" w14:textId="77777777" w:rsidTr="002412DC">
        <w:tc>
          <w:tcPr>
            <w:tcW w:w="3686" w:type="dxa"/>
          </w:tcPr>
          <w:p w14:paraId="2EA73AE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08A7C6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Курс: 4</w:t>
            </w:r>
          </w:p>
        </w:tc>
      </w:tr>
      <w:tr w:rsidR="00496D24" w:rsidRPr="00496D24" w14:paraId="4B3C688A" w14:textId="77777777" w:rsidTr="002412DC">
        <w:tc>
          <w:tcPr>
            <w:tcW w:w="3686" w:type="dxa"/>
          </w:tcPr>
          <w:p w14:paraId="2304EB4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EC2337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Группа: 151218</w:t>
            </w:r>
          </w:p>
        </w:tc>
      </w:tr>
      <w:tr w:rsidR="00496D24" w:rsidRPr="00496D24" w14:paraId="23EB0C3D" w14:textId="77777777" w:rsidTr="002412DC">
        <w:tc>
          <w:tcPr>
            <w:tcW w:w="3686" w:type="dxa"/>
          </w:tcPr>
          <w:p w14:paraId="678364F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C4B0E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университета: </w:t>
            </w:r>
          </w:p>
          <w:p w14:paraId="32C3FDC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Абрамова Л.В., доцент, </w:t>
            </w:r>
            <w:proofErr w:type="spellStart"/>
            <w:r w:rsidRPr="00496D24">
              <w:rPr>
                <w:color w:val="auto"/>
                <w:sz w:val="26"/>
                <w:szCs w:val="26"/>
              </w:rPr>
              <w:t>к.с-х.н</w:t>
            </w:r>
            <w:proofErr w:type="spellEnd"/>
            <w:r w:rsidRPr="00496D24">
              <w:rPr>
                <w:color w:val="auto"/>
                <w:sz w:val="26"/>
                <w:szCs w:val="26"/>
              </w:rPr>
              <w:t xml:space="preserve">.              </w:t>
            </w:r>
          </w:p>
        </w:tc>
      </w:tr>
      <w:tr w:rsidR="00496D24" w:rsidRPr="00496D24" w14:paraId="0FAF52D0" w14:textId="77777777" w:rsidTr="002412DC">
        <w:tc>
          <w:tcPr>
            <w:tcW w:w="3686" w:type="dxa"/>
          </w:tcPr>
          <w:p w14:paraId="0B41574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4BF085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 руководителя, должность / уч. степень / звание)</w:t>
            </w:r>
          </w:p>
        </w:tc>
      </w:tr>
    </w:tbl>
    <w:p w14:paraId="5408B64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D467F6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4492DE5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169CC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2E3FDE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F90E17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42725F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CE85F5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99EEB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0C6AF2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3EC194EB" w14:textId="77777777" w:rsidR="00927259" w:rsidRDefault="00927259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color w:val="auto"/>
          <w:sz w:val="26"/>
          <w:szCs w:val="26"/>
        </w:rPr>
        <w:sectPr w:rsidR="00927259" w:rsidSect="002C0A9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tbl>
      <w:tblPr>
        <w:tblStyle w:val="120"/>
        <w:tblW w:w="10159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560"/>
        <w:gridCol w:w="283"/>
        <w:gridCol w:w="1134"/>
        <w:gridCol w:w="922"/>
        <w:gridCol w:w="236"/>
        <w:gridCol w:w="260"/>
        <w:gridCol w:w="2409"/>
        <w:gridCol w:w="236"/>
      </w:tblGrid>
      <w:tr w:rsidR="00496D24" w:rsidRPr="00496D24" w14:paraId="5FD24DBC" w14:textId="77777777" w:rsidTr="002412DC">
        <w:tc>
          <w:tcPr>
            <w:tcW w:w="3119" w:type="dxa"/>
          </w:tcPr>
          <w:p w14:paraId="413AC1B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6255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Признать, что отчёт выполнен и защищен с отметкой    </w:t>
            </w:r>
          </w:p>
        </w:tc>
        <w:tc>
          <w:tcPr>
            <w:tcW w:w="2977" w:type="dxa"/>
            <w:gridSpan w:val="3"/>
            <w:tcBorders>
              <w:bottom w:val="single" w:sz="4" w:space="0" w:color="auto"/>
            </w:tcBorders>
          </w:tcPr>
          <w:p w14:paraId="61B57F8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AE976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3962595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D0A342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                           </w:t>
            </w:r>
          </w:p>
          <w:p w14:paraId="5B80667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bottom w:val="single" w:sz="4" w:space="0" w:color="auto"/>
            </w:tcBorders>
          </w:tcPr>
          <w:p w14:paraId="67E7749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ФИО студентов:</w:t>
            </w:r>
          </w:p>
        </w:tc>
        <w:tc>
          <w:tcPr>
            <w:tcW w:w="236" w:type="dxa"/>
          </w:tcPr>
          <w:p w14:paraId="35718A4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3CFDF32D" w14:textId="77777777" w:rsidTr="002412DC">
        <w:tc>
          <w:tcPr>
            <w:tcW w:w="3119" w:type="dxa"/>
          </w:tcPr>
          <w:p w14:paraId="21FD08E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34A62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57B47C2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615243F" w14:textId="34B87FB6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</w:tc>
        <w:tc>
          <w:tcPr>
            <w:tcW w:w="236" w:type="dxa"/>
            <w:hideMark/>
          </w:tcPr>
          <w:p w14:paraId="341C4E8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33457159" w14:textId="77777777" w:rsidTr="002412DC">
        <w:tc>
          <w:tcPr>
            <w:tcW w:w="3119" w:type="dxa"/>
          </w:tcPr>
          <w:p w14:paraId="7566E68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7A6B9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2224C2D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753CB68" w14:textId="59AD71D9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proofErr w:type="spellStart"/>
            <w:r>
              <w:rPr>
                <w:color w:val="auto"/>
                <w:sz w:val="26"/>
                <w:szCs w:val="26"/>
              </w:rPr>
              <w:t>Загидуллин</w:t>
            </w:r>
            <w:proofErr w:type="spellEnd"/>
            <w:r>
              <w:rPr>
                <w:color w:val="auto"/>
                <w:sz w:val="26"/>
                <w:szCs w:val="26"/>
              </w:rPr>
              <w:t xml:space="preserve"> Евгений Александрович</w:t>
            </w:r>
          </w:p>
        </w:tc>
        <w:tc>
          <w:tcPr>
            <w:tcW w:w="236" w:type="dxa"/>
          </w:tcPr>
          <w:p w14:paraId="64AF47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33D068B" w14:textId="77777777" w:rsidTr="002412DC">
        <w:tc>
          <w:tcPr>
            <w:tcW w:w="3119" w:type="dxa"/>
          </w:tcPr>
          <w:p w14:paraId="0A1A42F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C86E8B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4E99EA0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1B2ED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83DBB0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C877DE4" w14:textId="77777777" w:rsidTr="002412DC">
        <w:tc>
          <w:tcPr>
            <w:tcW w:w="3119" w:type="dxa"/>
          </w:tcPr>
          <w:p w14:paraId="5730A4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021416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16D68EF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0377A5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2B5C3C7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7E9B6317" w14:textId="77777777" w:rsidTr="002412DC">
        <w:tc>
          <w:tcPr>
            <w:tcW w:w="3119" w:type="dxa"/>
          </w:tcPr>
          <w:p w14:paraId="44F54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0DFCB7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748D15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38A528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C8DFFC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69F1101A" w14:textId="77777777" w:rsidTr="002412DC">
        <w:tc>
          <w:tcPr>
            <w:tcW w:w="3119" w:type="dxa"/>
          </w:tcPr>
          <w:p w14:paraId="2A3560B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</w:tcBorders>
          </w:tcPr>
          <w:p w14:paraId="5CCC33F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</w:tc>
        <w:tc>
          <w:tcPr>
            <w:tcW w:w="3827" w:type="dxa"/>
            <w:gridSpan w:val="4"/>
            <w:tcBorders>
              <w:top w:val="single" w:sz="4" w:space="0" w:color="auto"/>
            </w:tcBorders>
          </w:tcPr>
          <w:p w14:paraId="20F211E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1A6755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15ED5C3A" w14:textId="77777777" w:rsidTr="002412DC">
        <w:tc>
          <w:tcPr>
            <w:tcW w:w="3119" w:type="dxa"/>
          </w:tcPr>
          <w:p w14:paraId="6003B2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</w:tcPr>
          <w:p w14:paraId="08EF435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</w:tcPr>
          <w:p w14:paraId="5DF7CE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6BCD96A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160861A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  <w:hideMark/>
          </w:tcPr>
          <w:p w14:paraId="4DF7D0B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</w:t>
            </w:r>
          </w:p>
        </w:tc>
        <w:tc>
          <w:tcPr>
            <w:tcW w:w="283" w:type="dxa"/>
          </w:tcPr>
          <w:p w14:paraId="370E1C4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bottom w:val="single" w:sz="4" w:space="0" w:color="auto"/>
            </w:tcBorders>
          </w:tcPr>
          <w:p w14:paraId="335F7A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36" w:type="dxa"/>
          </w:tcPr>
          <w:p w14:paraId="70EE4E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014F93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64E35C8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Абрамова Л.В.</w:t>
            </w:r>
          </w:p>
        </w:tc>
      </w:tr>
      <w:tr w:rsidR="00496D24" w:rsidRPr="00496D24" w14:paraId="658CE624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</w:tcPr>
          <w:p w14:paraId="6F054C1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83" w:type="dxa"/>
          </w:tcPr>
          <w:p w14:paraId="3944F47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top w:val="single" w:sz="4" w:space="0" w:color="auto"/>
            </w:tcBorders>
            <w:hideMark/>
          </w:tcPr>
          <w:p w14:paraId="25640E3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(подпись)</w:t>
            </w:r>
          </w:p>
        </w:tc>
        <w:tc>
          <w:tcPr>
            <w:tcW w:w="236" w:type="dxa"/>
          </w:tcPr>
          <w:p w14:paraId="0A83282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64A852E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  <w:hideMark/>
          </w:tcPr>
          <w:p w14:paraId="2880857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(инициалы, фамилия)</w:t>
            </w:r>
          </w:p>
        </w:tc>
      </w:tr>
    </w:tbl>
    <w:p w14:paraId="6965F0F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6D9C6D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6BADE5C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95585B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0F7D01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DF7D46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79D6F6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DC6B9E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BD6885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0395F0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3FE645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15BE8D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E0089C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5B1581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F8CBC1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519EEB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EE6D8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919701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FEE273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E62D19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00FE76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2C0CF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DFA375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3292B9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7A21C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16F055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B2DCFD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78AA20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C77A2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lang w:eastAsia="ru-RU"/>
        </w:rPr>
        <w:t>Архангельск, 2025</w:t>
      </w:r>
    </w:p>
    <w:p w14:paraId="237AD1C4" w14:textId="77777777" w:rsidR="00927259" w:rsidRDefault="00927259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  <w:sectPr w:rsidR="00927259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5F4EB5B" w14:textId="51D1EC89" w:rsidR="00496D24" w:rsidRPr="00496D24" w:rsidRDefault="00496D24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0"/>
          <w:szCs w:val="20"/>
          <w:lang w:eastAsia="ru-RU"/>
        </w:rPr>
        <w:lastRenderedPageBreak/>
        <w:t>МИНИСТЕРСТВО НАУКИ И ВЫСШЕГО ОБРАЗОВАНИЯ РОССИЙСКОЙ ФЕДЕРАЦИИ</w:t>
      </w:r>
    </w:p>
    <w:p w14:paraId="4FF5F0F4" w14:textId="77777777" w:rsidR="00496D24" w:rsidRPr="00496D24" w:rsidRDefault="00496D24" w:rsidP="00496D24">
      <w:pPr>
        <w:spacing w:after="0" w:line="240" w:lineRule="auto"/>
        <w:ind w:firstLine="0"/>
        <w:jc w:val="center"/>
        <w:rPr>
          <w:rFonts w:eastAsia="Times New Roman" w:cs="Times New Roman"/>
          <w:color w:val="auto"/>
          <w:sz w:val="22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федеральное государственное автономное образовательное учреждение</w:t>
      </w:r>
    </w:p>
    <w:p w14:paraId="292993E3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высшего образования</w:t>
      </w:r>
      <w:r w:rsidRPr="00496D24">
        <w:rPr>
          <w:rFonts w:eastAsia="Times New Roman" w:cs="Times New Roman"/>
          <w:b/>
          <w:color w:val="auto"/>
          <w:sz w:val="20"/>
          <w:szCs w:val="20"/>
        </w:rPr>
        <w:t xml:space="preserve"> </w:t>
      </w:r>
    </w:p>
    <w:p w14:paraId="3B1B3DBD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b/>
          <w:color w:val="auto"/>
          <w:sz w:val="20"/>
          <w:szCs w:val="20"/>
        </w:rPr>
        <w:t>«Северный (Арктический) федеральный университет имени М.В. Ломоносова»</w:t>
      </w:r>
    </w:p>
    <w:p w14:paraId="1F1C4012" w14:textId="77777777" w:rsidR="00496D24" w:rsidRPr="00496D24" w:rsidRDefault="00496D24" w:rsidP="00496D24">
      <w:pPr>
        <w:spacing w:after="0" w:line="240" w:lineRule="auto"/>
        <w:ind w:left="100" w:firstLine="0"/>
        <w:jc w:val="center"/>
        <w:rPr>
          <w:rFonts w:eastAsia="Times New Roman" w:cs="Times New Roman"/>
          <w:color w:val="auto"/>
          <w:sz w:val="28"/>
          <w:szCs w:val="20"/>
        </w:rPr>
      </w:pPr>
    </w:p>
    <w:tbl>
      <w:tblPr>
        <w:tblW w:w="87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"/>
        <w:gridCol w:w="8085"/>
        <w:gridCol w:w="567"/>
      </w:tblGrid>
      <w:tr w:rsidR="00496D24" w:rsidRPr="00496D24" w14:paraId="4608E1A5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9D2C629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Высшая школа информационных технологий и автоматизированных систем</w:t>
            </w:r>
          </w:p>
        </w:tc>
      </w:tr>
      <w:tr w:rsidR="00496D24" w:rsidRPr="00496D24" w14:paraId="752C00AA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5DC54D1C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института)</w:t>
            </w:r>
          </w:p>
        </w:tc>
      </w:tr>
      <w:tr w:rsidR="00496D24" w:rsidRPr="00496D24" w14:paraId="2560B593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4225D43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Кафедра информационных систем и информационной безопасности</w:t>
            </w:r>
          </w:p>
        </w:tc>
      </w:tr>
      <w:tr w:rsidR="00496D24" w:rsidRPr="00496D24" w14:paraId="68B7CFBE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A2280E7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кафедры)</w:t>
            </w:r>
          </w:p>
        </w:tc>
      </w:tr>
      <w:tr w:rsidR="00496D24" w:rsidRPr="00496D24" w14:paraId="7D0D6C94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EA9A435" w14:textId="77777777" w:rsidR="00496D24" w:rsidRPr="00496D24" w:rsidRDefault="00496D24" w:rsidP="00496D24">
            <w:pPr>
              <w:keepNext/>
              <w:spacing w:after="0"/>
              <w:ind w:firstLine="540"/>
              <w:jc w:val="center"/>
              <w:rPr>
                <w:rFonts w:eastAsia="Times New Roman" w:cs="Times New Roman"/>
                <w:color w:val="auto"/>
                <w:szCs w:val="24"/>
              </w:rPr>
            </w:pPr>
            <w:r w:rsidRPr="00496D24">
              <w:rPr>
                <w:rFonts w:eastAsia="Times New Roman" w:cs="Times New Roman"/>
                <w:color w:val="auto"/>
                <w:szCs w:val="24"/>
              </w:rPr>
              <w:t>09.03.02 «Информационные системы и технологии»</w:t>
            </w:r>
          </w:p>
        </w:tc>
      </w:tr>
      <w:tr w:rsidR="00496D24" w:rsidRPr="00496D24" w14:paraId="58F642FB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0B5631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auto"/>
                <w:sz w:val="18"/>
                <w:szCs w:val="18"/>
              </w:rPr>
            </w:pPr>
            <w:r w:rsidRPr="00496D24">
              <w:rPr>
                <w:rFonts w:eastAsia="Times New Roman" w:cs="Times New Roman"/>
                <w:color w:val="auto"/>
                <w:sz w:val="18"/>
                <w:szCs w:val="18"/>
              </w:rPr>
              <w:t>(код и наименование направления подготовки/специальности)</w:t>
            </w:r>
          </w:p>
        </w:tc>
      </w:tr>
    </w:tbl>
    <w:p w14:paraId="7A748553" w14:textId="77777777" w:rsidR="00496D24" w:rsidRPr="00496D24" w:rsidRDefault="00496D24" w:rsidP="00496D24">
      <w:pPr>
        <w:tabs>
          <w:tab w:val="left" w:pos="2295"/>
        </w:tabs>
        <w:spacing w:after="0" w:line="240" w:lineRule="auto"/>
        <w:ind w:firstLine="0"/>
        <w:jc w:val="left"/>
        <w:rPr>
          <w:rFonts w:eastAsia="Times New Roman" w:cs="Times New Roman"/>
          <w:b/>
          <w:bCs/>
          <w:color w:val="auto"/>
          <w:sz w:val="20"/>
          <w:szCs w:val="20"/>
        </w:rPr>
      </w:pPr>
    </w:p>
    <w:p w14:paraId="632BC1CD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b/>
          <w:bCs/>
          <w:color w:val="auto"/>
          <w:sz w:val="36"/>
          <w:szCs w:val="36"/>
        </w:rPr>
      </w:pPr>
      <w:r w:rsidRPr="00496D24">
        <w:rPr>
          <w:rFonts w:eastAsia="Times New Roman" w:cs="Times New Roman"/>
          <w:b/>
          <w:bCs/>
          <w:color w:val="auto"/>
          <w:sz w:val="36"/>
          <w:szCs w:val="36"/>
        </w:rPr>
        <w:t xml:space="preserve">Задание </w:t>
      </w:r>
    </w:p>
    <w:p w14:paraId="20B6D108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i/>
          <w:iCs/>
          <w:color w:val="auto"/>
          <w:szCs w:val="24"/>
        </w:rPr>
      </w:pPr>
      <w:r w:rsidRPr="00496D24">
        <w:rPr>
          <w:rFonts w:eastAsia="Times New Roman" w:cs="Times New Roman"/>
          <w:color w:val="auto"/>
          <w:szCs w:val="24"/>
        </w:rPr>
        <w:t>по производственной практике, проектно-технологической практике</w:t>
      </w:r>
    </w:p>
    <w:p w14:paraId="207DE78A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color w:val="auto"/>
          <w:szCs w:val="24"/>
          <w:vertAlign w:val="superscript"/>
        </w:rPr>
      </w:pPr>
      <w:r w:rsidRPr="00496D24">
        <w:rPr>
          <w:rFonts w:eastAsia="Times New Roman" w:cs="Times New Roman"/>
          <w:color w:val="auto"/>
          <w:szCs w:val="24"/>
          <w:vertAlign w:val="superscript"/>
        </w:rPr>
        <w:t xml:space="preserve">                                             </w:t>
      </w:r>
    </w:p>
    <w:p w14:paraId="1928657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 xml:space="preserve">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преподавателем. </w:t>
      </w:r>
    </w:p>
    <w:p w14:paraId="3DCA236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Сформулировать цель разрабатываемого проекта, обосновать актуальность проекта, сформулировать задачи.</w:t>
      </w:r>
    </w:p>
    <w:p w14:paraId="0EBD3310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Провести анализ предметной области.</w:t>
      </w:r>
    </w:p>
    <w:p w14:paraId="0B5C9DF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Спроектировать программный продукт.</w:t>
      </w:r>
    </w:p>
    <w:p w14:paraId="7B24EC8F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протестировать проект.</w:t>
      </w:r>
    </w:p>
    <w:p w14:paraId="5294365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представить презентацию спроектированного решения.</w:t>
      </w:r>
    </w:p>
    <w:p w14:paraId="68E52DD1" w14:textId="1AF676EA" w:rsidR="00496D24" w:rsidRDefault="00496D24">
      <w:pPr>
        <w:spacing w:after="160" w:line="259" w:lineRule="auto"/>
        <w:ind w:firstLine="0"/>
        <w:jc w:val="left"/>
        <w:rPr>
          <w:rFonts w:eastAsiaTheme="minorEastAsia" w:cs="Times New Roman"/>
          <w:sz w:val="26"/>
          <w:szCs w:val="26"/>
          <w:lang w:eastAsia="ru-RU"/>
        </w:rPr>
      </w:pPr>
    </w:p>
    <w:p w14:paraId="63CD30B1" w14:textId="77777777" w:rsidR="002C0A9A" w:rsidRDefault="002C0A9A" w:rsidP="00496D24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eastAsiaTheme="minorEastAsia" w:cs="Times New Roman"/>
          <w:sz w:val="26"/>
          <w:szCs w:val="26"/>
          <w:lang w:eastAsia="ru-RU"/>
        </w:rPr>
        <w:sectPr w:rsidR="002C0A9A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E9FFF96" w14:textId="1A09FEE1" w:rsidR="00F40FC6" w:rsidRDefault="008D1807" w:rsidP="008D1807">
      <w:pPr>
        <w:pStyle w:val="-2"/>
        <w:rPr>
          <w:rFonts w:eastAsia="DengXian Light"/>
        </w:rPr>
      </w:pPr>
      <w:bookmarkStart w:id="2" w:name="_Toc217908855"/>
      <w:bookmarkStart w:id="3" w:name="_Toc217909331"/>
      <w:bookmarkStart w:id="4" w:name="_Toc217910362"/>
      <w:bookmarkStart w:id="5" w:name="_Toc226468285"/>
      <w:r w:rsidRPr="00724487">
        <w:rPr>
          <w:rFonts w:eastAsia="DengXian Light"/>
        </w:rPr>
        <w:lastRenderedPageBreak/>
        <w:t>ЛИСТ ДЛЯ ЗАМЕЧАНИЙ</w:t>
      </w:r>
      <w:bookmarkEnd w:id="0"/>
      <w:bookmarkEnd w:id="1"/>
      <w:bookmarkEnd w:id="2"/>
      <w:bookmarkEnd w:id="3"/>
      <w:bookmarkEnd w:id="4"/>
      <w:bookmarkEnd w:id="5"/>
    </w:p>
    <w:p w14:paraId="0C83BEDB" w14:textId="77777777" w:rsidR="00F40FC6" w:rsidRDefault="00F40FC6">
      <w:pPr>
        <w:spacing w:after="160" w:line="259" w:lineRule="auto"/>
        <w:ind w:firstLine="0"/>
        <w:jc w:val="left"/>
        <w:rPr>
          <w:rFonts w:eastAsia="DengXian Light" w:cs="Times New Roman"/>
          <w:caps/>
          <w:color w:val="auto"/>
          <w:sz w:val="26"/>
          <w:szCs w:val="26"/>
          <w:lang w:eastAsia="ru-RU"/>
        </w:rPr>
      </w:pPr>
      <w:r>
        <w:rPr>
          <w:rFonts w:eastAsia="DengXian Light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sz w:val="24"/>
          <w:szCs w:val="22"/>
          <w:lang w:eastAsia="en-US"/>
        </w:rPr>
        <w:id w:val="10124984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79E427" w14:textId="03D17589" w:rsidR="00F40FC6" w:rsidRPr="00D62B52" w:rsidRDefault="00D758EE" w:rsidP="00F40FC6">
          <w:pPr>
            <w:pStyle w:val="afc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6"/>
              <w:szCs w:val="26"/>
            </w:rPr>
          </w:pPr>
          <w:r w:rsidRPr="00D62B52">
            <w:rPr>
              <w:rFonts w:ascii="Times New Roman" w:hAnsi="Times New Roman" w:cs="Times New Roman"/>
              <w:color w:val="auto"/>
              <w:sz w:val="26"/>
              <w:szCs w:val="26"/>
            </w:rPr>
            <w:t>ОГЛАВЛЕНИЕ</w:t>
          </w:r>
        </w:p>
        <w:p w14:paraId="14AD029C" w14:textId="29BE99E9" w:rsidR="0029086E" w:rsidRDefault="00F40FC6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r w:rsidRPr="00D62B52">
            <w:rPr>
              <w:rFonts w:ascii="Times New Roman" w:hAnsi="Times New Roman"/>
              <w:sz w:val="26"/>
              <w:szCs w:val="26"/>
            </w:rPr>
            <w:fldChar w:fldCharType="begin"/>
          </w:r>
          <w:r w:rsidRPr="00D62B52">
            <w:rPr>
              <w:rFonts w:ascii="Times New Roman" w:hAnsi="Times New Roman"/>
              <w:sz w:val="26"/>
              <w:szCs w:val="26"/>
            </w:rPr>
            <w:instrText xml:space="preserve"> TOC \o "1-3" \h \z \u </w:instrText>
          </w:r>
          <w:r w:rsidRPr="00D62B52">
            <w:rPr>
              <w:rFonts w:ascii="Times New Roman" w:hAnsi="Times New Roman"/>
              <w:sz w:val="26"/>
              <w:szCs w:val="26"/>
            </w:rPr>
            <w:fldChar w:fldCharType="separate"/>
          </w:r>
          <w:hyperlink w:anchor="_Toc226468285" w:history="1">
            <w:r w:rsidR="0029086E" w:rsidRPr="00757820">
              <w:rPr>
                <w:rStyle w:val="afd"/>
                <w:rFonts w:eastAsia="DengXian Light"/>
                <w:noProof/>
              </w:rPr>
              <w:t>ЛИСТ ДЛЯ ЗАМЕЧАНИЙ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_Toc226468285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4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C49C4DB" w14:textId="1D90897A" w:rsidR="0029086E" w:rsidRDefault="004A6113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6" w:history="1">
            <w:r w:rsidR="0029086E" w:rsidRPr="00757820">
              <w:rPr>
                <w:rStyle w:val="afd"/>
                <w:noProof/>
              </w:rPr>
              <w:t>Введение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_Toc226468286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6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511E983" w14:textId="2F79717C" w:rsidR="0029086E" w:rsidRDefault="004A6113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7" w:history="1">
            <w:r w:rsidR="0029086E" w:rsidRPr="00757820">
              <w:rPr>
                <w:rStyle w:val="afd"/>
                <w:noProof/>
              </w:rPr>
              <w:t>1 АНАЛИЗ ПРЕДМЕТНОЙ ОБЛАСТИ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_Toc226468287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7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B382C44" w14:textId="265C4E61" w:rsidR="0029086E" w:rsidRDefault="004A6113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8" w:history="1">
            <w:r w:rsidR="0029086E" w:rsidRPr="00757820">
              <w:rPr>
                <w:rStyle w:val="afd"/>
                <w:noProof/>
              </w:rPr>
              <w:t>2 Архитектура системы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_Toc226468288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8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15071934" w14:textId="251211A3" w:rsidR="0029086E" w:rsidRDefault="004A6113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9" w:history="1">
            <w:r w:rsidR="0029086E" w:rsidRPr="00757820">
              <w:rPr>
                <w:rStyle w:val="afd"/>
                <w:noProof/>
              </w:rPr>
              <w:t>3 методология обработки данных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_Toc226468289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9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C5E93F7" w14:textId="30EC9A75" w:rsidR="0029086E" w:rsidRDefault="004A6113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0" w:history="1">
            <w:r w:rsidR="0029086E" w:rsidRPr="00757820">
              <w:rPr>
                <w:rStyle w:val="afd"/>
                <w:noProof/>
              </w:rPr>
              <w:t>4 подготовка обучающей выборки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_Toc226468290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10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635F4DC9" w14:textId="715F3CC7" w:rsidR="0029086E" w:rsidRDefault="004A6113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1" w:history="1">
            <w:r w:rsidR="0029086E" w:rsidRPr="00757820">
              <w:rPr>
                <w:rStyle w:val="afd"/>
                <w:noProof/>
              </w:rPr>
              <w:t>5 результаты исследования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_Toc226468291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11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A37F6CD" w14:textId="72D587C0" w:rsidR="0029086E" w:rsidRDefault="004A6113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2" w:history="1">
            <w:r w:rsidR="0029086E" w:rsidRPr="00757820">
              <w:rPr>
                <w:rStyle w:val="afd"/>
                <w:noProof/>
              </w:rPr>
              <w:t>Заключение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_Toc226468292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12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30040E0F" w14:textId="5435FF67" w:rsidR="0029086E" w:rsidRDefault="004A6113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3" w:history="1">
            <w:r w:rsidR="0029086E" w:rsidRPr="00757820">
              <w:rPr>
                <w:rStyle w:val="afd"/>
                <w:noProof/>
              </w:rPr>
              <w:t>СПИСОК ИСПОЛЬЗОВАННЫХ ИСТОЧНИКОВ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_Toc226468293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13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269C2B65" w14:textId="0F0B82FF" w:rsidR="0029086E" w:rsidRDefault="004A6113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4" w:history="1">
            <w:r w:rsidR="0029086E" w:rsidRPr="00757820">
              <w:rPr>
                <w:rStyle w:val="afd"/>
                <w:noProof/>
              </w:rPr>
              <w:t>ПРИложение а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_Toc226468294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14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0398247" w14:textId="71BFD658" w:rsidR="0029086E" w:rsidRDefault="004A6113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5" w:history="1">
            <w:r w:rsidR="0029086E" w:rsidRPr="00757820">
              <w:rPr>
                <w:rStyle w:val="afd"/>
                <w:noProof/>
              </w:rPr>
              <w:t>Сведения о самостоятельности выполнения работы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_Toc226468295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15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0A3286C3" w14:textId="4947CDA9" w:rsidR="00F40FC6" w:rsidRDefault="00F40FC6" w:rsidP="00F40FC6">
          <w:pPr>
            <w:spacing w:line="360" w:lineRule="auto"/>
          </w:pPr>
          <w:r w:rsidRPr="00D62B52">
            <w:rPr>
              <w:rFonts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15EFEE66" w14:textId="77777777" w:rsidR="006D2D35" w:rsidRDefault="006D2D35" w:rsidP="006D2D35">
      <w:pPr>
        <w:pStyle w:val="a8"/>
      </w:pPr>
    </w:p>
    <w:p w14:paraId="2D640820" w14:textId="266927D0" w:rsidR="008A07B9" w:rsidRDefault="008A07B9" w:rsidP="008D1807">
      <w:pPr>
        <w:pStyle w:val="-2"/>
      </w:pPr>
      <w:bookmarkStart w:id="6" w:name="_Toc217908857"/>
      <w:bookmarkStart w:id="7" w:name="_Toc217909333"/>
      <w:bookmarkStart w:id="8" w:name="_Toc226468286"/>
      <w:r>
        <w:lastRenderedPageBreak/>
        <w:t>Введение</w:t>
      </w:r>
      <w:bookmarkEnd w:id="6"/>
      <w:bookmarkEnd w:id="7"/>
      <w:bookmarkEnd w:id="8"/>
    </w:p>
    <w:p w14:paraId="320A6A05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страны. В Архангельской области ведутся активные работы по внедрению морских </w:t>
      </w:r>
      <w:proofErr w:type="spellStart"/>
      <w:r w:rsidRPr="000C4CE5">
        <w:rPr>
          <w:lang w:eastAsia="ru-RU"/>
        </w:rPr>
        <w:t>безэкипажных</w:t>
      </w:r>
      <w:proofErr w:type="spellEnd"/>
      <w:r w:rsidRPr="000C4CE5">
        <w:rPr>
          <w:lang w:eastAsia="ru-RU"/>
        </w:rPr>
        <w:t xml:space="preserve"> катеров (БЭК) для регулярного снабжения удалённых населённых пунктов и мониторинга акваторий. Однако переход к полной автономности судовождения требует создания высоконадежных систем бортового технического зрения, способных работать в специфических условиях северных широт.</w:t>
      </w:r>
    </w:p>
    <w:p w14:paraId="54921150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Актуальность работы обусловлена необходимостью обеспечения безопасности навигации в условиях стохастической водной среды, характеризующейся отсутствием структурированной дорожной инфраструктуры. Для акватории реки Северная Двина характерны сложные оптические условия: зеркальные блики, туман, низкий угол стояния солнца и интенсивное движение маломерных судов. </w:t>
      </w:r>
      <w:r w:rsidRPr="00D143C7">
        <w:rPr>
          <w:lang w:eastAsia="ru-RU"/>
        </w:rPr>
        <w:t xml:space="preserve">Традиционные промышленные решения на базе активных сенсоров, таких как </w:t>
      </w:r>
      <w:proofErr w:type="spellStart"/>
      <w:r w:rsidRPr="00D143C7">
        <w:rPr>
          <w:lang w:eastAsia="ru-RU"/>
        </w:rPr>
        <w:t>лидары</w:t>
      </w:r>
      <w:proofErr w:type="spellEnd"/>
      <w:r w:rsidRPr="00D143C7">
        <w:rPr>
          <w:lang w:eastAsia="ru-RU"/>
        </w:rPr>
        <w:t xml:space="preserve"> и радары, сталкиваются с существенными ограничениями в речной среде: рассеиванием лучей в тумане, помехами от брызг и «слепыми зонами» вблизи корпуса судна. </w:t>
      </w:r>
      <w:r w:rsidRPr="000C4CE5">
        <w:rPr>
          <w:lang w:eastAsia="ru-RU"/>
        </w:rPr>
        <w:t xml:space="preserve">Использование пассивного технического зрения на основе мультисенсорного </w:t>
      </w:r>
      <w:proofErr w:type="spellStart"/>
      <w:r w:rsidRPr="000C4CE5">
        <w:rPr>
          <w:lang w:eastAsia="ru-RU"/>
        </w:rPr>
        <w:t>пайплайна</w:t>
      </w:r>
      <w:proofErr w:type="spellEnd"/>
      <w:r w:rsidRPr="000C4CE5">
        <w:rPr>
          <w:lang w:eastAsia="ru-RU"/>
        </w:rPr>
        <w:t xml:space="preserve"> открывает возможности для получения детальной семантической информации при значительно меньших массогабаритных и экономических затратах, что критически важно для малых БЭК. Кроме того, задача импортозамещения требует разработки отечественных программных комплексов и формирования уникальных верифицированных наборов данных, адаптированных под российскую навигационную инфраструктуру.</w:t>
      </w:r>
    </w:p>
    <w:p w14:paraId="02AF1F8E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Проблема заключается в отсутствии открытых аннотированных наборов данных (</w:t>
      </w:r>
      <w:proofErr w:type="spellStart"/>
      <w:r w:rsidRPr="000C4CE5">
        <w:rPr>
          <w:lang w:eastAsia="ru-RU"/>
        </w:rPr>
        <w:t>датасетов</w:t>
      </w:r>
      <w:proofErr w:type="spellEnd"/>
      <w:r w:rsidRPr="000C4CE5">
        <w:rPr>
          <w:lang w:eastAsia="ru-RU"/>
        </w:rPr>
        <w:t xml:space="preserve">) и формализованных протоколов разметки, учитывающих специфику северных рек России, таких как наличие топляков, навигационных створов и особенностей ледохода. Существующие международные </w:t>
      </w:r>
      <w:proofErr w:type="spellStart"/>
      <w:r w:rsidRPr="000C4CE5">
        <w:rPr>
          <w:lang w:eastAsia="ru-RU"/>
        </w:rPr>
        <w:t>датасеты</w:t>
      </w:r>
      <w:proofErr w:type="spellEnd"/>
      <w:r w:rsidRPr="000C4CE5">
        <w:rPr>
          <w:lang w:eastAsia="ru-RU"/>
        </w:rPr>
        <w:t xml:space="preserve"> (MaSTr1325, </w:t>
      </w:r>
      <w:proofErr w:type="spellStart"/>
      <w:r w:rsidRPr="000C4CE5">
        <w:rPr>
          <w:lang w:eastAsia="ru-RU"/>
        </w:rPr>
        <w:t>LaRS</w:t>
      </w:r>
      <w:proofErr w:type="spellEnd"/>
      <w:r w:rsidRPr="000C4CE5">
        <w:rPr>
          <w:lang w:eastAsia="ru-RU"/>
        </w:rPr>
        <w:t>) не в полной мере отражают условия Арктики,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трафике.</w:t>
      </w:r>
    </w:p>
    <w:p w14:paraId="135A36DF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lastRenderedPageBreak/>
        <w:t xml:space="preserve">В качестве решения в данной работе предлагается проектирование и реализация мультисенсорного конвейера обработки данных на базе вычислителя NVIDIA </w:t>
      </w:r>
      <w:proofErr w:type="spellStart"/>
      <w:r w:rsidRPr="000C4CE5">
        <w:rPr>
          <w:lang w:eastAsia="ru-RU"/>
        </w:rPr>
        <w:t>Jetson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Orin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Nano</w:t>
      </w:r>
      <w:proofErr w:type="spellEnd"/>
      <w:r w:rsidRPr="000C4CE5">
        <w:rPr>
          <w:lang w:eastAsia="ru-RU"/>
        </w:rPr>
        <w:t xml:space="preserve"> 8 GB. Система базируется на парадигме видео-</w:t>
      </w:r>
      <w:proofErr w:type="spellStart"/>
      <w:r w:rsidRPr="000C4CE5">
        <w:rPr>
          <w:lang w:eastAsia="ru-RU"/>
        </w:rPr>
        <w:t>паноптической</w:t>
      </w:r>
      <w:proofErr w:type="spellEnd"/>
      <w:r w:rsidRPr="000C4CE5">
        <w:rPr>
          <w:lang w:eastAsia="ru-RU"/>
        </w:rPr>
        <w:t xml:space="preserve"> сегментации (Video </w:t>
      </w:r>
      <w:proofErr w:type="spellStart"/>
      <w:r w:rsidRPr="000C4CE5">
        <w:rPr>
          <w:lang w:eastAsia="ru-RU"/>
        </w:rPr>
        <w:t>Panoptic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Segmentation</w:t>
      </w:r>
      <w:proofErr w:type="spellEnd"/>
      <w:r w:rsidRPr="000C4CE5">
        <w:rPr>
          <w:lang w:eastAsia="ru-RU"/>
        </w:rPr>
        <w:t xml:space="preserve">, VPS), которая объединяет семантический анализ фона и </w:t>
      </w:r>
      <w:proofErr w:type="spellStart"/>
      <w:r w:rsidRPr="000C4CE5">
        <w:rPr>
          <w:lang w:eastAsia="ru-RU"/>
        </w:rPr>
        <w:t>попиксельное</w:t>
      </w:r>
      <w:proofErr w:type="spellEnd"/>
      <w:r w:rsidRPr="000C4CE5">
        <w:rPr>
          <w:lang w:eastAsia="ru-RU"/>
        </w:rPr>
        <w:t xml:space="preserve"> выделение динамических объектов с сохранением их идентификаторов (Track ID) во времени. Для обучения моделей сформирован оригинальный </w:t>
      </w:r>
      <w:proofErr w:type="spellStart"/>
      <w:r w:rsidRPr="000C4CE5">
        <w:rPr>
          <w:lang w:eastAsia="ru-RU"/>
        </w:rPr>
        <w:t>датасет</w:t>
      </w:r>
      <w:proofErr w:type="spellEnd"/>
      <w:r w:rsidRPr="000C4CE5">
        <w:rPr>
          <w:lang w:eastAsia="ru-RU"/>
        </w:rPr>
        <w:t xml:space="preserve">, собранный в дельте реки Северная Двина и дополненный синтетическими данными из симулятора </w:t>
      </w:r>
      <w:proofErr w:type="spellStart"/>
      <w:r w:rsidRPr="000C4CE5">
        <w:rPr>
          <w:lang w:eastAsia="ru-RU"/>
        </w:rPr>
        <w:t>Gazebo</w:t>
      </w:r>
      <w:proofErr w:type="spellEnd"/>
      <w:r w:rsidRPr="000C4CE5">
        <w:rPr>
          <w:lang w:eastAsia="ru-RU"/>
        </w:rPr>
        <w:t xml:space="preserve"> VRX. Методология разметки VPS реализована в среде CVAT с применением регламента Z-индексации и обработки визуальных артефактов.</w:t>
      </w:r>
    </w:p>
    <w:p w14:paraId="06F7C9E8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Целью работы является разработка программного модуля детектирования надводных препятствий для </w:t>
      </w:r>
      <w:proofErr w:type="spellStart"/>
      <w:r w:rsidRPr="000C4CE5">
        <w:rPr>
          <w:lang w:eastAsia="ru-RU"/>
        </w:rPr>
        <w:t>безэкипажного</w:t>
      </w:r>
      <w:proofErr w:type="spellEnd"/>
      <w:r w:rsidRPr="000C4CE5">
        <w:rPr>
          <w:lang w:eastAsia="ru-RU"/>
        </w:rPr>
        <w:t xml:space="preserve"> катера на основе интеллектуальной обработки мультисенсорных данных в условиях речной навигации северных широт.</w:t>
      </w:r>
    </w:p>
    <w:p w14:paraId="6B0978EF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Для достижения поставленной цели необходимо решить следующие задачи:</w:t>
      </w:r>
    </w:p>
    <w:p w14:paraId="657156BE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>Провести комплексный анализ предметной области, включая обзор существующих сенсорных стеков, алгоритмов компьютерного зрения и доступных наборов данных для морской навигации.</w:t>
      </w:r>
    </w:p>
    <w:p w14:paraId="4819A2D8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 xml:space="preserve">Спроектировать архитектуру системы технического зрения на базе мультисенсорной конфигурации и мобильного вычислителя NVIDIA </w:t>
      </w:r>
      <w:proofErr w:type="spellStart"/>
      <w:r w:rsidRPr="000C4CE5">
        <w:rPr>
          <w:lang w:eastAsia="ru-RU"/>
        </w:rPr>
        <w:t>Jetson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Orin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Nano</w:t>
      </w:r>
      <w:proofErr w:type="spellEnd"/>
      <w:r w:rsidRPr="000C4CE5">
        <w:rPr>
          <w:lang w:eastAsia="ru-RU"/>
        </w:rPr>
        <w:t xml:space="preserve"> 8 GB.</w:t>
      </w:r>
    </w:p>
    <w:p w14:paraId="1A8920EC" w14:textId="604DA68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 xml:space="preserve">Осуществить сбор натурных данных в акватории р. Северная Двина и реализовать </w:t>
      </w:r>
      <w:proofErr w:type="spellStart"/>
      <w:r w:rsidRPr="000C4CE5">
        <w:rPr>
          <w:lang w:eastAsia="ru-RU"/>
        </w:rPr>
        <w:t>пайплайн</w:t>
      </w:r>
      <w:proofErr w:type="spellEnd"/>
      <w:r w:rsidRPr="000C4CE5">
        <w:rPr>
          <w:lang w:eastAsia="ru-RU"/>
        </w:rPr>
        <w:t xml:space="preserve"> их предварительной обработки.</w:t>
      </w:r>
    </w:p>
    <w:p w14:paraId="19C0B928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 xml:space="preserve">Разработать методологию и регламент </w:t>
      </w:r>
      <w:proofErr w:type="spellStart"/>
      <w:r w:rsidRPr="000C4CE5">
        <w:rPr>
          <w:lang w:eastAsia="ru-RU"/>
        </w:rPr>
        <w:t>паноптической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видеоаннотации</w:t>
      </w:r>
      <w:proofErr w:type="spellEnd"/>
      <w:r w:rsidRPr="000C4CE5">
        <w:rPr>
          <w:lang w:eastAsia="ru-RU"/>
        </w:rPr>
        <w:t xml:space="preserve"> данных в среде CVAT, учитывающий специфику речной инфраструктуры и требования к сохранению Track ID объектов.</w:t>
      </w:r>
    </w:p>
    <w:p w14:paraId="60613B28" w14:textId="77777777" w:rsidR="00D143C7" w:rsidRPr="00D143C7" w:rsidRDefault="00D143C7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D143C7">
        <w:rPr>
          <w:lang w:eastAsia="ru-RU"/>
        </w:rPr>
        <w:t xml:space="preserve">Провести сравнительный анализ и обучение </w:t>
      </w:r>
      <w:proofErr w:type="spellStart"/>
      <w:r w:rsidRPr="00D143C7">
        <w:rPr>
          <w:lang w:eastAsia="ru-RU"/>
        </w:rPr>
        <w:t>нейросетевых</w:t>
      </w:r>
      <w:proofErr w:type="spellEnd"/>
      <w:r w:rsidRPr="00D143C7">
        <w:rPr>
          <w:lang w:eastAsia="ru-RU"/>
        </w:rPr>
        <w:t xml:space="preserve"> моделей сегментации на верифицированных выборках; выбрать наилучшую архитектуру в качестве </w:t>
      </w:r>
      <w:proofErr w:type="spellStart"/>
      <w:r w:rsidRPr="00D143C7">
        <w:rPr>
          <w:lang w:eastAsia="ru-RU"/>
        </w:rPr>
        <w:t>baseline</w:t>
      </w:r>
      <w:proofErr w:type="spellEnd"/>
      <w:r w:rsidRPr="00D143C7">
        <w:rPr>
          <w:lang w:eastAsia="ru-RU"/>
        </w:rPr>
        <w:t>-решения для VPS-</w:t>
      </w:r>
      <w:proofErr w:type="spellStart"/>
      <w:r w:rsidRPr="00D143C7">
        <w:rPr>
          <w:lang w:eastAsia="ru-RU"/>
        </w:rPr>
        <w:t>пайплайна</w:t>
      </w:r>
      <w:proofErr w:type="spellEnd"/>
      <w:r w:rsidRPr="00D143C7">
        <w:rPr>
          <w:lang w:eastAsia="ru-RU"/>
        </w:rPr>
        <w:t xml:space="preserve">. </w:t>
      </w:r>
    </w:p>
    <w:p w14:paraId="3F6666AF" w14:textId="0D274700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 xml:space="preserve">Выполнить интеграцию разработанных модулей в единый </w:t>
      </w:r>
      <w:proofErr w:type="spellStart"/>
      <w:r w:rsidRPr="000C4CE5">
        <w:rPr>
          <w:lang w:eastAsia="ru-RU"/>
        </w:rPr>
        <w:t>инференс-пайплайн</w:t>
      </w:r>
      <w:proofErr w:type="spellEnd"/>
      <w:r w:rsidRPr="000C4CE5">
        <w:rPr>
          <w:lang w:eastAsia="ru-RU"/>
        </w:rPr>
        <w:t xml:space="preserve"> и провести испытания в </w:t>
      </w:r>
      <w:proofErr w:type="spellStart"/>
      <w:r w:rsidRPr="000C4CE5">
        <w:rPr>
          <w:lang w:eastAsia="ru-RU"/>
        </w:rPr>
        <w:t>симуляционной</w:t>
      </w:r>
      <w:proofErr w:type="spellEnd"/>
      <w:r w:rsidRPr="000C4CE5">
        <w:rPr>
          <w:lang w:eastAsia="ru-RU"/>
        </w:rPr>
        <w:t xml:space="preserve"> среде </w:t>
      </w:r>
      <w:proofErr w:type="spellStart"/>
      <w:r w:rsidRPr="000C4CE5">
        <w:rPr>
          <w:lang w:eastAsia="ru-RU"/>
        </w:rPr>
        <w:t>Gazebo</w:t>
      </w:r>
      <w:proofErr w:type="spellEnd"/>
      <w:r w:rsidRPr="000C4CE5">
        <w:rPr>
          <w:lang w:eastAsia="ru-RU"/>
        </w:rPr>
        <w:t xml:space="preserve"> VRX.</w:t>
      </w:r>
    </w:p>
    <w:p w14:paraId="567E1726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Структура отчёта. Работа состоит из введения, пяти глав и заключения. В первой главе проводится анализ предметной области и существующих решений в </w:t>
      </w:r>
      <w:r w:rsidRPr="000C4CE5">
        <w:rPr>
          <w:lang w:eastAsia="ru-RU"/>
        </w:rPr>
        <w:lastRenderedPageBreak/>
        <w:t xml:space="preserve">сфере USV. Вторая глава посвящена обоснованию архитектуры системы и выбору аппаратных и программных средств. Третья глава описывает методологию сбора и подготовки данных, включая методологию разметки VPS в среде CVAT, сравнение инструментов аннотации, а также формирование синтетических данных в симуляторе </w:t>
      </w:r>
      <w:proofErr w:type="spellStart"/>
      <w:r w:rsidRPr="000C4CE5">
        <w:rPr>
          <w:lang w:eastAsia="ru-RU"/>
        </w:rPr>
        <w:t>Gazebo</w:t>
      </w:r>
      <w:proofErr w:type="spellEnd"/>
      <w:r w:rsidRPr="000C4CE5">
        <w:rPr>
          <w:lang w:eastAsia="ru-RU"/>
        </w:rPr>
        <w:t xml:space="preserve"> VRX. В четвёртой главе рассматриваются вопросы выбора, настройки и обучения </w:t>
      </w:r>
      <w:proofErr w:type="spellStart"/>
      <w:r w:rsidRPr="000C4CE5">
        <w:rPr>
          <w:lang w:eastAsia="ru-RU"/>
        </w:rPr>
        <w:t>нейросетевых</w:t>
      </w:r>
      <w:proofErr w:type="spellEnd"/>
      <w:r w:rsidRPr="000C4CE5">
        <w:rPr>
          <w:lang w:eastAsia="ru-RU"/>
        </w:rPr>
        <w:t xml:space="preserve"> моделей. Пятая глава содержит описание процесса интеграции системы в </w:t>
      </w:r>
      <w:proofErr w:type="spellStart"/>
      <w:r w:rsidRPr="000C4CE5">
        <w:rPr>
          <w:lang w:eastAsia="ru-RU"/>
        </w:rPr>
        <w:t>инференс-пайплайн</w:t>
      </w:r>
      <w:proofErr w:type="spellEnd"/>
      <w:r w:rsidRPr="000C4CE5">
        <w:rPr>
          <w:lang w:eastAsia="ru-RU"/>
        </w:rPr>
        <w:t xml:space="preserve"> и результаты демонстрации работы алгоритмов.</w:t>
      </w:r>
    </w:p>
    <w:p w14:paraId="3E4AE2E6" w14:textId="77777777" w:rsidR="000C4CE5" w:rsidRPr="000C4CE5" w:rsidRDefault="004A6113" w:rsidP="000C4CE5">
      <w:pPr>
        <w:pStyle w:val="a8"/>
        <w:rPr>
          <w:lang w:eastAsia="ru-RU"/>
        </w:rPr>
      </w:pPr>
      <w:r>
        <w:rPr>
          <w:lang w:eastAsia="ru-RU"/>
        </w:rPr>
        <w:pict w14:anchorId="14B20758">
          <v:rect id="_x0000_i1025" style="width:0;height:1.5pt" o:hralign="center" o:hrstd="t" o:hr="t" fillcolor="#a0a0a0" stroked="f"/>
        </w:pict>
      </w:r>
    </w:p>
    <w:p w14:paraId="2B291558" w14:textId="77777777" w:rsidR="008479D9" w:rsidRDefault="008479D9" w:rsidP="008479D9">
      <w:pPr>
        <w:pStyle w:val="a8"/>
      </w:pPr>
    </w:p>
    <w:p w14:paraId="0E128C57" w14:textId="1A45048F" w:rsidR="00AB69AA" w:rsidRDefault="00AB69AA" w:rsidP="00170CEC">
      <w:pPr>
        <w:pStyle w:val="-"/>
      </w:pPr>
      <w:bookmarkStart w:id="9" w:name="_Toc217908858"/>
      <w:bookmarkStart w:id="10" w:name="_Toc217909334"/>
      <w:bookmarkStart w:id="11" w:name="_Toc226468287"/>
      <w:r w:rsidRPr="00170CEC">
        <w:lastRenderedPageBreak/>
        <w:t>АНАЛИЗ ПРЕДМЕТНОЙ ОБЛАСТИ</w:t>
      </w:r>
      <w:bookmarkEnd w:id="9"/>
      <w:bookmarkEnd w:id="10"/>
      <w:bookmarkEnd w:id="11"/>
      <w:r w:rsidRPr="00170CEC">
        <w:t xml:space="preserve"> </w:t>
      </w:r>
    </w:p>
    <w:p w14:paraId="6F34FFC5" w14:textId="7D8C50ED" w:rsidR="008479D9" w:rsidRPr="008479D9" w:rsidRDefault="008479D9" w:rsidP="008479D9">
      <w:pPr>
        <w:pStyle w:val="a8"/>
      </w:pPr>
      <w:bookmarkStart w:id="12" w:name="_Toc217908862"/>
      <w:bookmarkStart w:id="13" w:name="_Toc217909338"/>
      <w:r w:rsidRPr="008479D9">
        <w:rPr>
          <w:b/>
          <w:bCs/>
        </w:rPr>
        <w:t>1.1</w:t>
      </w:r>
      <w:r w:rsidRPr="008479D9">
        <w:t xml:space="preserve"> Беспилотные надводные суда: понятие и область применения </w:t>
      </w:r>
    </w:p>
    <w:p w14:paraId="5F451942" w14:textId="53361723" w:rsidR="008479D9" w:rsidRPr="008479D9" w:rsidRDefault="008479D9" w:rsidP="008479D9">
      <w:pPr>
        <w:pStyle w:val="a8"/>
      </w:pPr>
      <w:r w:rsidRPr="008479D9">
        <w:rPr>
          <w:b/>
          <w:bCs/>
        </w:rPr>
        <w:t>1.2</w:t>
      </w:r>
      <w:r w:rsidRPr="008479D9">
        <w:t xml:space="preserve"> Особенности водной среды в сравнении с наземной навигацией </w:t>
      </w:r>
    </w:p>
    <w:p w14:paraId="4B46612F" w14:textId="22F2F5B6" w:rsidR="008479D9" w:rsidRPr="008479D9" w:rsidRDefault="008479D9" w:rsidP="008479D9">
      <w:pPr>
        <w:pStyle w:val="a8"/>
      </w:pPr>
      <w:r w:rsidRPr="008479D9">
        <w:rPr>
          <w:b/>
          <w:bCs/>
        </w:rPr>
        <w:t>1.3</w:t>
      </w:r>
      <w:r w:rsidRPr="008479D9">
        <w:t xml:space="preserve"> Обзор существующих решений (мировые и российские кейсы) </w:t>
      </w:r>
    </w:p>
    <w:p w14:paraId="524974E3" w14:textId="6555D19D" w:rsidR="008479D9" w:rsidRPr="008479D9" w:rsidRDefault="008479D9" w:rsidP="008479D9">
      <w:pPr>
        <w:pStyle w:val="a8"/>
      </w:pPr>
      <w:r w:rsidRPr="008479D9">
        <w:rPr>
          <w:b/>
          <w:bCs/>
        </w:rPr>
        <w:t>1.4</w:t>
      </w:r>
      <w:r w:rsidRPr="008479D9">
        <w:t xml:space="preserve"> Сравнение с аналогами по выделенным характеристикам </w:t>
      </w:r>
    </w:p>
    <w:p w14:paraId="55DE53EA" w14:textId="1D7F45C5" w:rsidR="008479D9" w:rsidRPr="008479D9" w:rsidRDefault="008479D9" w:rsidP="008479D9">
      <w:pPr>
        <w:pStyle w:val="a8"/>
      </w:pPr>
      <w:r w:rsidRPr="008479D9">
        <w:rPr>
          <w:b/>
          <w:bCs/>
        </w:rPr>
        <w:t>1.5</w:t>
      </w:r>
      <w:r w:rsidRPr="008479D9">
        <w:t xml:space="preserve"> Целевая аудитория и сценарии применения  </w:t>
      </w:r>
    </w:p>
    <w:p w14:paraId="11DAB2CC" w14:textId="06B9B52A" w:rsidR="008A07B9" w:rsidRDefault="00215CCC" w:rsidP="00170CEC">
      <w:pPr>
        <w:pStyle w:val="-"/>
      </w:pPr>
      <w:bookmarkStart w:id="14" w:name="_Toc226468288"/>
      <w:bookmarkEnd w:id="12"/>
      <w:bookmarkEnd w:id="13"/>
      <w:r>
        <w:lastRenderedPageBreak/>
        <w:t>Архитектура системы</w:t>
      </w:r>
      <w:bookmarkEnd w:id="14"/>
    </w:p>
    <w:p w14:paraId="215058C5" w14:textId="4C95615D" w:rsidR="00C557CE" w:rsidRDefault="00C557CE" w:rsidP="00C557CE">
      <w:pPr>
        <w:pStyle w:val="-0"/>
      </w:pPr>
      <w:r>
        <w:t>Анализ требований к системе</w:t>
      </w:r>
    </w:p>
    <w:p w14:paraId="226A3AEF" w14:textId="77777777" w:rsidR="00C557CE" w:rsidRDefault="00C557CE" w:rsidP="00C557CE">
      <w:pPr>
        <w:pStyle w:val="a8"/>
      </w:pPr>
      <w:r>
        <w:t>Разрабатываемая система ориентирована на решение задачи обнаружения препятствий в акватории реки Северная Двина в условиях автономной навигации беспилотного надводного катера (БЭК). Навигация осуществляется в тёплый сезон при открытой воде; типовая операционная обстановка включает переменную освещённость, солнечные блики на поверхности воды и малоконтрастные препятствия на фоне водной среды.</w:t>
      </w:r>
      <w:hyperlink r:id="rId9" w:tgtFrame="_blank" w:history="1">
        <w:r>
          <w:rPr>
            <w:rStyle w:val="inline-block"/>
            <w:color w:val="0000FF"/>
            <w:u w:val="single"/>
          </w:rPr>
          <w:t>chernovik-otchet-po-praktike-2026.docx</w:t>
        </w:r>
      </w:hyperlink>
    </w:p>
    <w:p w14:paraId="6063B398" w14:textId="77777777" w:rsidR="00C557CE" w:rsidRDefault="00C557CE" w:rsidP="00C557CE">
      <w:pPr>
        <w:pStyle w:val="a8"/>
      </w:pPr>
      <w:r>
        <w:t xml:space="preserve">К системе предъявляются следующие </w:t>
      </w:r>
      <w:r>
        <w:rPr>
          <w:rStyle w:val="af1"/>
        </w:rPr>
        <w:t>функциональные требования</w:t>
      </w:r>
      <w:r>
        <w:t>:</w:t>
      </w:r>
    </w:p>
    <w:p w14:paraId="6BEDC713" w14:textId="77777777" w:rsidR="00C557CE" w:rsidRDefault="00C557CE" w:rsidP="00C557CE">
      <w:pPr>
        <w:pStyle w:val="-1"/>
      </w:pPr>
      <w:r>
        <w:t>Обнаружение объектов на видеопотоке в режиме реального времени (≥ 5 FPS)</w:t>
      </w:r>
    </w:p>
    <w:p w14:paraId="1BFB2395" w14:textId="77777777" w:rsidR="00C557CE" w:rsidRDefault="00C557CE" w:rsidP="00C557CE">
      <w:pPr>
        <w:pStyle w:val="-1"/>
      </w:pPr>
      <w:r>
        <w:t xml:space="preserve">Сегментация сцены с сохранением устойчивого идентификатора объекта между кадрами (Track ID) по модели Video </w:t>
      </w:r>
      <w:proofErr w:type="spellStart"/>
      <w:r>
        <w:t>Panoptic</w:t>
      </w:r>
      <w:proofErr w:type="spellEnd"/>
      <w:r>
        <w:t xml:space="preserve"> </w:t>
      </w:r>
      <w:proofErr w:type="spellStart"/>
      <w:r>
        <w:t>Segmentation</w:t>
      </w:r>
      <w:proofErr w:type="spellEnd"/>
    </w:p>
    <w:p w14:paraId="0C90D264" w14:textId="77777777" w:rsidR="00C557CE" w:rsidRDefault="00C557CE" w:rsidP="00C557CE">
      <w:pPr>
        <w:pStyle w:val="-1"/>
      </w:pPr>
      <w:r>
        <w:t>Работа на бортовом вычислителе без подключения к облачным сервисам</w:t>
      </w:r>
    </w:p>
    <w:p w14:paraId="2AE3EFD7" w14:textId="77777777" w:rsidR="00C557CE" w:rsidRDefault="00C557CE" w:rsidP="00C557CE">
      <w:pPr>
        <w:pStyle w:val="-1"/>
      </w:pPr>
      <w:r>
        <w:t xml:space="preserve">Синхронизация видеопотоков от нескольких камер в единый </w:t>
      </w:r>
      <w:proofErr w:type="spellStart"/>
      <w:r>
        <w:t>временно́й</w:t>
      </w:r>
      <w:proofErr w:type="spellEnd"/>
      <w:r>
        <w:t xml:space="preserve"> поток</w:t>
      </w:r>
    </w:p>
    <w:p w14:paraId="0574D6B6" w14:textId="77777777" w:rsidR="00C557CE" w:rsidRDefault="00C557CE" w:rsidP="00C557CE">
      <w:pPr>
        <w:pStyle w:val="-1"/>
      </w:pPr>
      <w:r>
        <w:t>Совмещение результатов визуального анализа с данными GPS и IMU</w:t>
      </w:r>
    </w:p>
    <w:p w14:paraId="6E5DC228" w14:textId="77777777" w:rsidR="00C557CE" w:rsidRDefault="00C557CE" w:rsidP="00C557CE">
      <w:pPr>
        <w:pStyle w:val="a8"/>
      </w:pPr>
      <w:r>
        <w:t xml:space="preserve">Помимо функциональных, на архитектурные решения оказывают влияние следующие </w:t>
      </w:r>
      <w:r>
        <w:rPr>
          <w:rStyle w:val="af1"/>
        </w:rPr>
        <w:t>ограничительные требования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8"/>
        <w:gridCol w:w="2610"/>
        <w:gridCol w:w="3607"/>
      </w:tblGrid>
      <w:tr w:rsidR="00745321" w14:paraId="039262B7" w14:textId="77777777" w:rsidTr="00C557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EE61A8" w14:textId="77777777" w:rsidR="00C557CE" w:rsidRDefault="00C557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Ограничение</w:t>
            </w:r>
          </w:p>
        </w:tc>
        <w:tc>
          <w:tcPr>
            <w:tcW w:w="0" w:type="auto"/>
            <w:vAlign w:val="center"/>
            <w:hideMark/>
          </w:tcPr>
          <w:p w14:paraId="5D253DE0" w14:textId="77777777" w:rsidR="00C557CE" w:rsidRDefault="00C557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78C39E07" w14:textId="77777777" w:rsidR="00C557CE" w:rsidRDefault="00C557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Следствие для проекта</w:t>
            </w:r>
          </w:p>
        </w:tc>
      </w:tr>
      <w:tr w:rsidR="00745321" w14:paraId="0F471CF3" w14:textId="77777777" w:rsidTr="00C557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1B6D0" w14:textId="77777777" w:rsidR="00C557CE" w:rsidRDefault="00C557CE">
            <w:pPr>
              <w:jc w:val="left"/>
            </w:pPr>
            <w:r>
              <w:t>Вычислительная мощность</w:t>
            </w:r>
          </w:p>
        </w:tc>
        <w:tc>
          <w:tcPr>
            <w:tcW w:w="0" w:type="auto"/>
            <w:vAlign w:val="center"/>
            <w:hideMark/>
          </w:tcPr>
          <w:p w14:paraId="6B2F031B" w14:textId="77777777" w:rsidR="00C557CE" w:rsidRPr="00C557CE" w:rsidRDefault="00C557CE">
            <w:pPr>
              <w:rPr>
                <w:lang w:val="en-US"/>
              </w:rPr>
            </w:pPr>
            <w:r w:rsidRPr="00C557CE">
              <w:rPr>
                <w:lang w:val="en-US"/>
              </w:rPr>
              <w:t>NVIDIA Jetson Orin Nano 8 GB, 40 TOPS</w:t>
            </w:r>
          </w:p>
        </w:tc>
        <w:tc>
          <w:tcPr>
            <w:tcW w:w="0" w:type="auto"/>
            <w:vAlign w:val="center"/>
            <w:hideMark/>
          </w:tcPr>
          <w:p w14:paraId="05970FD5" w14:textId="79BC7958" w:rsidR="00C557CE" w:rsidRDefault="00C557CE">
            <w:r>
              <w:t>Лёгкие модели</w:t>
            </w:r>
            <w:r w:rsidR="00745321">
              <w:t xml:space="preserve"> компьютерного зрения</w:t>
            </w:r>
            <w:r>
              <w:t xml:space="preserve">, перспектива оптимизации через </w:t>
            </w:r>
            <w:proofErr w:type="spellStart"/>
            <w:r>
              <w:t>TensorRT</w:t>
            </w:r>
            <w:proofErr w:type="spellEnd"/>
            <w:r>
              <w:t xml:space="preserve"> INT8</w:t>
            </w:r>
          </w:p>
        </w:tc>
      </w:tr>
      <w:tr w:rsidR="00745321" w14:paraId="3765821A" w14:textId="77777777" w:rsidTr="00C557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E3D17" w14:textId="77777777" w:rsidR="00C557CE" w:rsidRDefault="00C557CE">
            <w:r>
              <w:t>Бюджет</w:t>
            </w:r>
          </w:p>
        </w:tc>
        <w:tc>
          <w:tcPr>
            <w:tcW w:w="0" w:type="auto"/>
            <w:vAlign w:val="center"/>
            <w:hideMark/>
          </w:tcPr>
          <w:p w14:paraId="26EA78A5" w14:textId="77777777" w:rsidR="00C557CE" w:rsidRDefault="00C557CE">
            <w:r>
              <w:t>Ограничен</w:t>
            </w:r>
          </w:p>
        </w:tc>
        <w:tc>
          <w:tcPr>
            <w:tcW w:w="0" w:type="auto"/>
            <w:vAlign w:val="center"/>
            <w:hideMark/>
          </w:tcPr>
          <w:p w14:paraId="0C230AE4" w14:textId="77777777" w:rsidR="00C557CE" w:rsidRDefault="00C557CE">
            <w:proofErr w:type="spellStart"/>
            <w:r>
              <w:t>Low-cost</w:t>
            </w:r>
            <w:proofErr w:type="spellEnd"/>
            <w:r>
              <w:t xml:space="preserve"> камеры с машинным зрением, </w:t>
            </w:r>
            <w:proofErr w:type="spellStart"/>
            <w:r>
              <w:t>open-source</w:t>
            </w:r>
            <w:proofErr w:type="spellEnd"/>
            <w:r>
              <w:t xml:space="preserve"> программный стек</w:t>
            </w:r>
          </w:p>
        </w:tc>
      </w:tr>
      <w:tr w:rsidR="00745321" w14:paraId="50A5A13C" w14:textId="77777777" w:rsidTr="00C557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CFEE7" w14:textId="77777777" w:rsidR="00C557CE" w:rsidRDefault="00C557CE">
            <w:r>
              <w:t>Условия съёмки</w:t>
            </w:r>
          </w:p>
        </w:tc>
        <w:tc>
          <w:tcPr>
            <w:tcW w:w="0" w:type="auto"/>
            <w:vAlign w:val="center"/>
            <w:hideMark/>
          </w:tcPr>
          <w:p w14:paraId="5B0BCD7E" w14:textId="77777777" w:rsidR="00C557CE" w:rsidRDefault="00C557CE">
            <w:r>
              <w:t>Речная среда, блики, переменная освещённость</w:t>
            </w:r>
          </w:p>
        </w:tc>
        <w:tc>
          <w:tcPr>
            <w:tcW w:w="0" w:type="auto"/>
            <w:vAlign w:val="center"/>
            <w:hideMark/>
          </w:tcPr>
          <w:p w14:paraId="6ED731FD" w14:textId="77777777" w:rsidR="00C557CE" w:rsidRDefault="00C557CE">
            <w:r>
              <w:t xml:space="preserve">Global </w:t>
            </w:r>
            <w:proofErr w:type="spellStart"/>
            <w:r>
              <w:t>Shutter</w:t>
            </w:r>
            <w:proofErr w:type="spellEnd"/>
            <w:r>
              <w:t>, широкий HFOV для боковых камер</w:t>
            </w:r>
          </w:p>
        </w:tc>
      </w:tr>
      <w:tr w:rsidR="00745321" w14:paraId="4247E092" w14:textId="77777777" w:rsidTr="00C557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74B0B" w14:textId="77777777" w:rsidR="00C557CE" w:rsidRDefault="00C557CE">
            <w:r>
              <w:lastRenderedPageBreak/>
              <w:t>Производительность инференса</w:t>
            </w:r>
          </w:p>
        </w:tc>
        <w:tc>
          <w:tcPr>
            <w:tcW w:w="0" w:type="auto"/>
            <w:vAlign w:val="center"/>
            <w:hideMark/>
          </w:tcPr>
          <w:p w14:paraId="6776D370" w14:textId="77777777" w:rsidR="00C557CE" w:rsidRDefault="00C557CE">
            <w:r>
              <w:t>≥ 5 FPS при разрешении 640×640</w:t>
            </w:r>
          </w:p>
        </w:tc>
        <w:tc>
          <w:tcPr>
            <w:tcW w:w="0" w:type="auto"/>
            <w:vAlign w:val="center"/>
            <w:hideMark/>
          </w:tcPr>
          <w:p w14:paraId="549A6600" w14:textId="77777777" w:rsidR="00C557CE" w:rsidRDefault="00C557CE">
            <w:r>
              <w:t>Ограничение на размер и архитектуру модели сегментации</w:t>
            </w:r>
          </w:p>
        </w:tc>
      </w:tr>
    </w:tbl>
    <w:p w14:paraId="7315806E" w14:textId="2D0ED4ED" w:rsidR="00C557CE" w:rsidRPr="00215CCC" w:rsidRDefault="00C557CE" w:rsidP="00C557CE">
      <w:pPr>
        <w:pStyle w:val="a8"/>
      </w:pPr>
      <w:r>
        <w:t xml:space="preserve">Совокупность перечисленных требований определяет выбор аппаратной платформы (раздел 2.2) и программного стека (раздел 2.3), а также общую архитектуру </w:t>
      </w:r>
      <w:proofErr w:type="spellStart"/>
      <w:r>
        <w:t>пайплайна</w:t>
      </w:r>
      <w:proofErr w:type="spellEnd"/>
      <w:r>
        <w:t xml:space="preserve"> системы (раздел 2.4).</w:t>
      </w:r>
      <w:hyperlink r:id="rId10" w:tgtFrame="_blank" w:history="1">
        <w:r>
          <w:rPr>
            <w:rStyle w:val="inline-block"/>
            <w:color w:val="0000FF"/>
            <w:u w:val="single"/>
          </w:rPr>
          <w:t>chernovik-otchet-po-praktike-2026.docx</w:t>
        </w:r>
      </w:hyperlink>
    </w:p>
    <w:p w14:paraId="35F762C3" w14:textId="5E079BED" w:rsidR="00F01214" w:rsidRDefault="00F01214" w:rsidP="00F01214">
      <w:pPr>
        <w:pStyle w:val="-0"/>
      </w:pPr>
      <w:r>
        <w:t>Анализ и выбор аппаратного обеспечения</w:t>
      </w:r>
    </w:p>
    <w:p w14:paraId="6E949B4B" w14:textId="0EA61E4C" w:rsidR="00F01214" w:rsidRDefault="00F01214" w:rsidP="00F01214">
      <w:pPr>
        <w:pStyle w:val="a"/>
      </w:pPr>
      <w:r>
        <w:t>Требования к сенсорам для задачи детекции препятствий</w:t>
      </w:r>
    </w:p>
    <w:p w14:paraId="56167EE3" w14:textId="77777777" w:rsidR="00F01214" w:rsidRDefault="00F01214" w:rsidP="00F01214">
      <w:pPr>
        <w:pStyle w:val="a8"/>
      </w:pPr>
      <w:r>
        <w:t>Задача детекции надводных препятствий в условиях речной навигации предъявляет специфические требования к сенсорному составу бортовой системы. В отличие от наземных транспортных средств, акватория реки лишена структурированной дорожной инфраструктуры, а оптические условия характеризуются высокой степенью нестабильности: зеркальные блики с водной поверхности, низкий угол стояния солнца в арктических широтах, туман и осадки существенно снижают качество воспринимаемого изображения.</w:t>
      </w:r>
    </w:p>
    <w:p w14:paraId="380EA102" w14:textId="77777777" w:rsidR="00F01214" w:rsidRDefault="00F01214" w:rsidP="00F01214">
      <w:pPr>
        <w:pStyle w:val="a8"/>
      </w:pPr>
      <w:r>
        <w:t>На основе анализа условий эксплуатации были сформулированы следующие ключевые требования к сенсорной подсистеме:</w:t>
      </w:r>
    </w:p>
    <w:p w14:paraId="24439BB3" w14:textId="77777777" w:rsidR="00F01214" w:rsidRDefault="00F01214" w:rsidP="00F01214">
      <w:pPr>
        <w:pStyle w:val="-1"/>
      </w:pPr>
      <w:r>
        <w:rPr>
          <w:rStyle w:val="af1"/>
        </w:rPr>
        <w:t>Пространственный охват</w:t>
      </w:r>
      <w:r>
        <w:t xml:space="preserve"> — суммарный горизонтальный угол обзора не менее 270°, обеспечивающий мониторинг передней полусферы судна без существенных «слепых зон»;</w:t>
      </w:r>
    </w:p>
    <w:p w14:paraId="50B8F0ED" w14:textId="330D6FDE" w:rsidR="00F01214" w:rsidRDefault="00F01214" w:rsidP="00F01214">
      <w:pPr>
        <w:pStyle w:val="-1"/>
      </w:pPr>
      <w:r>
        <w:rPr>
          <w:rStyle w:val="af1"/>
        </w:rPr>
        <w:t>Временная согласованность</w:t>
      </w:r>
      <w:r>
        <w:t xml:space="preserve"> — синхронизация кадров между сенсорами для корректного построения мультисенсорного </w:t>
      </w:r>
      <w:proofErr w:type="spellStart"/>
      <w:r>
        <w:t>пайплайна</w:t>
      </w:r>
      <w:proofErr w:type="spellEnd"/>
      <w:r>
        <w:t xml:space="preserve"> обработки данных;</w:t>
      </w:r>
    </w:p>
    <w:p w14:paraId="61FF9833" w14:textId="77777777" w:rsidR="00F01214" w:rsidRDefault="00F01214" w:rsidP="00F01214">
      <w:pPr>
        <w:pStyle w:val="-1"/>
      </w:pPr>
      <w:r>
        <w:rPr>
          <w:rStyle w:val="af1"/>
        </w:rPr>
        <w:t>Высокое пространственное разрешение</w:t>
      </w:r>
      <w:r>
        <w:t xml:space="preserve"> — достаточное для уверенной классификации малоразмерных объектов (топляки, маломерные суда) на дистанции до 100 м;</w:t>
      </w:r>
    </w:p>
    <w:p w14:paraId="257ED025" w14:textId="77777777" w:rsidR="00F01214" w:rsidRDefault="00F01214" w:rsidP="00F01214">
      <w:pPr>
        <w:pStyle w:val="-1"/>
      </w:pPr>
      <w:r>
        <w:rPr>
          <w:rStyle w:val="af1"/>
        </w:rPr>
        <w:t>Устойчивость к оптическим артефактам</w:t>
      </w:r>
      <w:r>
        <w:t xml:space="preserve"> — применение затворов типа Global </w:t>
      </w:r>
      <w:proofErr w:type="spellStart"/>
      <w:r>
        <w:t>Shutter</w:t>
      </w:r>
      <w:proofErr w:type="spellEnd"/>
      <w:r>
        <w:t xml:space="preserve"> для устранения искажений Rolling </w:t>
      </w:r>
      <w:proofErr w:type="spellStart"/>
      <w:r>
        <w:t>Shutter</w:t>
      </w:r>
      <w:proofErr w:type="spellEnd"/>
      <w:r>
        <w:t xml:space="preserve"> при качке и вибрации корпуса;</w:t>
      </w:r>
    </w:p>
    <w:p w14:paraId="0D03D956" w14:textId="77777777" w:rsidR="00F01214" w:rsidRDefault="00F01214" w:rsidP="00F01214">
      <w:pPr>
        <w:pStyle w:val="-1"/>
      </w:pPr>
      <w:r>
        <w:rPr>
          <w:rStyle w:val="af1"/>
        </w:rPr>
        <w:lastRenderedPageBreak/>
        <w:t>Совместимость с вычислительной платформой</w:t>
      </w:r>
      <w:r>
        <w:t xml:space="preserve"> — поддержка стандартных интерфейсов передачи данных (USB), совместимость с NVIDIA </w:t>
      </w:r>
      <w:proofErr w:type="spellStart"/>
      <w:r>
        <w:t>Jetson</w:t>
      </w:r>
      <w:proofErr w:type="spellEnd"/>
      <w:r>
        <w:t xml:space="preserve"> в части драйверов и SDK;</w:t>
      </w:r>
    </w:p>
    <w:p w14:paraId="67B56D11" w14:textId="77777777" w:rsidR="00F01214" w:rsidRDefault="00F01214" w:rsidP="00F01214">
      <w:pPr>
        <w:pStyle w:val="-1"/>
      </w:pPr>
      <w:r>
        <w:rPr>
          <w:rStyle w:val="af1"/>
        </w:rPr>
        <w:t>Позиционирование и ориентация</w:t>
      </w:r>
      <w:r>
        <w:t xml:space="preserve"> — наличие GNSS-приёмника для геолокации и IMU (инерциальный измерительный блок) для получения данных о крене, дифференте и курсе судна в целях стабилизации изображения (EIS) и пространственной ориентации детекций.</w:t>
      </w:r>
    </w:p>
    <w:p w14:paraId="6B086A5F" w14:textId="30732798" w:rsidR="00F01214" w:rsidRDefault="00F01214" w:rsidP="00F01214">
      <w:pPr>
        <w:pStyle w:val="a"/>
      </w:pPr>
      <w:r>
        <w:t>Обзор типов сенсоров: активные и пассивные</w:t>
      </w:r>
    </w:p>
    <w:p w14:paraId="3CE5B9D8" w14:textId="77777777" w:rsidR="00F01214" w:rsidRDefault="00F01214" w:rsidP="00F01214">
      <w:pPr>
        <w:pStyle w:val="a8"/>
      </w:pPr>
      <w:r>
        <w:t>Для задачи обнаружения препятствий на надводных судах применяется два принципиально различных класса сенсоров — активные и пассивные, каждый из которых обладает характерными достоинствами и ограничениями в условиях речной навигации.</w:t>
      </w:r>
    </w:p>
    <w:p w14:paraId="54176CB5" w14:textId="77777777" w:rsidR="00F01214" w:rsidRDefault="00F01214" w:rsidP="00F01214">
      <w:pPr>
        <w:pStyle w:val="a8"/>
      </w:pPr>
      <w:r>
        <w:rPr>
          <w:rStyle w:val="af1"/>
        </w:rPr>
        <w:t>Активные сенсоры</w:t>
      </w:r>
      <w:r>
        <w:t xml:space="preserve"> формируют собственный зондирующий сигнал и анализируют его отражение от объектов, что обеспечивает прямое измерение дальности.</w:t>
      </w:r>
    </w:p>
    <w:p w14:paraId="21B24268" w14:textId="77777777" w:rsidR="00F01214" w:rsidRDefault="00F01214" w:rsidP="00F01214">
      <w:pPr>
        <w:pStyle w:val="-1"/>
      </w:pPr>
      <w:proofErr w:type="spellStart"/>
      <w:r>
        <w:rPr>
          <w:rStyle w:val="aff0"/>
        </w:rPr>
        <w:t>Лидары</w:t>
      </w:r>
      <w:proofErr w:type="spellEnd"/>
      <w:r>
        <w:rPr>
          <w:rStyle w:val="aff0"/>
        </w:rPr>
        <w:t xml:space="preserve"> (</w:t>
      </w:r>
      <w:proofErr w:type="spellStart"/>
      <w:r>
        <w:rPr>
          <w:rStyle w:val="aff0"/>
        </w:rPr>
        <w:t>LiDAR</w:t>
      </w:r>
      <w:proofErr w:type="spellEnd"/>
      <w:r>
        <w:rPr>
          <w:rStyle w:val="aff0"/>
        </w:rPr>
        <w:t>)</w:t>
      </w:r>
      <w:r>
        <w:t xml:space="preserve"> формируют трёхмерное облако точек с высокой метрической точностью. Однако в речной среде они сталкиваются с существенными ограничениями: рассеивание лазерного луча в тумане и атмосферных осадках, паразитные отражения от брызг и водяных капель, а также наличие «мёртвой зоны» вблизи корпуса судна. Кроме того, стоимость профессиональных многоканальных </w:t>
      </w:r>
      <w:proofErr w:type="spellStart"/>
      <w:r>
        <w:t>лидаров</w:t>
      </w:r>
      <w:proofErr w:type="spellEnd"/>
      <w:r>
        <w:t xml:space="preserve"> делает их применение экономически нецелесообразным в малых БЭК с ограниченным бюджетом.</w:t>
      </w:r>
    </w:p>
    <w:p w14:paraId="4EAA63C6" w14:textId="77777777" w:rsidR="00F01214" w:rsidRDefault="00F01214" w:rsidP="00F01214">
      <w:pPr>
        <w:pStyle w:val="-1"/>
      </w:pPr>
      <w:r>
        <w:rPr>
          <w:rStyle w:val="aff0"/>
        </w:rPr>
        <w:t>Радары</w:t>
      </w:r>
      <w:r>
        <w:t xml:space="preserve"> устойчивы к туману и осадкам, однако обеспечивают низкое угловое разрешение и плохо обнаруживают малоразмерные цели с низкой радиолокационной заметностью — топляки, байдарки, буи. Явление «</w:t>
      </w:r>
      <w:proofErr w:type="spellStart"/>
      <w:r>
        <w:t>sea</w:t>
      </w:r>
      <w:proofErr w:type="spellEnd"/>
      <w:r>
        <w:t xml:space="preserve"> </w:t>
      </w:r>
      <w:proofErr w:type="spellStart"/>
      <w:r>
        <w:t>clutter</w:t>
      </w:r>
      <w:proofErr w:type="spellEnd"/>
      <w:r>
        <w:t>» (отражение от волнения поверхности воды) дополнительно снижает достоверность обнаружения в условиях ветрового волнения.</w:t>
      </w:r>
    </w:p>
    <w:p w14:paraId="79C29485" w14:textId="77777777" w:rsidR="00F01214" w:rsidRDefault="00F01214" w:rsidP="00F01214">
      <w:pPr>
        <w:pStyle w:val="-1"/>
      </w:pPr>
      <w:r>
        <w:rPr>
          <w:rStyle w:val="aff0"/>
        </w:rPr>
        <w:t>Сонары</w:t>
      </w:r>
      <w:r>
        <w:t xml:space="preserve"> эффективны для подводного зондирования, но не применимы для надводного обнаружения препятствий в режиме реального времени на скоростях, характерных для БЭК.</w:t>
      </w:r>
    </w:p>
    <w:p w14:paraId="38C89A3E" w14:textId="77777777" w:rsidR="00F01214" w:rsidRDefault="00F01214" w:rsidP="00F01214">
      <w:pPr>
        <w:pStyle w:val="a8"/>
      </w:pPr>
      <w:r>
        <w:rPr>
          <w:rStyle w:val="af1"/>
        </w:rPr>
        <w:lastRenderedPageBreak/>
        <w:t>Пассивные сенсоры</w:t>
      </w:r>
      <w:r>
        <w:t xml:space="preserve"> — </w:t>
      </w:r>
      <w:r w:rsidRPr="00F01214">
        <w:rPr>
          <w:rStyle w:val="a9"/>
        </w:rPr>
        <w:t>оптические камеры — не излучают активного сигнала и воспринимают отражённый</w:t>
      </w:r>
      <w:r>
        <w:t xml:space="preserve"> или излучаемый свет сцены. Их ключевые преимущества:</w:t>
      </w:r>
    </w:p>
    <w:p w14:paraId="02D213F8" w14:textId="77777777" w:rsidR="00F01214" w:rsidRDefault="00F01214" w:rsidP="00F01214">
      <w:pPr>
        <w:pStyle w:val="-1"/>
      </w:pPr>
      <w:r>
        <w:t>Высокое пространственное и семантическое разрешение, достаточное для классификации объектов и определения их принадлежности к категориям (препятствие / вода / берег / небо);</w:t>
      </w:r>
    </w:p>
    <w:p w14:paraId="5054C398" w14:textId="77777777" w:rsidR="00F01214" w:rsidRDefault="00F01214" w:rsidP="00F01214">
      <w:pPr>
        <w:pStyle w:val="-1"/>
      </w:pPr>
      <w:r>
        <w:t>Компактность, малая масса и низкое энергопотребление — критически важные параметры для малых автономных судов;</w:t>
      </w:r>
    </w:p>
    <w:p w14:paraId="5EE08865" w14:textId="77777777" w:rsidR="00F01214" w:rsidRDefault="00F01214" w:rsidP="00F01214">
      <w:pPr>
        <w:pStyle w:val="-1"/>
      </w:pPr>
      <w:r>
        <w:t>Значительно меньшая стоимость по сравнению с активными сенсорами аналогичного класса;</w:t>
      </w:r>
    </w:p>
    <w:p w14:paraId="66DD63EE" w14:textId="77777777" w:rsidR="00F01214" w:rsidRDefault="00F01214" w:rsidP="00F01214">
      <w:pPr>
        <w:pStyle w:val="-1"/>
      </w:pPr>
      <w:r>
        <w:t xml:space="preserve">Возможность применения современных методов глубокого обучения для семантической и </w:t>
      </w:r>
      <w:proofErr w:type="spellStart"/>
      <w:r>
        <w:t>паноптической</w:t>
      </w:r>
      <w:proofErr w:type="spellEnd"/>
      <w:r>
        <w:t xml:space="preserve"> сегментации непосредственно в кадре.</w:t>
      </w:r>
    </w:p>
    <w:p w14:paraId="564F881D" w14:textId="45A9A9A7" w:rsidR="00F01214" w:rsidRPr="00F01214" w:rsidRDefault="00F01214" w:rsidP="00F01214">
      <w:pPr>
        <w:pStyle w:val="a8"/>
        <w:rPr>
          <w:rStyle w:val="a9"/>
        </w:rPr>
      </w:pPr>
      <w:r>
        <w:t xml:space="preserve">Основные </w:t>
      </w:r>
      <w:r w:rsidRPr="00F01214">
        <w:rPr>
          <w:rStyle w:val="a9"/>
        </w:rPr>
        <w:t>ограничения пассивных сенсоров — зависимость от освещённости, чувствительность к бликам и туману, а также отсутствие прямого измерения дальности. Последнее частично компенсируется</w:t>
      </w:r>
      <w:r>
        <w:rPr>
          <w:rStyle w:val="a9"/>
        </w:rPr>
        <w:t xml:space="preserve"> различными</w:t>
      </w:r>
      <w:r w:rsidRPr="00F01214">
        <w:rPr>
          <w:rStyle w:val="a9"/>
        </w:rPr>
        <w:t xml:space="preserve"> методами оценки глубины.</w:t>
      </w:r>
    </w:p>
    <w:p w14:paraId="44259488" w14:textId="631872D9" w:rsidR="00F01214" w:rsidRDefault="00F01214" w:rsidP="00F01214">
      <w:pPr>
        <w:pStyle w:val="a8"/>
      </w:pPr>
      <w:r w:rsidRPr="00F01214">
        <w:rPr>
          <w:rStyle w:val="a9"/>
        </w:rPr>
        <w:t xml:space="preserve">С учётом ограниченного бюджета проекта, массогабаритных требований к бортовому оборудованию и специфики задачи — семантического обнаружения препятствий с дальнейшей </w:t>
      </w:r>
      <w:proofErr w:type="spellStart"/>
      <w:r w:rsidRPr="00F01214">
        <w:rPr>
          <w:rStyle w:val="a9"/>
        </w:rPr>
        <w:t>паноптической</w:t>
      </w:r>
      <w:proofErr w:type="spellEnd"/>
      <w:r w:rsidRPr="00F01214">
        <w:rPr>
          <w:rStyle w:val="a9"/>
        </w:rPr>
        <w:t xml:space="preserve"> сегментацией — в качестве основного сенсорного модуля была выбрана </w:t>
      </w:r>
      <w:proofErr w:type="spellStart"/>
      <w:r w:rsidRPr="00F01214">
        <w:rPr>
          <w:rStyle w:val="a9"/>
        </w:rPr>
        <w:t>мультикамерная</w:t>
      </w:r>
      <w:proofErr w:type="spellEnd"/>
      <w:r w:rsidRPr="00F01214">
        <w:rPr>
          <w:rStyle w:val="a9"/>
        </w:rPr>
        <w:t xml:space="preserve"> конфигурация на базе пассивного технического зрения. Активные сенсоры (</w:t>
      </w:r>
      <w:proofErr w:type="spellStart"/>
      <w:r w:rsidRPr="00F01214">
        <w:rPr>
          <w:rStyle w:val="a9"/>
        </w:rPr>
        <w:t>лидары</w:t>
      </w:r>
      <w:proofErr w:type="spellEnd"/>
      <w:r w:rsidRPr="00F01214">
        <w:rPr>
          <w:rStyle w:val="a9"/>
        </w:rPr>
        <w:t>, радары, сонары) рассматривались как потенциальное дополнение в последующих итерациях разработки системы, однако в текущей версии не вошли в аппаратный состав платформы по экономическим и эксплуатационным</w:t>
      </w:r>
      <w:r>
        <w:t xml:space="preserve"> соображениям.</w:t>
      </w:r>
    </w:p>
    <w:p w14:paraId="3BFAE37F" w14:textId="22F651DC" w:rsidR="008826E1" w:rsidRDefault="008826E1" w:rsidP="00F01214">
      <w:pPr>
        <w:pStyle w:val="a8"/>
      </w:pPr>
    </w:p>
    <w:p w14:paraId="2333E1D2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>Активные сенсоры (общий тезис об ограничениях):</w:t>
      </w:r>
    </w:p>
    <w:p w14:paraId="186B088A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Thombre, S. et al. </w:t>
      </w:r>
      <w:r w:rsidRPr="00B70350">
        <w:rPr>
          <w:rStyle w:val="aff0"/>
          <w:i w:val="0"/>
          <w:iCs w:val="0"/>
          <w:color w:val="FF0000"/>
          <w:lang w:val="en-US"/>
        </w:rPr>
        <w:t>Sensors and AI Techniques for Situational Awareness in Autonomous Ships: A Review</w:t>
      </w:r>
      <w:r w:rsidRPr="00B70350">
        <w:rPr>
          <w:color w:val="FF0000"/>
          <w:lang w:val="en-US"/>
        </w:rPr>
        <w:t>. IEEE Transactions on Intelligent Transportation Systems. 2022. Vol. 23, No. 1. P. 64–83. DOI: 10.1109/TITS.2020.3023957</w:t>
      </w:r>
    </w:p>
    <w:p w14:paraId="5D33420A" w14:textId="77777777" w:rsidR="008826E1" w:rsidRPr="008826E1" w:rsidRDefault="008826E1" w:rsidP="008826E1">
      <w:pPr>
        <w:pStyle w:val="a8"/>
        <w:rPr>
          <w:color w:val="FF0000"/>
        </w:rPr>
      </w:pPr>
      <w:proofErr w:type="spellStart"/>
      <w:r w:rsidRPr="008826E1">
        <w:rPr>
          <w:rStyle w:val="af1"/>
          <w:b w:val="0"/>
          <w:bCs w:val="0"/>
          <w:color w:val="FF0000"/>
        </w:rPr>
        <w:t>Лидары</w:t>
      </w:r>
      <w:proofErr w:type="spellEnd"/>
      <w:r w:rsidRPr="008826E1">
        <w:rPr>
          <w:rStyle w:val="af1"/>
          <w:b w:val="0"/>
          <w:bCs w:val="0"/>
          <w:color w:val="FF0000"/>
        </w:rPr>
        <w:t xml:space="preserve"> — рассеивание в тумане, брызги, семантическая слепота:</w:t>
      </w:r>
    </w:p>
    <w:p w14:paraId="12796469" w14:textId="77777777" w:rsidR="008826E1" w:rsidRPr="008826E1" w:rsidRDefault="008826E1" w:rsidP="008826E1">
      <w:pPr>
        <w:pStyle w:val="-1"/>
        <w:rPr>
          <w:color w:val="FF0000"/>
        </w:rPr>
      </w:pPr>
      <w:proofErr w:type="spellStart"/>
      <w:r w:rsidRPr="008826E1">
        <w:rPr>
          <w:color w:val="FF0000"/>
        </w:rPr>
        <w:t>Thombre</w:t>
      </w:r>
      <w:proofErr w:type="spellEnd"/>
      <w:r w:rsidRPr="008826E1">
        <w:rPr>
          <w:color w:val="FF0000"/>
        </w:rPr>
        <w:t xml:space="preserve"> </w:t>
      </w:r>
      <w:proofErr w:type="spellStart"/>
      <w:r w:rsidRPr="008826E1">
        <w:rPr>
          <w:color w:val="FF0000"/>
        </w:rPr>
        <w:t>et</w:t>
      </w:r>
      <w:proofErr w:type="spellEnd"/>
      <w:r w:rsidRPr="008826E1">
        <w:rPr>
          <w:color w:val="FF0000"/>
        </w:rPr>
        <w:t xml:space="preserve"> </w:t>
      </w:r>
      <w:proofErr w:type="spellStart"/>
      <w:r w:rsidRPr="008826E1">
        <w:rPr>
          <w:color w:val="FF0000"/>
        </w:rPr>
        <w:t>al</w:t>
      </w:r>
      <w:proofErr w:type="spellEnd"/>
      <w:r w:rsidRPr="008826E1">
        <w:rPr>
          <w:color w:val="FF0000"/>
        </w:rPr>
        <w:t>., IEEE ITS, 2022 (основной источник по ограничениям активных сенсоров на USV)</w:t>
      </w:r>
    </w:p>
    <w:p w14:paraId="560DBD66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lastRenderedPageBreak/>
        <w:t xml:space="preserve">Радары — Sea </w:t>
      </w:r>
      <w:proofErr w:type="spellStart"/>
      <w:r w:rsidRPr="008826E1">
        <w:rPr>
          <w:rStyle w:val="af1"/>
          <w:b w:val="0"/>
          <w:bCs w:val="0"/>
          <w:color w:val="FF0000"/>
        </w:rPr>
        <w:t>Clutter</w:t>
      </w:r>
      <w:proofErr w:type="spellEnd"/>
      <w:r w:rsidRPr="008826E1">
        <w:rPr>
          <w:rStyle w:val="af1"/>
          <w:b w:val="0"/>
          <w:bCs w:val="0"/>
          <w:color w:val="FF0000"/>
        </w:rPr>
        <w:t>, слабое угловое разрешение:</w:t>
      </w:r>
    </w:p>
    <w:p w14:paraId="6827E72A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Thombre et al., IEEE ITS, 2022</w:t>
      </w:r>
    </w:p>
    <w:p w14:paraId="5DDC32CA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>Пассивные сенсоры — преимущества камер, зависимость от освещения:</w:t>
      </w:r>
    </w:p>
    <w:p w14:paraId="639544E0" w14:textId="77777777" w:rsidR="008826E1" w:rsidRPr="008826E1" w:rsidRDefault="008826E1" w:rsidP="008826E1">
      <w:pPr>
        <w:pStyle w:val="-1"/>
        <w:rPr>
          <w:color w:val="FF0000"/>
        </w:rPr>
      </w:pPr>
      <w:r w:rsidRPr="00B70350">
        <w:rPr>
          <w:color w:val="FF0000"/>
          <w:lang w:val="en-US"/>
        </w:rPr>
        <w:t>Qiao, D. et al. </w:t>
      </w:r>
      <w:r w:rsidRPr="00B70350">
        <w:rPr>
          <w:rStyle w:val="aff0"/>
          <w:i w:val="0"/>
          <w:iCs w:val="0"/>
          <w:color w:val="FF0000"/>
          <w:lang w:val="en-US"/>
        </w:rPr>
        <w:t>Marine Vision-Based Situational Awareness Using Discriminative Deep Learning: A Survey</w:t>
      </w:r>
      <w:r w:rsidRPr="00B70350">
        <w:rPr>
          <w:color w:val="FF0000"/>
          <w:lang w:val="en-US"/>
        </w:rPr>
        <w:t xml:space="preserve">. </w:t>
      </w:r>
      <w:r w:rsidRPr="008826E1">
        <w:rPr>
          <w:color w:val="FF0000"/>
        </w:rPr>
        <w:t xml:space="preserve">Journal </w:t>
      </w:r>
      <w:proofErr w:type="spellStart"/>
      <w:r w:rsidRPr="008826E1">
        <w:rPr>
          <w:color w:val="FF0000"/>
        </w:rPr>
        <w:t>of</w:t>
      </w:r>
      <w:proofErr w:type="spellEnd"/>
      <w:r w:rsidRPr="008826E1">
        <w:rPr>
          <w:color w:val="FF0000"/>
        </w:rPr>
        <w:t xml:space="preserve"> Marine Science </w:t>
      </w:r>
      <w:proofErr w:type="spellStart"/>
      <w:r w:rsidRPr="008826E1">
        <w:rPr>
          <w:color w:val="FF0000"/>
        </w:rPr>
        <w:t>and</w:t>
      </w:r>
      <w:proofErr w:type="spellEnd"/>
      <w:r w:rsidRPr="008826E1">
        <w:rPr>
          <w:color w:val="FF0000"/>
        </w:rPr>
        <w:t xml:space="preserve"> Engineering. 2021. </w:t>
      </w:r>
      <w:proofErr w:type="spellStart"/>
      <w:r w:rsidRPr="008826E1">
        <w:rPr>
          <w:color w:val="FF0000"/>
        </w:rPr>
        <w:t>Vol</w:t>
      </w:r>
      <w:proofErr w:type="spellEnd"/>
      <w:r w:rsidRPr="008826E1">
        <w:rPr>
          <w:color w:val="FF0000"/>
        </w:rPr>
        <w:t>. 9, No. 4. DOI: 10.3390/jmse9040397</w:t>
      </w:r>
    </w:p>
    <w:p w14:paraId="708028E1" w14:textId="77777777" w:rsidR="008826E1" w:rsidRPr="008826E1" w:rsidRDefault="008826E1" w:rsidP="008826E1">
      <w:pPr>
        <w:pStyle w:val="-1"/>
        <w:rPr>
          <w:color w:val="FF0000"/>
        </w:rPr>
      </w:pPr>
      <w:proofErr w:type="spellStart"/>
      <w:r w:rsidRPr="00B70350">
        <w:rPr>
          <w:color w:val="FF0000"/>
          <w:lang w:val="en-US"/>
        </w:rPr>
        <w:t>Bovcon</w:t>
      </w:r>
      <w:proofErr w:type="spellEnd"/>
      <w:r w:rsidRPr="00B70350">
        <w:rPr>
          <w:color w:val="FF0000"/>
          <w:lang w:val="en-US"/>
        </w:rPr>
        <w:t>, B., Kristan, M. </w:t>
      </w:r>
      <w:proofErr w:type="spellStart"/>
      <w:r w:rsidRPr="00B70350">
        <w:rPr>
          <w:rStyle w:val="aff0"/>
          <w:i w:val="0"/>
          <w:iCs w:val="0"/>
          <w:color w:val="FF0000"/>
          <w:lang w:val="en-US"/>
        </w:rPr>
        <w:t>WaSR</w:t>
      </w:r>
      <w:proofErr w:type="spellEnd"/>
      <w:r w:rsidRPr="00B70350">
        <w:rPr>
          <w:rStyle w:val="aff0"/>
          <w:i w:val="0"/>
          <w:iCs w:val="0"/>
          <w:color w:val="FF0000"/>
          <w:lang w:val="en-US"/>
        </w:rPr>
        <w:t xml:space="preserve"> — A Water Segmentation and Refinement Network for Surface Obstacle Detection</w:t>
      </w:r>
      <w:r w:rsidRPr="00B70350">
        <w:rPr>
          <w:color w:val="FF0000"/>
          <w:lang w:val="en-US"/>
        </w:rPr>
        <w:t xml:space="preserve">. </w:t>
      </w:r>
      <w:r w:rsidRPr="008826E1">
        <w:rPr>
          <w:color w:val="FF0000"/>
        </w:rPr>
        <w:t xml:space="preserve">IEEE </w:t>
      </w:r>
      <w:proofErr w:type="spellStart"/>
      <w:r w:rsidRPr="008826E1">
        <w:rPr>
          <w:color w:val="FF0000"/>
        </w:rPr>
        <w:t>Transactions</w:t>
      </w:r>
      <w:proofErr w:type="spellEnd"/>
      <w:r w:rsidRPr="008826E1">
        <w:rPr>
          <w:color w:val="FF0000"/>
        </w:rPr>
        <w:t xml:space="preserve"> </w:t>
      </w:r>
      <w:proofErr w:type="spellStart"/>
      <w:r w:rsidRPr="008826E1">
        <w:rPr>
          <w:color w:val="FF0000"/>
        </w:rPr>
        <w:t>on</w:t>
      </w:r>
      <w:proofErr w:type="spellEnd"/>
      <w:r w:rsidRPr="008826E1">
        <w:rPr>
          <w:color w:val="FF0000"/>
        </w:rPr>
        <w:t xml:space="preserve"> </w:t>
      </w:r>
      <w:proofErr w:type="spellStart"/>
      <w:r w:rsidRPr="008826E1">
        <w:rPr>
          <w:color w:val="FF0000"/>
        </w:rPr>
        <w:t>Robotics</w:t>
      </w:r>
      <w:proofErr w:type="spellEnd"/>
      <w:r w:rsidRPr="008826E1">
        <w:rPr>
          <w:color w:val="FF0000"/>
        </w:rPr>
        <w:t xml:space="preserve">. 2021. </w:t>
      </w:r>
      <w:proofErr w:type="spellStart"/>
      <w:r w:rsidRPr="008826E1">
        <w:rPr>
          <w:color w:val="FF0000"/>
        </w:rPr>
        <w:t>Vol</w:t>
      </w:r>
      <w:proofErr w:type="spellEnd"/>
      <w:r w:rsidRPr="008826E1">
        <w:rPr>
          <w:color w:val="FF0000"/>
        </w:rPr>
        <w:t>. 37, No. 3. DOI: 10.1109/TRO.2020.3043682</w:t>
      </w:r>
    </w:p>
    <w:p w14:paraId="7FAD21F7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>Выбор пассивного зрения как основного подхода:</w:t>
      </w:r>
    </w:p>
    <w:p w14:paraId="2FFD0607" w14:textId="77777777" w:rsidR="008826E1" w:rsidRPr="008826E1" w:rsidRDefault="008826E1" w:rsidP="008826E1">
      <w:pPr>
        <w:pStyle w:val="-1"/>
        <w:rPr>
          <w:color w:val="FF0000"/>
        </w:rPr>
      </w:pPr>
      <w:proofErr w:type="spellStart"/>
      <w:r w:rsidRPr="008826E1">
        <w:rPr>
          <w:color w:val="FF0000"/>
        </w:rPr>
        <w:t>Qiao</w:t>
      </w:r>
      <w:proofErr w:type="spellEnd"/>
      <w:r w:rsidRPr="008826E1">
        <w:rPr>
          <w:color w:val="FF0000"/>
        </w:rPr>
        <w:t xml:space="preserve"> </w:t>
      </w:r>
      <w:proofErr w:type="spellStart"/>
      <w:r w:rsidRPr="008826E1">
        <w:rPr>
          <w:color w:val="FF0000"/>
        </w:rPr>
        <w:t>et</w:t>
      </w:r>
      <w:proofErr w:type="spellEnd"/>
      <w:r w:rsidRPr="008826E1">
        <w:rPr>
          <w:color w:val="FF0000"/>
        </w:rPr>
        <w:t xml:space="preserve"> </w:t>
      </w:r>
      <w:proofErr w:type="spellStart"/>
      <w:r w:rsidRPr="008826E1">
        <w:rPr>
          <w:color w:val="FF0000"/>
        </w:rPr>
        <w:t>al</w:t>
      </w:r>
      <w:proofErr w:type="spellEnd"/>
      <w:r w:rsidRPr="008826E1">
        <w:rPr>
          <w:color w:val="FF0000"/>
        </w:rPr>
        <w:t>., JMSE, 2021</w:t>
      </w:r>
    </w:p>
    <w:p w14:paraId="18DD19C8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Thombre et al., IEEE ITS, 2022</w:t>
      </w:r>
    </w:p>
    <w:p w14:paraId="7532BBF6" w14:textId="77777777" w:rsidR="008826E1" w:rsidRPr="008826E1" w:rsidRDefault="008826E1" w:rsidP="008826E1">
      <w:pPr>
        <w:pStyle w:val="a8"/>
        <w:rPr>
          <w:color w:val="FF0000"/>
        </w:rPr>
      </w:pPr>
      <w:r w:rsidRPr="008826E1">
        <w:rPr>
          <w:rStyle w:val="af1"/>
          <w:b w:val="0"/>
          <w:bCs w:val="0"/>
          <w:color w:val="FF0000"/>
        </w:rPr>
        <w:t xml:space="preserve">Глубокое обучение (CNN) </w:t>
      </w:r>
      <w:proofErr w:type="spellStart"/>
      <w:r w:rsidRPr="008826E1">
        <w:rPr>
          <w:rStyle w:val="af1"/>
          <w:b w:val="0"/>
          <w:bCs w:val="0"/>
          <w:color w:val="FF0000"/>
        </w:rPr>
        <w:t>vs</w:t>
      </w:r>
      <w:proofErr w:type="spellEnd"/>
      <w:r w:rsidRPr="008826E1">
        <w:rPr>
          <w:rStyle w:val="af1"/>
          <w:b w:val="0"/>
          <w:bCs w:val="0"/>
          <w:color w:val="FF0000"/>
        </w:rPr>
        <w:t xml:space="preserve"> классические методы для сегментации морской сцены:</w:t>
      </w:r>
    </w:p>
    <w:p w14:paraId="3661AFF3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proofErr w:type="spellStart"/>
      <w:r w:rsidRPr="00B70350">
        <w:rPr>
          <w:color w:val="FF0000"/>
          <w:lang w:val="en-US"/>
        </w:rPr>
        <w:t>Bovcon</w:t>
      </w:r>
      <w:proofErr w:type="spellEnd"/>
      <w:r w:rsidRPr="00B70350">
        <w:rPr>
          <w:color w:val="FF0000"/>
          <w:lang w:val="en-US"/>
        </w:rPr>
        <w:t xml:space="preserve"> &amp; Kristan, IEEE Trans. Robotics, 2021</w:t>
      </w:r>
    </w:p>
    <w:p w14:paraId="5CA7C030" w14:textId="77777777" w:rsidR="008826E1" w:rsidRPr="00B70350" w:rsidRDefault="008826E1" w:rsidP="008826E1">
      <w:pPr>
        <w:pStyle w:val="-1"/>
        <w:rPr>
          <w:color w:val="FF0000"/>
          <w:lang w:val="en-US"/>
        </w:rPr>
      </w:pPr>
      <w:r w:rsidRPr="00B70350">
        <w:rPr>
          <w:color w:val="FF0000"/>
          <w:lang w:val="en-US"/>
        </w:rPr>
        <w:t>Mask R-CNN, GitHub (</w:t>
      </w:r>
      <w:proofErr w:type="spellStart"/>
      <w:r w:rsidRPr="00B70350">
        <w:rPr>
          <w:color w:val="FF0000"/>
          <w:lang w:val="en-US"/>
        </w:rPr>
        <w:t>matterport</w:t>
      </w:r>
      <w:proofErr w:type="spellEnd"/>
      <w:r w:rsidRPr="00B70350">
        <w:rPr>
          <w:color w:val="FF0000"/>
          <w:lang w:val="en-US"/>
        </w:rPr>
        <w:t>), 2021</w:t>
      </w:r>
    </w:p>
    <w:p w14:paraId="2A84D325" w14:textId="77777777" w:rsidR="008826E1" w:rsidRPr="008826E1" w:rsidRDefault="008826E1" w:rsidP="008826E1">
      <w:pPr>
        <w:pStyle w:val="-1"/>
        <w:rPr>
          <w:color w:val="FF0000"/>
        </w:rPr>
      </w:pPr>
      <w:r w:rsidRPr="00B70350">
        <w:rPr>
          <w:color w:val="FF0000"/>
          <w:lang w:val="en-US"/>
        </w:rPr>
        <w:t>Steccanella, L. et al. </w:t>
      </w:r>
      <w:r w:rsidRPr="00B70350">
        <w:rPr>
          <w:rStyle w:val="aff0"/>
          <w:i w:val="0"/>
          <w:iCs w:val="0"/>
          <w:color w:val="FF0000"/>
          <w:lang w:val="en-US"/>
        </w:rPr>
        <w:t>Waterline and obstacle detection in images from low-cost autonomous boats</w:t>
      </w:r>
      <w:r w:rsidRPr="00B70350">
        <w:rPr>
          <w:color w:val="FF0000"/>
          <w:lang w:val="en-US"/>
        </w:rPr>
        <w:t xml:space="preserve">. </w:t>
      </w:r>
      <w:proofErr w:type="spellStart"/>
      <w:r w:rsidRPr="008826E1">
        <w:rPr>
          <w:color w:val="FF0000"/>
        </w:rPr>
        <w:t>Robotics</w:t>
      </w:r>
      <w:proofErr w:type="spellEnd"/>
      <w:r w:rsidRPr="008826E1">
        <w:rPr>
          <w:color w:val="FF0000"/>
        </w:rPr>
        <w:t xml:space="preserve"> </w:t>
      </w:r>
      <w:proofErr w:type="spellStart"/>
      <w:r w:rsidRPr="008826E1">
        <w:rPr>
          <w:color w:val="FF0000"/>
        </w:rPr>
        <w:t>and</w:t>
      </w:r>
      <w:proofErr w:type="spellEnd"/>
      <w:r w:rsidRPr="008826E1">
        <w:rPr>
          <w:color w:val="FF0000"/>
        </w:rPr>
        <w:t xml:space="preserve"> </w:t>
      </w:r>
      <w:proofErr w:type="spellStart"/>
      <w:r w:rsidRPr="008826E1">
        <w:rPr>
          <w:color w:val="FF0000"/>
        </w:rPr>
        <w:t>Autonomous</w:t>
      </w:r>
      <w:proofErr w:type="spellEnd"/>
      <w:r w:rsidRPr="008826E1">
        <w:rPr>
          <w:color w:val="FF0000"/>
        </w:rPr>
        <w:t xml:space="preserve"> Systems. 2020. DOI: 10.1016/j.robot.2019.103346</w:t>
      </w:r>
    </w:p>
    <w:p w14:paraId="26A29F28" w14:textId="145EB21B" w:rsidR="00552DA2" w:rsidRDefault="00552DA2" w:rsidP="00552DA2">
      <w:pPr>
        <w:pStyle w:val="a"/>
      </w:pPr>
      <w:r>
        <w:t>Обоснование выбора и эволюция оптической конфигурации</w:t>
      </w:r>
    </w:p>
    <w:p w14:paraId="47C09095" w14:textId="77777777" w:rsidR="00552DA2" w:rsidRDefault="00552DA2" w:rsidP="00DF2DF9">
      <w:pPr>
        <w:pStyle w:val="a8"/>
      </w:pPr>
      <w:r>
        <w:t>Этап I: Стереосистема как инструмент оценки глубины (отчёт 2025)</w:t>
      </w:r>
    </w:p>
    <w:p w14:paraId="41776FCF" w14:textId="0CE30CAA" w:rsidR="00552DA2" w:rsidRDefault="00552DA2" w:rsidP="00552DA2">
      <w:pPr>
        <w:pStyle w:val="a8"/>
      </w:pPr>
      <w:r>
        <w:t xml:space="preserve">На первом этапе проекта (2025 г.) задача системы восприятия формулировалась прежде всего как </w:t>
      </w:r>
      <w:r>
        <w:rPr>
          <w:rStyle w:val="af1"/>
        </w:rPr>
        <w:t>оценка дистанции до препятствий</w:t>
      </w:r>
      <w:r>
        <w:t xml:space="preserve">. Для её решения была реализована </w:t>
      </w:r>
      <w:proofErr w:type="spellStart"/>
      <w:r>
        <w:t>трёхкамерная</w:t>
      </w:r>
      <w:proofErr w:type="spellEnd"/>
      <w:r>
        <w:t xml:space="preserve"> конфигурация (</w:t>
      </w:r>
      <w:proofErr w:type="spellStart"/>
      <w:r>
        <w:t>Trio</w:t>
      </w:r>
      <w:proofErr w:type="spellEnd"/>
      <w:r>
        <w:t xml:space="preserve">) на базе видеорегистраторов </w:t>
      </w:r>
      <w:proofErr w:type="spellStart"/>
      <w:r>
        <w:t>Ambertek</w:t>
      </w:r>
      <w:proofErr w:type="spellEnd"/>
      <w:r>
        <w:t xml:space="preserve"> SQ10 v2.0, принципиально основанная на методе </w:t>
      </w:r>
      <w:proofErr w:type="spellStart"/>
      <w:r>
        <w:t>стереозрения</w:t>
      </w:r>
      <w:proofErr w:type="spellEnd"/>
      <w:r>
        <w:t>: две или более камеры с перекрывающимися полями зрения фиксируют одну сцену с разных точек, а смещение (диспаритет) одного и того же объекта между кадрами пересчитывается в расстояние по формуле:</w:t>
      </w:r>
    </w:p>
    <w:p w14:paraId="2D07A7F1" w14:textId="7520070D" w:rsidR="00127BB8" w:rsidRDefault="00724461" w:rsidP="00552DA2">
      <w:pPr>
        <w:pStyle w:val="a8"/>
      </w:pPr>
      <m:oMathPara>
        <m:oMath>
          <m:r>
            <m:rPr>
              <m:sty m:val="p"/>
            </m:rPr>
            <w:rPr>
              <w:rStyle w:val="katex-mathml"/>
              <w:rFonts w:ascii="Cambria Math" w:hAnsi="Cambria Math"/>
            </w:rPr>
            <m:t>Z\ =\ \frac{f\ \cdot B}{d},</m:t>
          </m:r>
        </m:oMath>
      </m:oMathPara>
    </w:p>
    <w:p w14:paraId="5EB25F41" w14:textId="77777777" w:rsidR="00552DA2" w:rsidRDefault="00552DA2" w:rsidP="00552DA2">
      <w:pPr>
        <w:pStyle w:val="a8"/>
      </w:pPr>
      <w:r>
        <w:t xml:space="preserve">где </w:t>
      </w:r>
      <w:proofErr w:type="spellStart"/>
      <w:r>
        <w:rPr>
          <w:rStyle w:val="katex-mathml"/>
        </w:rPr>
        <w:t>ff</w:t>
      </w:r>
      <w:r>
        <w:rPr>
          <w:rStyle w:val="mord"/>
        </w:rPr>
        <w:t>f</w:t>
      </w:r>
      <w:proofErr w:type="spellEnd"/>
      <w:r>
        <w:t xml:space="preserve"> — фокусное расстояние (пиксели), </w:t>
      </w:r>
      <w:r>
        <w:rPr>
          <w:rStyle w:val="katex-mathml"/>
        </w:rPr>
        <w:t>BB</w:t>
      </w:r>
      <w:r>
        <w:rPr>
          <w:rStyle w:val="mord"/>
        </w:rPr>
        <w:t>B</w:t>
      </w:r>
      <w:r>
        <w:t xml:space="preserve"> — базис (м), </w:t>
      </w:r>
      <w:proofErr w:type="spellStart"/>
      <w:r>
        <w:rPr>
          <w:rStyle w:val="katex-mathml"/>
        </w:rPr>
        <w:t>dd</w:t>
      </w:r>
      <w:r>
        <w:rPr>
          <w:rStyle w:val="mord"/>
        </w:rPr>
        <w:t>d</w:t>
      </w:r>
      <w:proofErr w:type="spellEnd"/>
      <w:r>
        <w:t xml:space="preserve"> — диспаритет (пиксели).</w:t>
      </w:r>
    </w:p>
    <w:p w14:paraId="7BFD3B1E" w14:textId="7D699CB6" w:rsidR="00552DA2" w:rsidRDefault="00552DA2" w:rsidP="00552DA2">
      <w:pPr>
        <w:pStyle w:val="a8"/>
      </w:pPr>
      <w:r>
        <w:lastRenderedPageBreak/>
        <w:t>Три камеры, разнесённые по горизонтальной раме с шагом 250 мм, формировали две независимые стереопары — малую (</w:t>
      </w:r>
      <w:proofErr w:type="spellStart"/>
      <w:r>
        <w:rPr>
          <w:rStyle w:val="katex-mathml"/>
        </w:rPr>
        <w:t>Bshort</w:t>
      </w:r>
      <w:proofErr w:type="spellEnd"/>
      <w:r>
        <w:rPr>
          <w:rStyle w:val="katex-mathml"/>
        </w:rPr>
        <w:t>=250B_\</w:t>
      </w:r>
      <w:proofErr w:type="spellStart"/>
      <w:r>
        <w:rPr>
          <w:rStyle w:val="katex-mathml"/>
        </w:rPr>
        <w:t>text</w:t>
      </w:r>
      <w:proofErr w:type="spellEnd"/>
      <w:r>
        <w:rPr>
          <w:rStyle w:val="katex-mathml"/>
        </w:rPr>
        <w:t>{</w:t>
      </w:r>
      <w:proofErr w:type="spellStart"/>
      <w:r>
        <w:rPr>
          <w:rStyle w:val="katex-mathml"/>
        </w:rPr>
        <w:t>short</w:t>
      </w:r>
      <w:proofErr w:type="spellEnd"/>
      <w:r>
        <w:rPr>
          <w:rStyle w:val="katex-mathml"/>
        </w:rPr>
        <w:t>} = 250</w:t>
      </w:r>
      <w:r>
        <w:rPr>
          <w:rStyle w:val="mord"/>
        </w:rPr>
        <w:t>Bshort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250</w:t>
      </w:r>
      <w:r>
        <w:t xml:space="preserve"> мм) для ближней зоны манёвра и широкую (</w:t>
      </w:r>
      <w:proofErr w:type="spellStart"/>
      <w:r>
        <w:rPr>
          <w:rStyle w:val="katex-mathml"/>
        </w:rPr>
        <w:t>Bwide</w:t>
      </w:r>
      <w:proofErr w:type="spellEnd"/>
      <w:r>
        <w:rPr>
          <w:rStyle w:val="katex-mathml"/>
        </w:rPr>
        <w:t>=500B_\</w:t>
      </w:r>
      <w:proofErr w:type="spellStart"/>
      <w:r>
        <w:rPr>
          <w:rStyle w:val="katex-mathml"/>
        </w:rPr>
        <w:t>text</w:t>
      </w:r>
      <w:proofErr w:type="spellEnd"/>
      <w:r>
        <w:rPr>
          <w:rStyle w:val="katex-mathml"/>
        </w:rPr>
        <w:t>{</w:t>
      </w:r>
      <w:proofErr w:type="spellStart"/>
      <w:r>
        <w:rPr>
          <w:rStyle w:val="katex-mathml"/>
        </w:rPr>
        <w:t>wide</w:t>
      </w:r>
      <w:proofErr w:type="spellEnd"/>
      <w:r>
        <w:rPr>
          <w:rStyle w:val="katex-mathml"/>
        </w:rPr>
        <w:t>} = 500</w:t>
      </w:r>
      <w:r>
        <w:rPr>
          <w:rStyle w:val="mord"/>
        </w:rPr>
        <w:t>Bwide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500</w:t>
      </w:r>
      <w:r>
        <w:t xml:space="preserve"> мм) для дальнего обнаружения, что обеспечивало адаптивный рабочий диапазон глубины.</w:t>
      </w:r>
    </w:p>
    <w:p w14:paraId="3CD1ED6D" w14:textId="77777777" w:rsidR="00552DA2" w:rsidRDefault="00552DA2" w:rsidP="00552DA2">
      <w:pPr>
        <w:pStyle w:val="a8"/>
      </w:pPr>
      <w:r>
        <w:t xml:space="preserve">Однако в ходе эксплуатации выявились принципиальные ограничения применённого оборудования. Видеорегистраторы </w:t>
      </w:r>
      <w:proofErr w:type="spellStart"/>
      <w:r>
        <w:t>Ambertek</w:t>
      </w:r>
      <w:proofErr w:type="spellEnd"/>
      <w:r>
        <w:t xml:space="preserve"> SQ10 v2.0 не предназначены для непрерывной потоковой передачи видеосигнала: запись ведётся сегментами по 5 минут на карту </w:t>
      </w:r>
      <w:proofErr w:type="spellStart"/>
      <w:r>
        <w:t>microSD</w:t>
      </w:r>
      <w:proofErr w:type="spellEnd"/>
      <w:r>
        <w:t xml:space="preserve"> с аппаратным сжатием через кодек H.264. Блочные артефакты H.264 (характерный размер блока 16×16 пикселей) систематически уничтожали текстуру мелких объектов — именно тех, для детектирования которых создавалась система. Кроме того, отсутствие прямого интерфейса с вычислительным модулем исключало возможность синхронизации кадров в реальном времени и интеграции в программный конвейер на базе NVIDIA </w:t>
      </w:r>
      <w:proofErr w:type="spellStart"/>
      <w:r>
        <w:t>Jetson</w:t>
      </w:r>
      <w:proofErr w:type="spellEnd"/>
      <w:r>
        <w:t>.</w:t>
      </w:r>
    </w:p>
    <w:p w14:paraId="5C8E4E6E" w14:textId="77777777" w:rsidR="00552DA2" w:rsidRDefault="00552DA2" w:rsidP="00552DA2">
      <w:pPr>
        <w:pStyle w:val="a8"/>
      </w:pPr>
      <w:r>
        <w:t>Этап II: Пересмотр концепции — приоритет углового покрытия (2026 г.)</w:t>
      </w:r>
    </w:p>
    <w:p w14:paraId="5A63B803" w14:textId="639644C9" w:rsidR="00552DA2" w:rsidRDefault="00552DA2" w:rsidP="00552DA2">
      <w:pPr>
        <w:pStyle w:val="a8"/>
      </w:pPr>
      <w:r>
        <w:t>Анализ требований к безопасной навигации по МППСС-72 (Правила 5 и 8) показывает, что ситуационная осведомлённость судна требует непрерывного наблюдения за горизонтом в широком секторе — а не только по курсу. Угроза столкновения возникает на пересекающихся курсах, то есть с боковых ракурсов. На основании этого принята концепция второго этапа</w:t>
      </w:r>
      <w:r w:rsidRPr="00734BE3">
        <w:t>: суммарное горизонтальное покрытие системы восприятия должно составлять не менее 270°, что обеспечивает наблюдение в переднем полупространстве и значит</w:t>
      </w:r>
      <w:r>
        <w:t>ельных угловых секторах по бортам.</w:t>
      </w:r>
      <w:r w:rsidR="00127BB8">
        <w:t xml:space="preserve"> </w:t>
      </w:r>
    </w:p>
    <w:p w14:paraId="3E973411" w14:textId="77777777" w:rsidR="00552DA2" w:rsidRDefault="00552DA2" w:rsidP="00552DA2">
      <w:pPr>
        <w:pStyle w:val="a8"/>
      </w:pPr>
      <w:r>
        <w:t xml:space="preserve">Задача оценки глубины при этом не снимается — она остаётся целью следующего этапа исследования. Однако перекрытие полей зрения соседних камер более не является обязательным проектным ограничением: каждая камера закрывает </w:t>
      </w:r>
      <w:r>
        <w:rPr>
          <w:rStyle w:val="af1"/>
        </w:rPr>
        <w:t>собственный угловой сектор</w:t>
      </w:r>
      <w:r>
        <w:t>, а не дублирует поле соседней.</w:t>
      </w:r>
    </w:p>
    <w:p w14:paraId="49B53602" w14:textId="77777777" w:rsidR="00552DA2" w:rsidRDefault="00552DA2" w:rsidP="00552DA2">
      <w:pPr>
        <w:pStyle w:val="a8"/>
      </w:pPr>
      <w:r>
        <w:t>Новая конфигурация: технические характеристики</w:t>
      </w:r>
    </w:p>
    <w:p w14:paraId="47E5CFA8" w14:textId="610AE5FB" w:rsidR="00552DA2" w:rsidRDefault="00552DA2" w:rsidP="00552DA2">
      <w:pPr>
        <w:pStyle w:val="a8"/>
      </w:pPr>
      <w:r>
        <w:t xml:space="preserve">В соответствии с пересмотренной концепцией для системы восприятия отобраны три камеры машинного зрения с </w:t>
      </w:r>
      <w:r>
        <w:rPr>
          <w:rStyle w:val="af1"/>
        </w:rPr>
        <w:t xml:space="preserve">глобальным затвором (Global </w:t>
      </w:r>
      <w:proofErr w:type="spellStart"/>
      <w:r>
        <w:rPr>
          <w:rStyle w:val="af1"/>
        </w:rPr>
        <w:t>Shutter</w:t>
      </w:r>
      <w:proofErr w:type="spellEnd"/>
      <w:r>
        <w:rPr>
          <w:rStyle w:val="af1"/>
        </w:rPr>
        <w:t>)</w:t>
      </w:r>
      <w:r>
        <w:t xml:space="preserve">. Выбор типа затвора принципиален: у камер с построчным затвором (Rolling </w:t>
      </w:r>
      <w:proofErr w:type="spellStart"/>
      <w:r>
        <w:t>Shutter</w:t>
      </w:r>
      <w:proofErr w:type="spellEnd"/>
      <w:r>
        <w:t xml:space="preserve">) </w:t>
      </w:r>
      <w:r>
        <w:lastRenderedPageBreak/>
        <w:t xml:space="preserve">при боковом смещении объекта относительно оптической оси верхние и нижние строки кадра фиксируются с </w:t>
      </w:r>
      <w:proofErr w:type="spellStart"/>
      <w:r>
        <w:t>временны́м</w:t>
      </w:r>
      <w:proofErr w:type="spellEnd"/>
      <w:r>
        <w:t xml:space="preserve"> сдвигом, что приводит к геометрическим искажениям движущихся объектов. Глобальный затвор экспонирует все пиксели одновременно, полностью устраняя этот эффект .</w:t>
      </w:r>
    </w:p>
    <w:p w14:paraId="565C2D35" w14:textId="77777777" w:rsidR="00552DA2" w:rsidRDefault="00552DA2" w:rsidP="00552DA2">
      <w:pPr>
        <w:pStyle w:val="a8"/>
      </w:pPr>
      <w:r>
        <w:rPr>
          <w:rStyle w:val="af1"/>
        </w:rPr>
        <w:t xml:space="preserve">Центральная камера — </w:t>
      </w:r>
      <w:proofErr w:type="spellStart"/>
      <w:r>
        <w:rPr>
          <w:rStyle w:val="af1"/>
        </w:rPr>
        <w:t>VisCam</w:t>
      </w:r>
      <w:proofErr w:type="spellEnd"/>
      <w:r>
        <w:rPr>
          <w:rStyle w:val="af1"/>
        </w:rPr>
        <w:t xml:space="preserve"> NS-503UC</w:t>
      </w:r>
      <w:r>
        <w:t xml:space="preserve"> (сенсор Sony IMX264, 5.01 </w:t>
      </w:r>
      <w:proofErr w:type="spellStart"/>
      <w:r>
        <w:t>Мп</w:t>
      </w:r>
      <w:proofErr w:type="spellEnd"/>
      <w:r>
        <w:t xml:space="preserve">, 36 </w:t>
      </w:r>
      <w:proofErr w:type="spellStart"/>
      <w:r>
        <w:t>fps</w:t>
      </w:r>
      <w:proofErr w:type="spellEnd"/>
      <w:r>
        <w:t xml:space="preserve">, USB 3.0) . Оснащается объективом </w:t>
      </w:r>
      <w:r>
        <w:rPr>
          <w:rStyle w:val="af1"/>
        </w:rPr>
        <w:t>CHIOPT FA0802D</w:t>
      </w:r>
      <w:r>
        <w:t xml:space="preserve"> (f = 8 мм, C-</w:t>
      </w:r>
      <w:proofErr w:type="spellStart"/>
      <w:r>
        <w:t>mount</w:t>
      </w:r>
      <w:proofErr w:type="spellEnd"/>
      <w:r>
        <w:t xml:space="preserve">, формат 2/3″), обеспечивающим горизонтальный угол обзора HFOV ≈ 58° . Камера направлена по курсу судна и решает задачу дальнего обнаружения: пиксельная плотность на дистанции 100 м составляет 22.1 </w:t>
      </w:r>
      <w:proofErr w:type="spellStart"/>
      <w:r>
        <w:t>пкс</w:t>
      </w:r>
      <w:proofErr w:type="spellEnd"/>
      <w:r>
        <w:t xml:space="preserve">/м, что при размере объекта 1 м даёт 22 пикселя — выше порогового значения в 16 пикселей, принятого для уверенной детекции </w:t>
      </w:r>
      <w:proofErr w:type="spellStart"/>
      <w:r>
        <w:t>нейросетевыми</w:t>
      </w:r>
      <w:proofErr w:type="spellEnd"/>
      <w:r>
        <w:t xml:space="preserve"> моделями .</w:t>
      </w:r>
    </w:p>
    <w:p w14:paraId="293F278B" w14:textId="77777777" w:rsidR="00552DA2" w:rsidRDefault="00552DA2" w:rsidP="00552DA2">
      <w:pPr>
        <w:pStyle w:val="a8"/>
      </w:pPr>
      <w:r>
        <w:rPr>
          <w:rStyle w:val="af1"/>
        </w:rPr>
        <w:t>Боковые камеры — ON Semiconductor AR0234</w:t>
      </w:r>
      <w:r>
        <w:t xml:space="preserve"> (2.3 </w:t>
      </w:r>
      <w:proofErr w:type="spellStart"/>
      <w:r>
        <w:t>Мп</w:t>
      </w:r>
      <w:proofErr w:type="spellEnd"/>
      <w:r>
        <w:t xml:space="preserve">, 60 </w:t>
      </w:r>
      <w:proofErr w:type="spellStart"/>
      <w:r>
        <w:t>fps</w:t>
      </w:r>
      <w:proofErr w:type="spellEnd"/>
      <w:r>
        <w:t xml:space="preserve"> в режиме MJPEG, USB 3.0/2.0) . Оснащаются объективами </w:t>
      </w:r>
      <w:r>
        <w:rPr>
          <w:rStyle w:val="af1"/>
        </w:rPr>
        <w:t xml:space="preserve">5 </w:t>
      </w:r>
      <w:proofErr w:type="spellStart"/>
      <w:r>
        <w:rPr>
          <w:rStyle w:val="af1"/>
        </w:rPr>
        <w:t>Мп</w:t>
      </w:r>
      <w:proofErr w:type="spellEnd"/>
      <w:r>
        <w:rPr>
          <w:rStyle w:val="af1"/>
        </w:rPr>
        <w:t xml:space="preserve"> M12 F1.6 f = 2.1 мм</w:t>
      </w:r>
      <w:r>
        <w:t xml:space="preserve"> (HFOV ≈ 108° на сенсоре 1/2.5″) . Широкий угол обзора каждой боковой камеры при совместном покрытии двух бортов даёт суммарный сектор ~216° по флангам, который в сложении с 58° центральной камеры перекрывает ~274° горизонта. Боковые камеры решают задачу обнаружения объектов в ближней и средней зоне (до 100 м для судов шириной ≥ 3 м) и закрывают «слепые углы», недоступные центральной оптике .</w:t>
      </w:r>
    </w:p>
    <w:p w14:paraId="76DCB870" w14:textId="77777777" w:rsidR="00552DA2" w:rsidRDefault="00552DA2" w:rsidP="00552DA2">
      <w:pPr>
        <w:pStyle w:val="a8"/>
      </w:pPr>
      <w:r>
        <w:t xml:space="preserve">Важным технологическим требованием для боковых камер является наличие </w:t>
      </w:r>
      <w:r>
        <w:rPr>
          <w:rStyle w:val="af1"/>
        </w:rPr>
        <w:t>IR-фильтра</w:t>
      </w:r>
      <w:r>
        <w:t>: объектив f = 2.1 мм не имеет встроенного инфракрасного среза, поэтому без него сенсор воспринимает ИК-излучение, что даёт паразитный розово-фиолетовый оттенок изображения и снижает точность цветовой классификации. В качестве решения предусмотрена установка держателя M12 с IR-CUT шторкой, зафиксированной в положении «день» эпоксидным клеем во избежание вибрационного дребезга .</w:t>
      </w:r>
    </w:p>
    <w:p w14:paraId="135DCC54" w14:textId="08176DAB" w:rsidR="00734BE3" w:rsidRDefault="00552DA2" w:rsidP="00734BE3">
      <w:pPr>
        <w:pStyle w:val="a8"/>
      </w:pPr>
      <w:r>
        <w:t>Итоговая спецификация приведена в таблице 2.X.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357"/>
        <w:gridCol w:w="1807"/>
        <w:gridCol w:w="1330"/>
        <w:gridCol w:w="1283"/>
        <w:gridCol w:w="1740"/>
      </w:tblGrid>
      <w:tr w:rsidR="00552DA2" w14:paraId="1CCB4C05" w14:textId="77777777" w:rsidTr="00552D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1A1978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Позиция</w:t>
            </w:r>
          </w:p>
        </w:tc>
        <w:tc>
          <w:tcPr>
            <w:tcW w:w="0" w:type="auto"/>
            <w:vAlign w:val="center"/>
            <w:hideMark/>
          </w:tcPr>
          <w:p w14:paraId="34500123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Сенсор</w:t>
            </w:r>
          </w:p>
        </w:tc>
        <w:tc>
          <w:tcPr>
            <w:tcW w:w="0" w:type="auto"/>
            <w:vAlign w:val="center"/>
            <w:hideMark/>
          </w:tcPr>
          <w:p w14:paraId="7C486EF5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Разрешение</w:t>
            </w:r>
          </w:p>
        </w:tc>
        <w:tc>
          <w:tcPr>
            <w:tcW w:w="0" w:type="auto"/>
            <w:vAlign w:val="center"/>
            <w:hideMark/>
          </w:tcPr>
          <w:p w14:paraId="01D5A5A5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Затвор</w:t>
            </w:r>
          </w:p>
        </w:tc>
        <w:tc>
          <w:tcPr>
            <w:tcW w:w="0" w:type="auto"/>
            <w:vAlign w:val="center"/>
            <w:hideMark/>
          </w:tcPr>
          <w:p w14:paraId="7C404922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HFOV</w:t>
            </w:r>
          </w:p>
        </w:tc>
        <w:tc>
          <w:tcPr>
            <w:tcW w:w="0" w:type="auto"/>
            <w:vAlign w:val="center"/>
            <w:hideMark/>
          </w:tcPr>
          <w:p w14:paraId="4942A546" w14:textId="77777777" w:rsidR="00552DA2" w:rsidRDefault="00552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Интерфейс</w:t>
            </w:r>
          </w:p>
        </w:tc>
      </w:tr>
      <w:tr w:rsidR="00552DA2" w14:paraId="4A7A2C39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00A46" w14:textId="77777777" w:rsidR="00552DA2" w:rsidRDefault="00552DA2">
            <w:pPr>
              <w:jc w:val="left"/>
            </w:pPr>
            <w:r>
              <w:t>Центральная (</w:t>
            </w:r>
            <w:proofErr w:type="spellStart"/>
            <w:r>
              <w:t>VisCam</w:t>
            </w:r>
            <w:proofErr w:type="spellEnd"/>
            <w:r>
              <w:t xml:space="preserve"> NS-503UC + </w:t>
            </w:r>
            <w:r>
              <w:lastRenderedPageBreak/>
              <w:t>CHIOPT FA0802D)</w:t>
            </w:r>
          </w:p>
        </w:tc>
        <w:tc>
          <w:tcPr>
            <w:tcW w:w="0" w:type="auto"/>
            <w:vAlign w:val="center"/>
            <w:hideMark/>
          </w:tcPr>
          <w:p w14:paraId="5406EA95" w14:textId="77777777" w:rsidR="00552DA2" w:rsidRDefault="00552DA2">
            <w:r>
              <w:lastRenderedPageBreak/>
              <w:t>Sony IMX264</w:t>
            </w:r>
          </w:p>
        </w:tc>
        <w:tc>
          <w:tcPr>
            <w:tcW w:w="0" w:type="auto"/>
            <w:vAlign w:val="center"/>
            <w:hideMark/>
          </w:tcPr>
          <w:p w14:paraId="28623716" w14:textId="77777777" w:rsidR="00552DA2" w:rsidRDefault="00552DA2">
            <w:r>
              <w:t>2448×2048</w:t>
            </w:r>
          </w:p>
        </w:tc>
        <w:tc>
          <w:tcPr>
            <w:tcW w:w="0" w:type="auto"/>
            <w:vAlign w:val="center"/>
            <w:hideMark/>
          </w:tcPr>
          <w:p w14:paraId="5AE8227A" w14:textId="77777777" w:rsidR="00552DA2" w:rsidRDefault="00552DA2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167F9A35" w14:textId="77777777" w:rsidR="00552DA2" w:rsidRDefault="00552DA2">
            <w:r>
              <w:t>~58°</w:t>
            </w:r>
          </w:p>
        </w:tc>
        <w:tc>
          <w:tcPr>
            <w:tcW w:w="0" w:type="auto"/>
            <w:vAlign w:val="center"/>
            <w:hideMark/>
          </w:tcPr>
          <w:p w14:paraId="384BAEB5" w14:textId="77777777" w:rsidR="00552DA2" w:rsidRDefault="00552DA2">
            <w:r>
              <w:t>USB 3.0</w:t>
            </w:r>
          </w:p>
        </w:tc>
      </w:tr>
      <w:tr w:rsidR="00552DA2" w14:paraId="1CE77735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F51B6" w14:textId="77777777" w:rsidR="00552DA2" w:rsidRDefault="00552DA2">
            <w:r>
              <w:t>Боковая левая (AR0234 + M12 f=2.1 мм)</w:t>
            </w:r>
          </w:p>
        </w:tc>
        <w:tc>
          <w:tcPr>
            <w:tcW w:w="0" w:type="auto"/>
            <w:vAlign w:val="center"/>
            <w:hideMark/>
          </w:tcPr>
          <w:p w14:paraId="1CEE8624" w14:textId="77777777" w:rsidR="00552DA2" w:rsidRDefault="00552DA2">
            <w:r>
              <w:t xml:space="preserve">ON </w:t>
            </w:r>
            <w:proofErr w:type="spellStart"/>
            <w:r>
              <w:t>Semi</w:t>
            </w:r>
            <w:proofErr w:type="spellEnd"/>
            <w:r>
              <w:t xml:space="preserve"> AR0234</w:t>
            </w:r>
          </w:p>
        </w:tc>
        <w:tc>
          <w:tcPr>
            <w:tcW w:w="0" w:type="auto"/>
            <w:vAlign w:val="center"/>
            <w:hideMark/>
          </w:tcPr>
          <w:p w14:paraId="059CD073" w14:textId="77777777" w:rsidR="00552DA2" w:rsidRDefault="00552DA2">
            <w:r>
              <w:t>1920×1200</w:t>
            </w:r>
          </w:p>
        </w:tc>
        <w:tc>
          <w:tcPr>
            <w:tcW w:w="0" w:type="auto"/>
            <w:vAlign w:val="center"/>
            <w:hideMark/>
          </w:tcPr>
          <w:p w14:paraId="6BF5762F" w14:textId="77777777" w:rsidR="00552DA2" w:rsidRDefault="00552DA2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42C3E1EF" w14:textId="77777777" w:rsidR="00552DA2" w:rsidRDefault="00552DA2">
            <w:r>
              <w:t>~108°</w:t>
            </w:r>
          </w:p>
        </w:tc>
        <w:tc>
          <w:tcPr>
            <w:tcW w:w="0" w:type="auto"/>
            <w:vAlign w:val="center"/>
            <w:hideMark/>
          </w:tcPr>
          <w:p w14:paraId="6FBF6736" w14:textId="77777777" w:rsidR="00552DA2" w:rsidRDefault="00552DA2">
            <w:r>
              <w:t>USB 3.0 / 2.0</w:t>
            </w:r>
          </w:p>
        </w:tc>
      </w:tr>
      <w:tr w:rsidR="00552DA2" w14:paraId="2C9D8612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4F801" w14:textId="77777777" w:rsidR="00552DA2" w:rsidRDefault="00552DA2">
            <w:r>
              <w:t>Боковая правая (AR0234 + M12 f=2.1 мм)</w:t>
            </w:r>
          </w:p>
        </w:tc>
        <w:tc>
          <w:tcPr>
            <w:tcW w:w="0" w:type="auto"/>
            <w:vAlign w:val="center"/>
            <w:hideMark/>
          </w:tcPr>
          <w:p w14:paraId="633B30B4" w14:textId="77777777" w:rsidR="00552DA2" w:rsidRDefault="00552DA2">
            <w:r>
              <w:t xml:space="preserve">ON </w:t>
            </w:r>
            <w:proofErr w:type="spellStart"/>
            <w:r>
              <w:t>Semi</w:t>
            </w:r>
            <w:proofErr w:type="spellEnd"/>
            <w:r>
              <w:t xml:space="preserve"> AR0234</w:t>
            </w:r>
          </w:p>
        </w:tc>
        <w:tc>
          <w:tcPr>
            <w:tcW w:w="0" w:type="auto"/>
            <w:vAlign w:val="center"/>
            <w:hideMark/>
          </w:tcPr>
          <w:p w14:paraId="70C84A6C" w14:textId="77777777" w:rsidR="00552DA2" w:rsidRDefault="00552DA2">
            <w:r>
              <w:t>1920×1200</w:t>
            </w:r>
          </w:p>
        </w:tc>
        <w:tc>
          <w:tcPr>
            <w:tcW w:w="0" w:type="auto"/>
            <w:vAlign w:val="center"/>
            <w:hideMark/>
          </w:tcPr>
          <w:p w14:paraId="4EDBF3B1" w14:textId="77777777" w:rsidR="00552DA2" w:rsidRDefault="00552DA2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67209AD9" w14:textId="77777777" w:rsidR="00552DA2" w:rsidRDefault="00552DA2">
            <w:r>
              <w:t>~108°</w:t>
            </w:r>
          </w:p>
        </w:tc>
        <w:tc>
          <w:tcPr>
            <w:tcW w:w="0" w:type="auto"/>
            <w:vAlign w:val="center"/>
            <w:hideMark/>
          </w:tcPr>
          <w:p w14:paraId="68E176F5" w14:textId="77777777" w:rsidR="00552DA2" w:rsidRDefault="00552DA2">
            <w:r>
              <w:t>USB 3.0 / 2.0</w:t>
            </w:r>
          </w:p>
        </w:tc>
      </w:tr>
    </w:tbl>
    <w:p w14:paraId="322D3E0D" w14:textId="77777777" w:rsidR="00552DA2" w:rsidRDefault="00552DA2" w:rsidP="00745321">
      <w:pPr>
        <w:pStyle w:val="a8"/>
      </w:pPr>
      <w:r>
        <w:t xml:space="preserve">Все три камеры подключаются к вычислительному модулю </w:t>
      </w:r>
      <w:r w:rsidRPr="00552DA2">
        <w:rPr>
          <w:rStyle w:val="af1"/>
          <w:lang w:val="en-US"/>
        </w:rPr>
        <w:t>NVIDIA Jetson Orin Nano 8 GB</w:t>
      </w:r>
      <w:r w:rsidRPr="00552DA2">
        <w:rPr>
          <w:lang w:val="en-US"/>
        </w:rPr>
        <w:t xml:space="preserve"> </w:t>
      </w:r>
      <w:r>
        <w:t>через</w:t>
      </w:r>
      <w:r w:rsidRPr="00552DA2">
        <w:rPr>
          <w:lang w:val="en-US"/>
        </w:rPr>
        <w:t xml:space="preserve"> </w:t>
      </w:r>
      <w:r>
        <w:t>порты</w:t>
      </w:r>
      <w:r w:rsidRPr="00552DA2">
        <w:rPr>
          <w:lang w:val="en-US"/>
        </w:rPr>
        <w:t xml:space="preserve"> USB 3.0 . </w:t>
      </w:r>
      <w:r>
        <w:t xml:space="preserve">Аппаратная синхронизация центральной камеры реализована через GPIO </w:t>
      </w:r>
      <w:proofErr w:type="spellStart"/>
      <w:r>
        <w:t>Jetson</w:t>
      </w:r>
      <w:proofErr w:type="spellEnd"/>
      <w:r>
        <w:t xml:space="preserve"> с </w:t>
      </w:r>
      <w:proofErr w:type="spellStart"/>
      <w:r>
        <w:t>оптоизоляцией</w:t>
      </w:r>
      <w:proofErr w:type="spellEnd"/>
      <w:r>
        <w:t xml:space="preserve"> (модуль PC817) и преобразователем напряжения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DDR-15G-12; боковые камеры синхронизируются </w:t>
      </w:r>
      <w:proofErr w:type="spellStart"/>
      <w:r>
        <w:t>программно</w:t>
      </w:r>
      <w:proofErr w:type="spellEnd"/>
      <w:r>
        <w:t xml:space="preserve"> через USB с допустимым джиттером 10–50 </w:t>
      </w:r>
      <w:proofErr w:type="spellStart"/>
      <w:r>
        <w:t>мс</w:t>
      </w:r>
      <w:proofErr w:type="spellEnd"/>
      <w:r>
        <w:t xml:space="preserve"> .</w:t>
      </w:r>
    </w:p>
    <w:p w14:paraId="0CB24694" w14:textId="77777777" w:rsidR="00552DA2" w:rsidRDefault="00552DA2" w:rsidP="00724461">
      <w:pPr>
        <w:pStyle w:val="a8"/>
      </w:pPr>
      <w:r>
        <w:t xml:space="preserve">Открытая задача: определение </w:t>
      </w:r>
      <w:proofErr w:type="spellStart"/>
      <w:r>
        <w:t>экзтринсических</w:t>
      </w:r>
      <w:proofErr w:type="spellEnd"/>
      <w:r>
        <w:t xml:space="preserve"> параметров</w:t>
      </w:r>
    </w:p>
    <w:p w14:paraId="2E4A44AE" w14:textId="77777777" w:rsidR="00552DA2" w:rsidRDefault="00552DA2" w:rsidP="00724461">
      <w:pPr>
        <w:pStyle w:val="a8"/>
      </w:pPr>
      <w:r>
        <w:t>Внутренние параметры (фокусное расстояние, размер пикселя, начальный коэффициент дисторсии) всех трёх камер определяются из паспортных данных и подлежат уточнению в ходе калибровочных испытаний. Взаимное расположение камер — их угловая ориентация относительно корпуса судна, высота установки и взаимные углы наклона (</w:t>
      </w:r>
      <w:proofErr w:type="spellStart"/>
      <w:r>
        <w:t>экзтринсические</w:t>
      </w:r>
      <w:proofErr w:type="spellEnd"/>
      <w:r>
        <w:t xml:space="preserve"> параметры) — на данном этапе не зафиксированы и являются </w:t>
      </w:r>
      <w:r>
        <w:rPr>
          <w:rStyle w:val="af1"/>
        </w:rPr>
        <w:t>самостоятельной задачей настоящей ВКР</w:t>
      </w:r>
      <w:r>
        <w:t xml:space="preserve">. Выбор метода монтажа, проектирование несущей конструкции и алгоритм калибровки </w:t>
      </w:r>
      <w:proofErr w:type="spellStart"/>
      <w:r>
        <w:t>экзтринсики</w:t>
      </w:r>
      <w:proofErr w:type="spellEnd"/>
      <w:r>
        <w:t xml:space="preserve"> рассматриваются в разделе 2.2.4.</w:t>
      </w:r>
    </w:p>
    <w:p w14:paraId="232737F9" w14:textId="77777777" w:rsidR="00552DA2" w:rsidRPr="00552DA2" w:rsidRDefault="00552DA2" w:rsidP="00552DA2">
      <w:pPr>
        <w:pStyle w:val="my-2"/>
        <w:rPr>
          <w:color w:val="FF0000"/>
        </w:rPr>
      </w:pPr>
      <w:r w:rsidRPr="00552DA2">
        <w:rPr>
          <w:rStyle w:val="af1"/>
          <w:rFonts w:eastAsia="MS Mincho"/>
          <w:color w:val="FF0000"/>
        </w:rPr>
        <w:t>Источники для 2.2.3:</w:t>
      </w:r>
    </w:p>
    <w:tbl>
      <w:tblPr>
        <w:tblW w:w="768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8"/>
        <w:gridCol w:w="3980"/>
        <w:gridCol w:w="2428"/>
      </w:tblGrid>
      <w:tr w:rsidR="00552DA2" w:rsidRPr="00552DA2" w14:paraId="1E60F29B" w14:textId="77777777" w:rsidTr="00552D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DA9CD5" w14:textId="77777777" w:rsidR="00552DA2" w:rsidRPr="00552DA2" w:rsidRDefault="00552DA2">
            <w:pPr>
              <w:jc w:val="center"/>
              <w:rPr>
                <w:b/>
                <w:bCs/>
                <w:color w:val="FF0000"/>
              </w:rPr>
            </w:pPr>
            <w:r w:rsidRPr="00552DA2">
              <w:rPr>
                <w:b/>
                <w:bCs/>
                <w:color w:val="FF0000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62BF671A" w14:textId="77777777" w:rsidR="00552DA2" w:rsidRPr="00552DA2" w:rsidRDefault="00552DA2">
            <w:pPr>
              <w:jc w:val="center"/>
              <w:rPr>
                <w:b/>
                <w:bCs/>
                <w:color w:val="FF0000"/>
              </w:rPr>
            </w:pPr>
            <w:r w:rsidRPr="00552DA2">
              <w:rPr>
                <w:b/>
                <w:bCs/>
                <w:color w:val="FF0000"/>
              </w:rPr>
              <w:t>Источник</w:t>
            </w:r>
          </w:p>
        </w:tc>
        <w:tc>
          <w:tcPr>
            <w:tcW w:w="0" w:type="auto"/>
            <w:vAlign w:val="center"/>
            <w:hideMark/>
          </w:tcPr>
          <w:p w14:paraId="63E33479" w14:textId="77777777" w:rsidR="00552DA2" w:rsidRPr="00552DA2" w:rsidRDefault="00552DA2">
            <w:pPr>
              <w:jc w:val="center"/>
              <w:rPr>
                <w:b/>
                <w:bCs/>
                <w:color w:val="FF0000"/>
              </w:rPr>
            </w:pPr>
            <w:r w:rsidRPr="00552DA2">
              <w:rPr>
                <w:b/>
                <w:bCs/>
                <w:color w:val="FF0000"/>
              </w:rPr>
              <w:t>Привязка</w:t>
            </w:r>
          </w:p>
        </w:tc>
      </w:tr>
      <w:tr w:rsidR="00552DA2" w:rsidRPr="00552DA2" w14:paraId="66A941DC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7E653" w14:textId="77777777" w:rsidR="00552DA2" w:rsidRPr="00552DA2" w:rsidRDefault="00552DA2">
            <w:pPr>
              <w:jc w:val="center"/>
              <w:rPr>
                <w:b/>
                <w:bCs/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495BB29A" w14:textId="77777777" w:rsidR="00552DA2" w:rsidRPr="00552DA2" w:rsidRDefault="00552DA2">
            <w:pPr>
              <w:rPr>
                <w:color w:val="FF0000"/>
                <w:szCs w:val="24"/>
              </w:rPr>
            </w:pPr>
            <w:r w:rsidRPr="00552DA2">
              <w:rPr>
                <w:color w:val="FF0000"/>
                <w:lang w:val="en-US"/>
              </w:rPr>
              <w:t xml:space="preserve">Hartley R., Zisserman A. </w:t>
            </w:r>
            <w:r w:rsidRPr="00552DA2">
              <w:rPr>
                <w:rStyle w:val="aff0"/>
                <w:color w:val="FF0000"/>
                <w:lang w:val="en-US"/>
              </w:rPr>
              <w:t>Multiple View Geometry in Computer Vision</w:t>
            </w:r>
            <w:r w:rsidRPr="00552DA2">
              <w:rPr>
                <w:color w:val="FF0000"/>
                <w:lang w:val="en-US"/>
              </w:rPr>
              <w:t xml:space="preserve">. </w:t>
            </w:r>
            <w:r w:rsidRPr="00552DA2">
              <w:rPr>
                <w:color w:val="FF0000"/>
              </w:rPr>
              <w:t xml:space="preserve">2nd </w:t>
            </w:r>
            <w:proofErr w:type="spellStart"/>
            <w:r w:rsidRPr="00552DA2">
              <w:rPr>
                <w:color w:val="FF0000"/>
              </w:rPr>
              <w:t>ed</w:t>
            </w:r>
            <w:proofErr w:type="spellEnd"/>
            <w:r w:rsidRPr="00552DA2">
              <w:rPr>
                <w:color w:val="FF0000"/>
              </w:rPr>
              <w:t>. Cambridge University Press, 2003</w:t>
            </w:r>
          </w:p>
        </w:tc>
        <w:tc>
          <w:tcPr>
            <w:tcW w:w="0" w:type="auto"/>
            <w:vAlign w:val="center"/>
            <w:hideMark/>
          </w:tcPr>
          <w:p w14:paraId="5DDF9D7A" w14:textId="77777777" w:rsidR="00552DA2" w:rsidRPr="00552DA2" w:rsidRDefault="00552DA2">
            <w:pPr>
              <w:rPr>
                <w:color w:val="FF0000"/>
              </w:rPr>
            </w:pPr>
            <w:r w:rsidRPr="00552DA2">
              <w:rPr>
                <w:color w:val="FF0000"/>
              </w:rPr>
              <w:t xml:space="preserve">Формула диспаритета, принцип </w:t>
            </w:r>
            <w:proofErr w:type="spellStart"/>
            <w:r w:rsidRPr="00552DA2">
              <w:rPr>
                <w:color w:val="FF0000"/>
              </w:rPr>
              <w:t>стереозрения</w:t>
            </w:r>
            <w:proofErr w:type="spellEnd"/>
            <w:r w:rsidRPr="00552DA2">
              <w:rPr>
                <w:color w:val="FF0000"/>
              </w:rPr>
              <w:t>, этап I</w:t>
            </w:r>
          </w:p>
        </w:tc>
      </w:tr>
      <w:tr w:rsidR="00552DA2" w:rsidRPr="00552DA2" w14:paraId="2ACCF2FA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08E62" w14:textId="77777777" w:rsidR="00552DA2" w:rsidRPr="00552DA2" w:rsidRDefault="004A6113">
            <w:pPr>
              <w:rPr>
                <w:color w:val="FF0000"/>
              </w:rPr>
            </w:pPr>
            <w:hyperlink r:id="rId11" w:tgtFrame="_blank" w:history="1">
              <w:proofErr w:type="spellStart"/>
              <w:r w:rsidR="00552DA2" w:rsidRPr="00552DA2">
                <w:rPr>
                  <w:rStyle w:val="inline-block"/>
                  <w:color w:val="FF0000"/>
                  <w:u w:val="single"/>
                </w:rPr>
                <w:t>mdpi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5B7309EF" w14:textId="77777777" w:rsidR="00552DA2" w:rsidRPr="00552DA2" w:rsidRDefault="00552DA2">
            <w:pPr>
              <w:rPr>
                <w:color w:val="FF0000"/>
              </w:rPr>
            </w:pPr>
            <w:r w:rsidRPr="00552DA2">
              <w:rPr>
                <w:color w:val="FF0000"/>
                <w:lang w:val="en-US"/>
              </w:rPr>
              <w:t xml:space="preserve">Thombre S. et al. </w:t>
            </w:r>
            <w:r w:rsidRPr="00552DA2">
              <w:rPr>
                <w:rStyle w:val="aff0"/>
                <w:color w:val="FF0000"/>
                <w:lang w:val="en-US"/>
              </w:rPr>
              <w:t>Sensors and AI Techniques for Situational Awareness in Autonomous Ships</w:t>
            </w:r>
            <w:r w:rsidRPr="00552DA2">
              <w:rPr>
                <w:color w:val="FF0000"/>
                <w:lang w:val="en-US"/>
              </w:rPr>
              <w:t xml:space="preserve">. </w:t>
            </w:r>
            <w:r w:rsidRPr="00552DA2">
              <w:rPr>
                <w:color w:val="FF0000"/>
              </w:rPr>
              <w:t>IEEE ITS, 2022. DOI: 10.1109/TITS.2020.3023957</w:t>
            </w:r>
          </w:p>
        </w:tc>
        <w:tc>
          <w:tcPr>
            <w:tcW w:w="0" w:type="auto"/>
            <w:vAlign w:val="center"/>
            <w:hideMark/>
          </w:tcPr>
          <w:p w14:paraId="675108D6" w14:textId="77777777" w:rsidR="00552DA2" w:rsidRPr="00552DA2" w:rsidRDefault="00552DA2">
            <w:pPr>
              <w:rPr>
                <w:color w:val="FF0000"/>
              </w:rPr>
            </w:pPr>
            <w:r w:rsidRPr="00552DA2">
              <w:rPr>
                <w:color w:val="FF0000"/>
              </w:rPr>
              <w:t>Требования по угловому покрытию, МППСС</w:t>
            </w:r>
          </w:p>
        </w:tc>
      </w:tr>
      <w:tr w:rsidR="00552DA2" w:rsidRPr="00552DA2" w14:paraId="090E7E08" w14:textId="77777777" w:rsidTr="00552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2369E" w14:textId="77777777" w:rsidR="00552DA2" w:rsidRPr="00552DA2" w:rsidRDefault="00552DA2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6B45FE0C" w14:textId="77777777" w:rsidR="00552DA2" w:rsidRPr="00552DA2" w:rsidRDefault="00552DA2">
            <w:pPr>
              <w:rPr>
                <w:color w:val="FF0000"/>
                <w:szCs w:val="24"/>
              </w:rPr>
            </w:pPr>
            <w:r w:rsidRPr="00552DA2">
              <w:rPr>
                <w:color w:val="FF0000"/>
              </w:rPr>
              <w:t>ИТОГ</w:t>
            </w:r>
            <w:r w:rsidRPr="00552DA2">
              <w:rPr>
                <w:rStyle w:val="aff0"/>
                <w:color w:val="FF0000"/>
              </w:rPr>
              <w:t>2 — Финальная конфигурация системы зрения. USV-</w:t>
            </w:r>
            <w:proofErr w:type="spellStart"/>
            <w:r w:rsidRPr="00552DA2">
              <w:rPr>
                <w:rStyle w:val="aff0"/>
                <w:color w:val="FF0000"/>
              </w:rPr>
              <w:t>KnowledgeBase</w:t>
            </w:r>
            <w:proofErr w:type="spellEnd"/>
            <w:r w:rsidRPr="00552DA2">
              <w:rPr>
                <w:rStyle w:val="aff0"/>
                <w:color w:val="FF0000"/>
              </w:rPr>
              <w:t>, 11.03.2026</w:t>
            </w:r>
          </w:p>
        </w:tc>
        <w:tc>
          <w:tcPr>
            <w:tcW w:w="0" w:type="auto"/>
            <w:vAlign w:val="center"/>
            <w:hideMark/>
          </w:tcPr>
          <w:p w14:paraId="77300A77" w14:textId="77777777" w:rsidR="00552DA2" w:rsidRPr="00552DA2" w:rsidRDefault="00552DA2">
            <w:pPr>
              <w:rPr>
                <w:color w:val="FF0000"/>
              </w:rPr>
            </w:pPr>
            <w:r w:rsidRPr="00552DA2">
              <w:rPr>
                <w:color w:val="FF0000"/>
              </w:rPr>
              <w:t>Все технические характеристики, смета, расчёт покрытия</w:t>
            </w:r>
          </w:p>
        </w:tc>
      </w:tr>
    </w:tbl>
    <w:p w14:paraId="4503B744" w14:textId="56277246" w:rsidR="00724461" w:rsidRDefault="00724461" w:rsidP="00DF2DF9">
      <w:pPr>
        <w:pStyle w:val="a"/>
      </w:pPr>
      <w:r>
        <w:t>Монтажная схема и постановка задачи калибровки</w:t>
      </w:r>
    </w:p>
    <w:p w14:paraId="3A9A83BF" w14:textId="77777777" w:rsidR="00724461" w:rsidRDefault="00724461" w:rsidP="00724461">
      <w:pPr>
        <w:pStyle w:val="a8"/>
      </w:pPr>
      <w:r>
        <w:t>Требования к несущей конструкции</w:t>
      </w:r>
    </w:p>
    <w:p w14:paraId="54BCFA45" w14:textId="77777777" w:rsidR="00724461" w:rsidRDefault="00724461" w:rsidP="00724461">
      <w:pPr>
        <w:pStyle w:val="a8"/>
      </w:pPr>
      <w:r>
        <w:t xml:space="preserve">Устойчивая работа системы технического зрения предъявляет к механической части требования, выходящие за рамки простого крепления камер к корпусу судна. Ключевым условием является </w:t>
      </w:r>
      <w:r>
        <w:rPr>
          <w:rStyle w:val="af1"/>
        </w:rPr>
        <w:t>жёсткость несущей конструкции</w:t>
      </w:r>
      <w:r>
        <w:t>: любая деформация рамы под воздействием вибраций двигателя или гидродинамических нагрузок изменяет взаимное положение камер, что делает ранее полученные калибровочные параметры недействительными и приводит к накоплению систематической ошибки в определении координат объектов . Дополнительными требованиями являются виброизоляция (для снижения высокочастотных вибраций от двигателя) и герметизация корпусов камер по стандарту не ниже IP67, обеспечивающая защиту от брызг и атмосферных осадков в условиях речной эксплуатации .</w:t>
      </w:r>
    </w:p>
    <w:p w14:paraId="70DA18A2" w14:textId="77777777" w:rsidR="00724461" w:rsidRDefault="00724461" w:rsidP="00724461">
      <w:pPr>
        <w:pStyle w:val="a8"/>
      </w:pPr>
      <w:r>
        <w:t>Взаимное угловое расположение камер — их ориентация по осям рысканья (</w:t>
      </w:r>
      <w:proofErr w:type="spellStart"/>
      <w:r>
        <w:t>yaw</w:t>
      </w:r>
      <w:proofErr w:type="spellEnd"/>
      <w:r>
        <w:t>), дифферента (</w:t>
      </w:r>
      <w:proofErr w:type="spellStart"/>
      <w:r>
        <w:t>pitch</w:t>
      </w:r>
      <w:proofErr w:type="spellEnd"/>
      <w:r>
        <w:t>) и крена (</w:t>
      </w:r>
      <w:proofErr w:type="spellStart"/>
      <w:r>
        <w:t>roll</w:t>
      </w:r>
      <w:proofErr w:type="spellEnd"/>
      <w:r>
        <w:t>) относительно продольной оси судна — на данном этапе не зафиксировано, поскольку зависит от конструктивных особенностей конкретного корпуса БЭК и результатов натурных испытаний. Определение оптимальной монтажной схемы, обеспечивающей целевое угловое покрытие ~270° без паразитных зон засветки и с минимальными мёртвыми секторами, является самостоятельной инженерной задачей настоящей ВКР.</w:t>
      </w:r>
    </w:p>
    <w:p w14:paraId="79EFEA72" w14:textId="77777777" w:rsidR="00724461" w:rsidRDefault="00724461" w:rsidP="00724461">
      <w:pPr>
        <w:pStyle w:val="a8"/>
      </w:pPr>
      <w:proofErr w:type="spellStart"/>
      <w:r>
        <w:t>Интринсическая</w:t>
      </w:r>
      <w:proofErr w:type="spellEnd"/>
      <w:r>
        <w:t xml:space="preserve"> калибровка</w:t>
      </w:r>
    </w:p>
    <w:p w14:paraId="04021154" w14:textId="77777777" w:rsidR="00724461" w:rsidRDefault="00724461" w:rsidP="00724461">
      <w:pPr>
        <w:pStyle w:val="a8"/>
      </w:pPr>
      <w:r>
        <w:lastRenderedPageBreak/>
        <w:t xml:space="preserve">Параметры оптической системы каждой камеры делятся на </w:t>
      </w:r>
      <w:proofErr w:type="spellStart"/>
      <w:r>
        <w:rPr>
          <w:rStyle w:val="af1"/>
        </w:rPr>
        <w:t>интринсические</w:t>
      </w:r>
      <w:proofErr w:type="spellEnd"/>
      <w:r>
        <w:t xml:space="preserve"> (внутренние) и </w:t>
      </w:r>
      <w:proofErr w:type="spellStart"/>
      <w:r>
        <w:rPr>
          <w:rStyle w:val="af1"/>
        </w:rPr>
        <w:t>экзтринсические</w:t>
      </w:r>
      <w:proofErr w:type="spellEnd"/>
      <w:r>
        <w:t xml:space="preserve"> (внешние). К </w:t>
      </w:r>
      <w:proofErr w:type="spellStart"/>
      <w:r>
        <w:t>интринсическим</w:t>
      </w:r>
      <w:proofErr w:type="spellEnd"/>
      <w:r>
        <w:t xml:space="preserve"> относятся: фокусное расстояние в пикселях </w:t>
      </w:r>
      <w:r>
        <w:rPr>
          <w:rStyle w:val="katex-mathml"/>
        </w:rPr>
        <w:t>(</w:t>
      </w:r>
      <w:proofErr w:type="spellStart"/>
      <w:r>
        <w:rPr>
          <w:rStyle w:val="katex-mathml"/>
        </w:rPr>
        <w:t>fx,fy</w:t>
      </w:r>
      <w:proofErr w:type="spellEnd"/>
      <w:r>
        <w:rPr>
          <w:rStyle w:val="katex-mathml"/>
        </w:rPr>
        <w:t>)(</w:t>
      </w:r>
      <w:proofErr w:type="spellStart"/>
      <w:r>
        <w:rPr>
          <w:rStyle w:val="katex-mathml"/>
        </w:rPr>
        <w:t>f_x</w:t>
      </w:r>
      <w:proofErr w:type="spellEnd"/>
      <w:r>
        <w:rPr>
          <w:rStyle w:val="katex-mathml"/>
        </w:rPr>
        <w:t xml:space="preserve">, </w:t>
      </w:r>
      <w:proofErr w:type="spellStart"/>
      <w:r>
        <w:rPr>
          <w:rStyle w:val="katex-mathml"/>
        </w:rPr>
        <w:t>f_y</w:t>
      </w:r>
      <w:proofErr w:type="spellEnd"/>
      <w:r>
        <w:rPr>
          <w:rStyle w:val="katex-mathml"/>
        </w:rPr>
        <w:t>)</w:t>
      </w:r>
      <w:r>
        <w:rPr>
          <w:rStyle w:val="mopen"/>
        </w:rPr>
        <w:t>(</w:t>
      </w:r>
      <w:proofErr w:type="spellStart"/>
      <w:r>
        <w:rPr>
          <w:rStyle w:val="mord"/>
        </w:rPr>
        <w:t>fx</w:t>
      </w:r>
      <w:proofErr w:type="spellEnd"/>
      <w:r>
        <w:rPr>
          <w:rStyle w:val="vlist-s"/>
        </w:rPr>
        <w:t>​</w:t>
      </w:r>
      <w:r>
        <w:rPr>
          <w:rStyle w:val="mpunct"/>
        </w:rPr>
        <w:t>,</w:t>
      </w:r>
      <w:proofErr w:type="spellStart"/>
      <w:r>
        <w:rPr>
          <w:rStyle w:val="mord"/>
        </w:rPr>
        <w:t>fy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, координаты главной точки </w:t>
      </w:r>
      <w:r>
        <w:rPr>
          <w:rStyle w:val="katex-mathml"/>
        </w:rPr>
        <w:t>(</w:t>
      </w:r>
      <w:proofErr w:type="spellStart"/>
      <w:r>
        <w:rPr>
          <w:rStyle w:val="katex-mathml"/>
        </w:rPr>
        <w:t>cx,cy</w:t>
      </w:r>
      <w:proofErr w:type="spellEnd"/>
      <w:r>
        <w:rPr>
          <w:rStyle w:val="katex-mathml"/>
        </w:rPr>
        <w:t>)(</w:t>
      </w:r>
      <w:proofErr w:type="spellStart"/>
      <w:r>
        <w:rPr>
          <w:rStyle w:val="katex-mathml"/>
        </w:rPr>
        <w:t>c_x</w:t>
      </w:r>
      <w:proofErr w:type="spellEnd"/>
      <w:r>
        <w:rPr>
          <w:rStyle w:val="katex-mathml"/>
        </w:rPr>
        <w:t xml:space="preserve">, </w:t>
      </w:r>
      <w:proofErr w:type="spellStart"/>
      <w:r>
        <w:rPr>
          <w:rStyle w:val="katex-mathml"/>
        </w:rPr>
        <w:t>c_y</w:t>
      </w:r>
      <w:proofErr w:type="spellEnd"/>
      <w:r>
        <w:rPr>
          <w:rStyle w:val="katex-mathml"/>
        </w:rPr>
        <w:t>)</w:t>
      </w:r>
      <w:r>
        <w:rPr>
          <w:rStyle w:val="mopen"/>
        </w:rPr>
        <w:t>(</w:t>
      </w:r>
      <w:proofErr w:type="spellStart"/>
      <w:r>
        <w:rPr>
          <w:rStyle w:val="mord"/>
        </w:rPr>
        <w:t>cx</w:t>
      </w:r>
      <w:proofErr w:type="spellEnd"/>
      <w:r>
        <w:rPr>
          <w:rStyle w:val="vlist-s"/>
        </w:rPr>
        <w:t>​</w:t>
      </w:r>
      <w:r>
        <w:rPr>
          <w:rStyle w:val="mpunct"/>
        </w:rPr>
        <w:t>,</w:t>
      </w:r>
      <w:proofErr w:type="spellStart"/>
      <w:r>
        <w:rPr>
          <w:rStyle w:val="mord"/>
        </w:rPr>
        <w:t>cy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и коэффициенты дисторсии </w:t>
      </w:r>
      <w:r>
        <w:rPr>
          <w:rStyle w:val="katex-mathml"/>
        </w:rPr>
        <w:t>(k1,k2,p1,p2)(k_1, k_2, p_1, p_2)</w:t>
      </w:r>
      <w:r>
        <w:rPr>
          <w:rStyle w:val="mopen"/>
        </w:rPr>
        <w:t>(</w:t>
      </w:r>
      <w:r>
        <w:rPr>
          <w:rStyle w:val="mord"/>
        </w:rPr>
        <w:t>k1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k2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p1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</w:rPr>
        <w:t>p2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. Паспортные данные компонентов дают приближённые значения этих параметров: например, расчётный HFOV объектива f = 2.1 мм на сенсоре AR0234 составляет ~108°, а величина бочкообразной дисторсии для широкоугольной оптики такого класса достигает ~20% . Однако реальные значения отличаются от расчётных вследствие производственных допусков и погрешности центрирования линз, поэтому паспортные данные не могут быть непосредственно использованы в алгоритмах коррекции геометрии изображения.</w:t>
      </w:r>
    </w:p>
    <w:p w14:paraId="5E5F6502" w14:textId="77777777" w:rsidR="00724461" w:rsidRDefault="00724461" w:rsidP="00724461">
      <w:pPr>
        <w:pStyle w:val="a8"/>
      </w:pPr>
      <w:r>
        <w:t xml:space="preserve">Стандартным методом определения </w:t>
      </w:r>
      <w:proofErr w:type="spellStart"/>
      <w:r>
        <w:t>интринсических</w:t>
      </w:r>
      <w:proofErr w:type="spellEnd"/>
      <w:r>
        <w:t xml:space="preserve"> параметров является метод </w:t>
      </w:r>
      <w:proofErr w:type="spellStart"/>
      <w:r>
        <w:t>Чжана</w:t>
      </w:r>
      <w:proofErr w:type="spellEnd"/>
      <w:r>
        <w:t xml:space="preserve"> (</w:t>
      </w:r>
      <w:proofErr w:type="spellStart"/>
      <w:r>
        <w:t>Zhang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), основанный на многократной съёмке плоского калибровочного шаблона (шахматной доски или паттерна </w:t>
      </w:r>
      <w:proofErr w:type="spellStart"/>
      <w:r>
        <w:t>ChArUco</w:t>
      </w:r>
      <w:proofErr w:type="spellEnd"/>
      <w:r>
        <w:t xml:space="preserve">) с различных ракурсов . Метод реализован в библиотеке </w:t>
      </w:r>
      <w:proofErr w:type="spellStart"/>
      <w:r>
        <w:t>OpenCV</w:t>
      </w:r>
      <w:proofErr w:type="spellEnd"/>
      <w:r>
        <w:t xml:space="preserve"> и позволяет получить матрицу камеры и вектор коэффициентов дисторсии с </w:t>
      </w:r>
      <w:proofErr w:type="spellStart"/>
      <w:r>
        <w:t>субпиксельной</w:t>
      </w:r>
      <w:proofErr w:type="spellEnd"/>
      <w:r>
        <w:t xml:space="preserve"> точностью. </w:t>
      </w:r>
      <w:proofErr w:type="spellStart"/>
      <w:r>
        <w:t>Интринсическая</w:t>
      </w:r>
      <w:proofErr w:type="spellEnd"/>
      <w:r>
        <w:t xml:space="preserve"> калибровка может быть выполнена независимо для каждой камеры до её монтажа на судно и не требует знания взаимного расположения камер.</w:t>
      </w:r>
    </w:p>
    <w:p w14:paraId="0CB2DEFD" w14:textId="77777777" w:rsidR="00724461" w:rsidRDefault="00724461" w:rsidP="00724461">
      <w:pPr>
        <w:pStyle w:val="a8"/>
      </w:pPr>
      <w:proofErr w:type="spellStart"/>
      <w:r>
        <w:t>Экзтринсическая</w:t>
      </w:r>
      <w:proofErr w:type="spellEnd"/>
      <w:r>
        <w:t xml:space="preserve"> калибровка как задача ВКР</w:t>
      </w:r>
    </w:p>
    <w:p w14:paraId="45213A8B" w14:textId="77777777" w:rsidR="00724461" w:rsidRDefault="00724461" w:rsidP="00724461">
      <w:pPr>
        <w:pStyle w:val="a8"/>
      </w:pPr>
      <w:proofErr w:type="spellStart"/>
      <w:r>
        <w:rPr>
          <w:rStyle w:val="af1"/>
        </w:rPr>
        <w:t>Экзтринсические</w:t>
      </w:r>
      <w:proofErr w:type="spellEnd"/>
      <w:r>
        <w:rPr>
          <w:rStyle w:val="af1"/>
        </w:rPr>
        <w:t xml:space="preserve"> параметры</w:t>
      </w:r>
      <w:r>
        <w:t xml:space="preserve"> описывают жёсткое преобразование координат между системами отсчёта отдельных камер и общей системой отсчёта судна. Математически они представляются матрицей вращения 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SO(3)R \</w:t>
      </w:r>
      <w:proofErr w:type="spellStart"/>
      <w:r>
        <w:rPr>
          <w:rStyle w:val="katex-mathml"/>
        </w:rPr>
        <w:t>in</w:t>
      </w:r>
      <w:proofErr w:type="spellEnd"/>
      <w:r>
        <w:rPr>
          <w:rStyle w:val="katex-mathml"/>
        </w:rPr>
        <w:t xml:space="preserve"> SO(3)</w:t>
      </w:r>
      <w:r>
        <w:rPr>
          <w:rStyle w:val="mord"/>
        </w:rPr>
        <w:t>R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SO</w:t>
      </w:r>
      <w:r>
        <w:rPr>
          <w:rStyle w:val="mopen"/>
        </w:rPr>
        <w:t>(</w:t>
      </w:r>
      <w:r>
        <w:rPr>
          <w:rStyle w:val="mord"/>
        </w:rPr>
        <w:t>3</w:t>
      </w:r>
      <w:r>
        <w:rPr>
          <w:rStyle w:val="mclose"/>
        </w:rPr>
        <w:t>)</w:t>
      </w:r>
      <w:r>
        <w:t xml:space="preserve"> и вектором переноса </w:t>
      </w:r>
      <w:r>
        <w:rPr>
          <w:rStyle w:val="katex-mathml"/>
        </w:rPr>
        <w:t>t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R3\</w:t>
      </w:r>
      <w:proofErr w:type="spellStart"/>
      <w:r>
        <w:rPr>
          <w:rStyle w:val="katex-mathml"/>
        </w:rPr>
        <w:t>mathbf</w:t>
      </w:r>
      <w:proofErr w:type="spellEnd"/>
      <w:r>
        <w:rPr>
          <w:rStyle w:val="katex-mathml"/>
        </w:rPr>
        <w:t>{t} \</w:t>
      </w:r>
      <w:proofErr w:type="spellStart"/>
      <w:r>
        <w:rPr>
          <w:rStyle w:val="katex-mathml"/>
        </w:rPr>
        <w:t>in</w:t>
      </w:r>
      <w:proofErr w:type="spellEnd"/>
      <w:r>
        <w:rPr>
          <w:rStyle w:val="katex-mathml"/>
        </w:rPr>
        <w:t xml:space="preserve"> \</w:t>
      </w:r>
      <w:proofErr w:type="spellStart"/>
      <w:r>
        <w:rPr>
          <w:rStyle w:val="katex-mathml"/>
        </w:rPr>
        <w:t>mathbb</w:t>
      </w:r>
      <w:proofErr w:type="spellEnd"/>
      <w:r>
        <w:rPr>
          <w:rStyle w:val="katex-mathml"/>
        </w:rPr>
        <w:t>{R}^3</w:t>
      </w:r>
      <w:r>
        <w:rPr>
          <w:rStyle w:val="mord"/>
        </w:rPr>
        <w:t>t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R3</w:t>
      </w:r>
      <w:r>
        <w:t>, объединяемыми в матрицу преобразования :</w:t>
      </w:r>
    </w:p>
    <w:p w14:paraId="49A938B1" w14:textId="77777777" w:rsidR="00DF2DF9" w:rsidRPr="00DF2DF9" w:rsidRDefault="00DF2DF9" w:rsidP="00724461">
      <w:pPr>
        <w:pStyle w:val="a8"/>
        <w:rPr>
          <w:rFonts w:eastAsiaTheme="minorEastAsia" w:cstheme="minorBidi"/>
        </w:rPr>
      </w:pPr>
      <m:oMathPara>
        <m:oMath>
          <m:r>
            <m:rPr>
              <m:sty m:val="p"/>
            </m:rPr>
            <w:rPr>
              <w:rStyle w:val="katex-mathml"/>
              <w:rFonts w:ascii="Cambria Math" w:eastAsiaTheme="minorHAnsi" w:hAnsi="Cambria Math" w:cstheme="minorBidi"/>
              <w:noProof/>
              <w:color w:val="000000" w:themeColor="text1"/>
              <w:sz w:val="24"/>
            </w:rPr>
            <w:drawing>
              <wp:inline distT="0" distB="0" distL="0" distR="0" wp14:anchorId="499328E7" wp14:editId="2D950B5F">
                <wp:extent cx="2067213" cy="743054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7213" cy="7430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0D1ABD82" w14:textId="70B422D5" w:rsidR="00724461" w:rsidRPr="00DF2DF9" w:rsidRDefault="00724461" w:rsidP="00724461">
      <w:pPr>
        <w:pStyle w:val="a8"/>
        <w:rPr>
          <w:rFonts w:eastAsiaTheme="minorEastAsia" w:cstheme="minorBidi"/>
        </w:rPr>
      </w:pPr>
      <w:r>
        <w:t xml:space="preserve">Прямое измерение этих параметров физическими инструментами (рулеткой, угломером) не обеспечивает точности, необходимой для корректного совмещения проекций разных камер: погрешность в 1° по углу поворота при дистанции 50 м приводит к смещению проекции объекта на ~0.87 м, что сопоставимо с размером детектируемых целей. Поэтому </w:t>
      </w:r>
      <w:proofErr w:type="spellStart"/>
      <w:r>
        <w:t>экзтринсические</w:t>
      </w:r>
      <w:proofErr w:type="spellEnd"/>
      <w:r>
        <w:t xml:space="preserve"> параметры определяются </w:t>
      </w:r>
      <w:r>
        <w:lastRenderedPageBreak/>
        <w:t>алгоритмически — путём совместной оптимизации по набору соответствующих точек, наблюдаемых несколькими камерами одновременно .</w:t>
      </w:r>
    </w:p>
    <w:p w14:paraId="55E4EC9B" w14:textId="77777777" w:rsidR="00724461" w:rsidRDefault="00724461" w:rsidP="00724461">
      <w:pPr>
        <w:pStyle w:val="a8"/>
      </w:pPr>
      <w:r>
        <w:t xml:space="preserve">Поскольку поля зрения соседних камер в принятой конфигурации </w:t>
      </w:r>
      <w:r>
        <w:rPr>
          <w:rStyle w:val="af1"/>
        </w:rPr>
        <w:t>не перекрываются</w:t>
      </w:r>
      <w:r>
        <w:t xml:space="preserve">, классический метод </w:t>
      </w:r>
      <w:proofErr w:type="spellStart"/>
      <w:r>
        <w:t>стереокалибровки</w:t>
      </w:r>
      <w:proofErr w:type="spellEnd"/>
      <w:r>
        <w:t>, требующий общих точек одновременно в двух кадрах, непосредственно не применим. Это обусловливает необходимость исследования альтернативных подходов: калибровки с использованием внешнего 3D-шаблона в поле зрения каждой камеры по отдельности с последующей регистрацией через общую систему координат, либо методов на основе структуры из движения (</w:t>
      </w:r>
      <w:proofErr w:type="spellStart"/>
      <w:r>
        <w:t>Structure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Motion) при перемещении судна относительно неподвижных ориентиров. Выбор и адаптация метода </w:t>
      </w:r>
      <w:proofErr w:type="spellStart"/>
      <w:r>
        <w:t>экзтринсической</w:t>
      </w:r>
      <w:proofErr w:type="spellEnd"/>
      <w:r>
        <w:t xml:space="preserve"> калибровки для конфигурации с непересекающимися полями зрения формулируется как </w:t>
      </w:r>
      <w:r>
        <w:rPr>
          <w:rStyle w:val="af1"/>
        </w:rPr>
        <w:t>одна из задач настоящей ВКР</w:t>
      </w:r>
      <w:r>
        <w:t>.</w:t>
      </w:r>
    </w:p>
    <w:p w14:paraId="5BCB34B2" w14:textId="77777777" w:rsidR="00724461" w:rsidRPr="00724461" w:rsidRDefault="00724461" w:rsidP="00724461">
      <w:pPr>
        <w:pStyle w:val="my-2"/>
        <w:rPr>
          <w:color w:val="FF0000"/>
        </w:rPr>
      </w:pPr>
      <w:r w:rsidRPr="00724461">
        <w:rPr>
          <w:rStyle w:val="af1"/>
          <w:rFonts w:eastAsia="MS Mincho"/>
          <w:color w:val="FF0000"/>
        </w:rPr>
        <w:t>Источники: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4917"/>
        <w:gridCol w:w="3412"/>
      </w:tblGrid>
      <w:tr w:rsidR="00724461" w:rsidRPr="00724461" w14:paraId="228FC3EB" w14:textId="77777777" w:rsidTr="007244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B17AB1" w14:textId="77777777" w:rsidR="00724461" w:rsidRPr="00724461" w:rsidRDefault="00724461">
            <w:pPr>
              <w:jc w:val="center"/>
              <w:rPr>
                <w:b/>
                <w:bCs/>
                <w:color w:val="FF0000"/>
              </w:rPr>
            </w:pPr>
            <w:r w:rsidRPr="00724461">
              <w:rPr>
                <w:b/>
                <w:bCs/>
                <w:color w:val="FF0000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CBC8C9A" w14:textId="77777777" w:rsidR="00724461" w:rsidRPr="00724461" w:rsidRDefault="00724461">
            <w:pPr>
              <w:jc w:val="center"/>
              <w:rPr>
                <w:b/>
                <w:bCs/>
                <w:color w:val="FF0000"/>
              </w:rPr>
            </w:pPr>
            <w:r w:rsidRPr="00724461">
              <w:rPr>
                <w:b/>
                <w:bCs/>
                <w:color w:val="FF0000"/>
              </w:rPr>
              <w:t>Источник</w:t>
            </w:r>
          </w:p>
        </w:tc>
        <w:tc>
          <w:tcPr>
            <w:tcW w:w="0" w:type="auto"/>
            <w:vAlign w:val="center"/>
            <w:hideMark/>
          </w:tcPr>
          <w:p w14:paraId="286AC18B" w14:textId="77777777" w:rsidR="00724461" w:rsidRPr="00724461" w:rsidRDefault="00724461">
            <w:pPr>
              <w:jc w:val="center"/>
              <w:rPr>
                <w:b/>
                <w:bCs/>
                <w:color w:val="FF0000"/>
              </w:rPr>
            </w:pPr>
            <w:r w:rsidRPr="00724461">
              <w:rPr>
                <w:b/>
                <w:bCs/>
                <w:color w:val="FF0000"/>
              </w:rPr>
              <w:t>Привязка</w:t>
            </w:r>
          </w:p>
        </w:tc>
      </w:tr>
      <w:tr w:rsidR="00724461" w:rsidRPr="00724461" w14:paraId="4815AEC4" w14:textId="77777777" w:rsidTr="007244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BE0B9" w14:textId="77777777" w:rsidR="00724461" w:rsidRPr="00724461" w:rsidRDefault="00724461">
            <w:pPr>
              <w:jc w:val="center"/>
              <w:rPr>
                <w:b/>
                <w:bCs/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5FC8BE38" w14:textId="77777777" w:rsidR="00724461" w:rsidRPr="00724461" w:rsidRDefault="00724461">
            <w:pPr>
              <w:rPr>
                <w:color w:val="FF0000"/>
                <w:szCs w:val="24"/>
              </w:rPr>
            </w:pPr>
            <w:r w:rsidRPr="00724461">
              <w:rPr>
                <w:color w:val="FF0000"/>
                <w:lang w:val="en-US"/>
              </w:rPr>
              <w:t xml:space="preserve">Hartley R., Zisserman A. </w:t>
            </w:r>
            <w:r w:rsidRPr="00724461">
              <w:rPr>
                <w:rStyle w:val="aff0"/>
                <w:color w:val="FF0000"/>
                <w:lang w:val="en-US"/>
              </w:rPr>
              <w:t>Multiple View Geometry in Computer Vision</w:t>
            </w:r>
            <w:r w:rsidRPr="00724461">
              <w:rPr>
                <w:color w:val="FF0000"/>
                <w:lang w:val="en-US"/>
              </w:rPr>
              <w:t xml:space="preserve">. </w:t>
            </w:r>
            <w:r w:rsidRPr="00724461">
              <w:rPr>
                <w:color w:val="FF0000"/>
              </w:rPr>
              <w:t xml:space="preserve">2nd </w:t>
            </w:r>
            <w:proofErr w:type="spellStart"/>
            <w:r w:rsidRPr="00724461">
              <w:rPr>
                <w:color w:val="FF0000"/>
              </w:rPr>
              <w:t>ed</w:t>
            </w:r>
            <w:proofErr w:type="spellEnd"/>
            <w:r w:rsidRPr="00724461">
              <w:rPr>
                <w:color w:val="FF0000"/>
              </w:rPr>
              <w:t>. Cambridge, 2003</w:t>
            </w:r>
          </w:p>
        </w:tc>
        <w:tc>
          <w:tcPr>
            <w:tcW w:w="0" w:type="auto"/>
            <w:vAlign w:val="center"/>
            <w:hideMark/>
          </w:tcPr>
          <w:p w14:paraId="33366035" w14:textId="77777777" w:rsidR="00724461" w:rsidRPr="00724461" w:rsidRDefault="00724461">
            <w:pPr>
              <w:rPr>
                <w:color w:val="FF0000"/>
              </w:rPr>
            </w:pPr>
            <w:r w:rsidRPr="00724461">
              <w:rPr>
                <w:color w:val="FF0000"/>
              </w:rPr>
              <w:t xml:space="preserve">Метод </w:t>
            </w:r>
            <w:proofErr w:type="spellStart"/>
            <w:r w:rsidRPr="00724461">
              <w:rPr>
                <w:color w:val="FF0000"/>
              </w:rPr>
              <w:t>Чжана</w:t>
            </w:r>
            <w:proofErr w:type="spellEnd"/>
            <w:r w:rsidRPr="00724461">
              <w:rPr>
                <w:color w:val="FF0000"/>
              </w:rPr>
              <w:t xml:space="preserve">, матрица </w:t>
            </w:r>
            <w:r w:rsidRPr="00724461">
              <w:rPr>
                <w:rStyle w:val="katex-mathml"/>
                <w:color w:val="FF0000"/>
              </w:rPr>
              <w:t>TT</w:t>
            </w:r>
            <w:r w:rsidRPr="00724461">
              <w:rPr>
                <w:rStyle w:val="mord"/>
                <w:color w:val="FF0000"/>
              </w:rPr>
              <w:t>T</w:t>
            </w:r>
            <w:r w:rsidRPr="00724461">
              <w:rPr>
                <w:color w:val="FF0000"/>
              </w:rPr>
              <w:t xml:space="preserve">, точность </w:t>
            </w:r>
            <w:proofErr w:type="spellStart"/>
            <w:r w:rsidRPr="00724461">
              <w:rPr>
                <w:color w:val="FF0000"/>
              </w:rPr>
              <w:t>экзтринсики</w:t>
            </w:r>
            <w:proofErr w:type="spellEnd"/>
          </w:p>
        </w:tc>
      </w:tr>
      <w:tr w:rsidR="00724461" w:rsidRPr="00724461" w14:paraId="25A4F561" w14:textId="77777777" w:rsidTr="007244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E630F" w14:textId="77777777" w:rsidR="00724461" w:rsidRPr="00724461" w:rsidRDefault="007244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288ADF5D" w14:textId="77777777" w:rsidR="00724461" w:rsidRPr="00724461" w:rsidRDefault="00724461">
            <w:pPr>
              <w:rPr>
                <w:color w:val="FF0000"/>
                <w:szCs w:val="24"/>
              </w:rPr>
            </w:pPr>
            <w:r w:rsidRPr="00724461">
              <w:rPr>
                <w:color w:val="FF0000"/>
              </w:rPr>
              <w:t>ИТОГ</w:t>
            </w:r>
            <w:r w:rsidRPr="00724461">
              <w:rPr>
                <w:rStyle w:val="aff0"/>
                <w:color w:val="FF0000"/>
              </w:rPr>
              <w:t>2 — Финальная конфигурация системы зрения. USV-</w:t>
            </w:r>
            <w:proofErr w:type="spellStart"/>
            <w:r w:rsidRPr="00724461">
              <w:rPr>
                <w:rStyle w:val="aff0"/>
                <w:color w:val="FF0000"/>
              </w:rPr>
              <w:t>KnowledgeBase</w:t>
            </w:r>
            <w:proofErr w:type="spellEnd"/>
            <w:r w:rsidRPr="00724461">
              <w:rPr>
                <w:rStyle w:val="aff0"/>
                <w:color w:val="FF0000"/>
              </w:rPr>
              <w:t>, 11.03.2026</w:t>
            </w:r>
          </w:p>
        </w:tc>
        <w:tc>
          <w:tcPr>
            <w:tcW w:w="0" w:type="auto"/>
            <w:vAlign w:val="center"/>
            <w:hideMark/>
          </w:tcPr>
          <w:p w14:paraId="72A7AD01" w14:textId="77777777" w:rsidR="00724461" w:rsidRPr="00724461" w:rsidRDefault="00724461">
            <w:pPr>
              <w:rPr>
                <w:color w:val="FF0000"/>
              </w:rPr>
            </w:pPr>
            <w:r w:rsidRPr="00724461">
              <w:rPr>
                <w:color w:val="FF0000"/>
              </w:rPr>
              <w:t>Дисторсия 20%, IP67, виброизоляция</w:t>
            </w:r>
          </w:p>
        </w:tc>
      </w:tr>
    </w:tbl>
    <w:p w14:paraId="6878078E" w14:textId="1733DDDA" w:rsidR="00DF2DF9" w:rsidRDefault="00DF2DF9" w:rsidP="00DF2DF9">
      <w:pPr>
        <w:pStyle w:val="a"/>
      </w:pPr>
      <w:r>
        <w:t>Итоговая аппаратная конфигурация</w:t>
      </w:r>
    </w:p>
    <w:p w14:paraId="5FC6B5B7" w14:textId="77777777" w:rsidR="00DF2DF9" w:rsidRDefault="00DF2DF9" w:rsidP="00DF2DF9">
      <w:pPr>
        <w:pStyle w:val="a8"/>
      </w:pPr>
      <w:r>
        <w:t>На основании анализа требований к сенсорной системе (раздел 2.2.1–2.2.2), обоснования выбора компонентов и оптических конфигураций (раздел 2.2.3) и постановки задачи калибровки (раздел 2.2.4) сформирована итоговая аппаратная конфигурация системы технического зрения БЭК. Конфигурация включает три подсистемы: техническое зрение, бортовое вычисление и навигацию.</w:t>
      </w:r>
    </w:p>
    <w:p w14:paraId="6536133B" w14:textId="77777777" w:rsidR="00DF2DF9" w:rsidRDefault="00DF2DF9" w:rsidP="00DF2DF9">
      <w:pPr>
        <w:pStyle w:val="20"/>
      </w:pPr>
      <w:r>
        <w:t>Подсистема технического зрения</w:t>
      </w:r>
    </w:p>
    <w:p w14:paraId="668CB1E5" w14:textId="77777777" w:rsidR="00DF2DF9" w:rsidRDefault="00DF2DF9" w:rsidP="00DF2DF9">
      <w:pPr>
        <w:pStyle w:val="a8"/>
      </w:pPr>
      <w:r>
        <w:lastRenderedPageBreak/>
        <w:t xml:space="preserve">Система зрения построена на трёх камерах машинного зрения с глобальным затвором, объединённых в единый мультисенсорный </w:t>
      </w:r>
      <w:proofErr w:type="spellStart"/>
      <w:r>
        <w:t>пайплайн</w:t>
      </w:r>
      <w:proofErr w:type="spellEnd"/>
      <w:r>
        <w:t>. Полный список компонентов с техническими характеристиками приведён в таблице 2.1.</w:t>
      </w:r>
    </w:p>
    <w:p w14:paraId="3E919ADF" w14:textId="77777777" w:rsidR="00DF2DF9" w:rsidRDefault="00DF2DF9" w:rsidP="00DF2DF9">
      <w:pPr>
        <w:pStyle w:val="a8"/>
      </w:pPr>
      <w:r>
        <w:rPr>
          <w:rStyle w:val="af1"/>
        </w:rPr>
        <w:t>Таблица 2.1 — Характеристики камер и объективов системы зрения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1037"/>
        <w:gridCol w:w="1012"/>
        <w:gridCol w:w="782"/>
        <w:gridCol w:w="992"/>
        <w:gridCol w:w="1203"/>
        <w:gridCol w:w="705"/>
        <w:gridCol w:w="957"/>
        <w:gridCol w:w="1297"/>
      </w:tblGrid>
      <w:tr w:rsidR="00DF2DF9" w14:paraId="12F57BE9" w14:textId="77777777" w:rsidTr="00DF2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4070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Позиция</w:t>
            </w:r>
          </w:p>
        </w:tc>
        <w:tc>
          <w:tcPr>
            <w:tcW w:w="0" w:type="auto"/>
            <w:vAlign w:val="center"/>
            <w:hideMark/>
          </w:tcPr>
          <w:p w14:paraId="5F880A50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Камера</w:t>
            </w:r>
          </w:p>
        </w:tc>
        <w:tc>
          <w:tcPr>
            <w:tcW w:w="0" w:type="auto"/>
            <w:vAlign w:val="center"/>
            <w:hideMark/>
          </w:tcPr>
          <w:p w14:paraId="01008232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Сенсор</w:t>
            </w:r>
          </w:p>
        </w:tc>
        <w:tc>
          <w:tcPr>
            <w:tcW w:w="0" w:type="auto"/>
            <w:vAlign w:val="center"/>
            <w:hideMark/>
          </w:tcPr>
          <w:p w14:paraId="0B8F778F" w14:textId="77777777" w:rsidR="00DF2DF9" w:rsidRDefault="00DF2DF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Мп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EA4FB1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Затвор</w:t>
            </w:r>
          </w:p>
        </w:tc>
        <w:tc>
          <w:tcPr>
            <w:tcW w:w="0" w:type="auto"/>
            <w:vAlign w:val="center"/>
            <w:hideMark/>
          </w:tcPr>
          <w:p w14:paraId="4CFFF4C2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Объектив</w:t>
            </w:r>
          </w:p>
        </w:tc>
        <w:tc>
          <w:tcPr>
            <w:tcW w:w="0" w:type="auto"/>
            <w:vAlign w:val="center"/>
            <w:hideMark/>
          </w:tcPr>
          <w:p w14:paraId="125D8232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f, мм</w:t>
            </w:r>
          </w:p>
        </w:tc>
        <w:tc>
          <w:tcPr>
            <w:tcW w:w="0" w:type="auto"/>
            <w:vAlign w:val="center"/>
            <w:hideMark/>
          </w:tcPr>
          <w:p w14:paraId="28586D84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HFOV</w:t>
            </w:r>
          </w:p>
        </w:tc>
        <w:tc>
          <w:tcPr>
            <w:tcW w:w="0" w:type="auto"/>
            <w:vAlign w:val="center"/>
            <w:hideMark/>
          </w:tcPr>
          <w:p w14:paraId="636E2104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Интерфейс</w:t>
            </w:r>
          </w:p>
        </w:tc>
      </w:tr>
      <w:tr w:rsidR="00DF2DF9" w14:paraId="1D992EB5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F4ADF" w14:textId="77777777" w:rsidR="00DF2DF9" w:rsidRDefault="00DF2DF9">
            <w:pPr>
              <w:jc w:val="left"/>
            </w:pPr>
            <w:r>
              <w:t>Центральная</w:t>
            </w:r>
          </w:p>
        </w:tc>
        <w:tc>
          <w:tcPr>
            <w:tcW w:w="0" w:type="auto"/>
            <w:vAlign w:val="center"/>
            <w:hideMark/>
          </w:tcPr>
          <w:p w14:paraId="700833D0" w14:textId="77777777" w:rsidR="00DF2DF9" w:rsidRDefault="00DF2DF9">
            <w:proofErr w:type="spellStart"/>
            <w:r>
              <w:t>VisCam</w:t>
            </w:r>
            <w:proofErr w:type="spellEnd"/>
            <w:r>
              <w:t xml:space="preserve"> NS-503UC</w:t>
            </w:r>
          </w:p>
        </w:tc>
        <w:tc>
          <w:tcPr>
            <w:tcW w:w="0" w:type="auto"/>
            <w:vAlign w:val="center"/>
            <w:hideMark/>
          </w:tcPr>
          <w:p w14:paraId="05B8947F" w14:textId="77777777" w:rsidR="00DF2DF9" w:rsidRDefault="00DF2DF9">
            <w:r>
              <w:t>Sony IMX264</w:t>
            </w:r>
          </w:p>
        </w:tc>
        <w:tc>
          <w:tcPr>
            <w:tcW w:w="0" w:type="auto"/>
            <w:vAlign w:val="center"/>
            <w:hideMark/>
          </w:tcPr>
          <w:p w14:paraId="15258F33" w14:textId="77777777" w:rsidR="00DF2DF9" w:rsidRDefault="00DF2DF9">
            <w:r>
              <w:t>5.01</w:t>
            </w:r>
          </w:p>
        </w:tc>
        <w:tc>
          <w:tcPr>
            <w:tcW w:w="0" w:type="auto"/>
            <w:vAlign w:val="center"/>
            <w:hideMark/>
          </w:tcPr>
          <w:p w14:paraId="5CF360CE" w14:textId="77777777" w:rsidR="00DF2DF9" w:rsidRDefault="00DF2DF9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7FD5B166" w14:textId="77777777" w:rsidR="00DF2DF9" w:rsidRDefault="00DF2DF9">
            <w:r>
              <w:t>CHIOPT FA0802D</w:t>
            </w:r>
          </w:p>
        </w:tc>
        <w:tc>
          <w:tcPr>
            <w:tcW w:w="0" w:type="auto"/>
            <w:vAlign w:val="center"/>
            <w:hideMark/>
          </w:tcPr>
          <w:p w14:paraId="44038BD8" w14:textId="77777777" w:rsidR="00DF2DF9" w:rsidRDefault="00DF2DF9"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5718A5A0" w14:textId="77777777" w:rsidR="00DF2DF9" w:rsidRDefault="00DF2DF9">
            <w:r>
              <w:t>~58°</w:t>
            </w:r>
          </w:p>
        </w:tc>
        <w:tc>
          <w:tcPr>
            <w:tcW w:w="0" w:type="auto"/>
            <w:vAlign w:val="center"/>
            <w:hideMark/>
          </w:tcPr>
          <w:p w14:paraId="6796C1E4" w14:textId="77777777" w:rsidR="00DF2DF9" w:rsidRDefault="00DF2DF9">
            <w:r>
              <w:t>USB 3.0</w:t>
            </w:r>
          </w:p>
        </w:tc>
      </w:tr>
      <w:tr w:rsidR="00DF2DF9" w14:paraId="3AD5EA0B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1984B" w14:textId="77777777" w:rsidR="00DF2DF9" w:rsidRDefault="00DF2DF9">
            <w:r>
              <w:t>Боковая левая</w:t>
            </w:r>
          </w:p>
        </w:tc>
        <w:tc>
          <w:tcPr>
            <w:tcW w:w="0" w:type="auto"/>
            <w:vAlign w:val="center"/>
            <w:hideMark/>
          </w:tcPr>
          <w:p w14:paraId="0A5C341D" w14:textId="77777777" w:rsidR="00DF2DF9" w:rsidRDefault="00DF2DF9">
            <w:r>
              <w:t>AR0234</w:t>
            </w:r>
          </w:p>
        </w:tc>
        <w:tc>
          <w:tcPr>
            <w:tcW w:w="0" w:type="auto"/>
            <w:vAlign w:val="center"/>
            <w:hideMark/>
          </w:tcPr>
          <w:p w14:paraId="0E47FF3A" w14:textId="77777777" w:rsidR="00DF2DF9" w:rsidRDefault="00DF2DF9">
            <w:r>
              <w:t xml:space="preserve">ON </w:t>
            </w:r>
            <w:proofErr w:type="spellStart"/>
            <w:r>
              <w:t>Semi</w:t>
            </w:r>
            <w:proofErr w:type="spellEnd"/>
            <w:r>
              <w:t xml:space="preserve"> AR0234</w:t>
            </w:r>
          </w:p>
        </w:tc>
        <w:tc>
          <w:tcPr>
            <w:tcW w:w="0" w:type="auto"/>
            <w:vAlign w:val="center"/>
            <w:hideMark/>
          </w:tcPr>
          <w:p w14:paraId="7B16FA81" w14:textId="77777777" w:rsidR="00DF2DF9" w:rsidRDefault="00DF2DF9">
            <w:r>
              <w:t>2.3</w:t>
            </w:r>
          </w:p>
        </w:tc>
        <w:tc>
          <w:tcPr>
            <w:tcW w:w="0" w:type="auto"/>
            <w:vAlign w:val="center"/>
            <w:hideMark/>
          </w:tcPr>
          <w:p w14:paraId="3B952E09" w14:textId="77777777" w:rsidR="00DF2DF9" w:rsidRDefault="00DF2DF9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6513DCD2" w14:textId="77777777" w:rsidR="00DF2DF9" w:rsidRDefault="00DF2DF9">
            <w:r>
              <w:t>M12 F1.6</w:t>
            </w:r>
          </w:p>
        </w:tc>
        <w:tc>
          <w:tcPr>
            <w:tcW w:w="0" w:type="auto"/>
            <w:vAlign w:val="center"/>
            <w:hideMark/>
          </w:tcPr>
          <w:p w14:paraId="460B3E0E" w14:textId="77777777" w:rsidR="00DF2DF9" w:rsidRDefault="00DF2DF9">
            <w:r>
              <w:t>2.1</w:t>
            </w:r>
          </w:p>
        </w:tc>
        <w:tc>
          <w:tcPr>
            <w:tcW w:w="0" w:type="auto"/>
            <w:vAlign w:val="center"/>
            <w:hideMark/>
          </w:tcPr>
          <w:p w14:paraId="385869CA" w14:textId="77777777" w:rsidR="00DF2DF9" w:rsidRDefault="00DF2DF9">
            <w:r>
              <w:t>~108°</w:t>
            </w:r>
          </w:p>
        </w:tc>
        <w:tc>
          <w:tcPr>
            <w:tcW w:w="0" w:type="auto"/>
            <w:vAlign w:val="center"/>
            <w:hideMark/>
          </w:tcPr>
          <w:p w14:paraId="32DF47E5" w14:textId="77777777" w:rsidR="00DF2DF9" w:rsidRDefault="00DF2DF9">
            <w:r>
              <w:t>USB 3.0/2.0</w:t>
            </w:r>
          </w:p>
        </w:tc>
      </w:tr>
      <w:tr w:rsidR="00DF2DF9" w14:paraId="66E37B56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07745" w14:textId="77777777" w:rsidR="00DF2DF9" w:rsidRDefault="00DF2DF9">
            <w:r>
              <w:t>Боковая правая</w:t>
            </w:r>
          </w:p>
        </w:tc>
        <w:tc>
          <w:tcPr>
            <w:tcW w:w="0" w:type="auto"/>
            <w:vAlign w:val="center"/>
            <w:hideMark/>
          </w:tcPr>
          <w:p w14:paraId="4A6C72A6" w14:textId="77777777" w:rsidR="00DF2DF9" w:rsidRDefault="00DF2DF9">
            <w:r>
              <w:t>AR0234</w:t>
            </w:r>
          </w:p>
        </w:tc>
        <w:tc>
          <w:tcPr>
            <w:tcW w:w="0" w:type="auto"/>
            <w:vAlign w:val="center"/>
            <w:hideMark/>
          </w:tcPr>
          <w:p w14:paraId="3D772950" w14:textId="77777777" w:rsidR="00DF2DF9" w:rsidRDefault="00DF2DF9">
            <w:r>
              <w:t xml:space="preserve">ON </w:t>
            </w:r>
            <w:proofErr w:type="spellStart"/>
            <w:r>
              <w:t>Semi</w:t>
            </w:r>
            <w:proofErr w:type="spellEnd"/>
            <w:r>
              <w:t xml:space="preserve"> AR0234</w:t>
            </w:r>
          </w:p>
        </w:tc>
        <w:tc>
          <w:tcPr>
            <w:tcW w:w="0" w:type="auto"/>
            <w:vAlign w:val="center"/>
            <w:hideMark/>
          </w:tcPr>
          <w:p w14:paraId="1F78C831" w14:textId="77777777" w:rsidR="00DF2DF9" w:rsidRDefault="00DF2DF9">
            <w:r>
              <w:t>2.3</w:t>
            </w:r>
          </w:p>
        </w:tc>
        <w:tc>
          <w:tcPr>
            <w:tcW w:w="0" w:type="auto"/>
            <w:vAlign w:val="center"/>
            <w:hideMark/>
          </w:tcPr>
          <w:p w14:paraId="77A4C961" w14:textId="77777777" w:rsidR="00DF2DF9" w:rsidRDefault="00DF2DF9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07CE7651" w14:textId="77777777" w:rsidR="00DF2DF9" w:rsidRDefault="00DF2DF9">
            <w:r>
              <w:t>M12 F1.6</w:t>
            </w:r>
          </w:p>
        </w:tc>
        <w:tc>
          <w:tcPr>
            <w:tcW w:w="0" w:type="auto"/>
            <w:vAlign w:val="center"/>
            <w:hideMark/>
          </w:tcPr>
          <w:p w14:paraId="169DC071" w14:textId="77777777" w:rsidR="00DF2DF9" w:rsidRDefault="00DF2DF9">
            <w:r>
              <w:t>2.1</w:t>
            </w:r>
          </w:p>
        </w:tc>
        <w:tc>
          <w:tcPr>
            <w:tcW w:w="0" w:type="auto"/>
            <w:vAlign w:val="center"/>
            <w:hideMark/>
          </w:tcPr>
          <w:p w14:paraId="3CEC7FAD" w14:textId="77777777" w:rsidR="00DF2DF9" w:rsidRDefault="00DF2DF9">
            <w:r>
              <w:t>~108°</w:t>
            </w:r>
          </w:p>
        </w:tc>
        <w:tc>
          <w:tcPr>
            <w:tcW w:w="0" w:type="auto"/>
            <w:vAlign w:val="center"/>
            <w:hideMark/>
          </w:tcPr>
          <w:p w14:paraId="57EAD468" w14:textId="77777777" w:rsidR="00DF2DF9" w:rsidRDefault="00DF2DF9">
            <w:r>
              <w:t>USB 3.0/2.0</w:t>
            </w:r>
          </w:p>
        </w:tc>
      </w:tr>
    </w:tbl>
    <w:p w14:paraId="3FFF7F1D" w14:textId="77777777" w:rsidR="00DF2DF9" w:rsidRDefault="00DF2DF9" w:rsidP="00DF2DF9">
      <w:pPr>
        <w:pStyle w:val="a8"/>
      </w:pPr>
      <w:r>
        <w:t xml:space="preserve">Центральная камера </w:t>
      </w:r>
      <w:proofErr w:type="spellStart"/>
      <w:r>
        <w:t>VisCam</w:t>
      </w:r>
      <w:proofErr w:type="spellEnd"/>
      <w:r>
        <w:t xml:space="preserve"> NS-503UC с объективом CHIOPT FA0802D (f = 8 мм) ориентирована по курсу судна и обеспечивает высокую пиксельную плотность в переднем секторе</w:t>
      </w:r>
      <w:r w:rsidRPr="00D95457">
        <w:rPr>
          <w:color w:val="FF0000"/>
        </w:rPr>
        <w:t xml:space="preserve">: 22.1 </w:t>
      </w:r>
      <w:proofErr w:type="spellStart"/>
      <w:r w:rsidRPr="00D95457">
        <w:rPr>
          <w:color w:val="FF0000"/>
        </w:rPr>
        <w:t>пкс</w:t>
      </w:r>
      <w:proofErr w:type="spellEnd"/>
      <w:r w:rsidRPr="00D95457">
        <w:rPr>
          <w:color w:val="FF0000"/>
        </w:rPr>
        <w:t xml:space="preserve">/м </w:t>
      </w:r>
      <w:r>
        <w:t xml:space="preserve">на дистанции 100 м, что достаточно для уверенного обнаружения объектов размером от 1 м </w:t>
      </w:r>
      <w:proofErr w:type="spellStart"/>
      <w:r>
        <w:t>нейросетевыми</w:t>
      </w:r>
      <w:proofErr w:type="spellEnd"/>
      <w:r>
        <w:t xml:space="preserve"> моделями серии YOLO . Боковые камеры AR0234 с широкоугольными объективами f = 2.1 мм (HFOV ≈ 108° каждая) закрывают фланговые секторы и обеспечивают суммарное горизонтальное покрытие системы ~274°, охватывая переднее полупространство и значительные угловые секторы по обоим бортам . Все три камеры оснащены глобальным затвором, исключающим геометрические искажения движущихся объектов, неизбежные при использовании построчной экспозиции .</w:t>
      </w:r>
    </w:p>
    <w:p w14:paraId="47BC5274" w14:textId="77777777" w:rsidR="00DF2DF9" w:rsidRDefault="00DF2DF9" w:rsidP="00DF2DF9">
      <w:pPr>
        <w:pStyle w:val="a8"/>
      </w:pPr>
      <w:r>
        <w:t>Вычислительный модуль</w:t>
      </w:r>
    </w:p>
    <w:p w14:paraId="1EB3FA98" w14:textId="77777777" w:rsidR="00DF2DF9" w:rsidRDefault="00DF2DF9" w:rsidP="00DF2DF9">
      <w:pPr>
        <w:pStyle w:val="a8"/>
      </w:pPr>
      <w:r>
        <w:t xml:space="preserve">Бортовым вычислителем системы является </w:t>
      </w:r>
      <w:r>
        <w:rPr>
          <w:rStyle w:val="af1"/>
        </w:rPr>
        <w:t xml:space="preserve">NVIDIA </w:t>
      </w:r>
      <w:proofErr w:type="spellStart"/>
      <w:r>
        <w:rPr>
          <w:rStyle w:val="af1"/>
        </w:rPr>
        <w:t>Jetson</w:t>
      </w:r>
      <w:proofErr w:type="spellEnd"/>
      <w:r>
        <w:rPr>
          <w:rStyle w:val="af1"/>
        </w:rPr>
        <w:t xml:space="preserve"> </w:t>
      </w:r>
      <w:proofErr w:type="spellStart"/>
      <w:r>
        <w:rPr>
          <w:rStyle w:val="af1"/>
        </w:rPr>
        <w:t>Orin</w:t>
      </w:r>
      <w:proofErr w:type="spellEnd"/>
      <w:r>
        <w:rPr>
          <w:rStyle w:val="af1"/>
        </w:rPr>
        <w:t xml:space="preserve"> </w:t>
      </w:r>
      <w:proofErr w:type="spellStart"/>
      <w:r>
        <w:rPr>
          <w:rStyle w:val="af1"/>
        </w:rPr>
        <w:t>Nano</w:t>
      </w:r>
      <w:proofErr w:type="spellEnd"/>
      <w:r>
        <w:rPr>
          <w:rStyle w:val="af1"/>
        </w:rPr>
        <w:t xml:space="preserve"> 8 GB</w:t>
      </w:r>
      <w:r>
        <w:t>. Модуль обеспечивает производительность до 40 TOPS (</w:t>
      </w:r>
      <w:proofErr w:type="spellStart"/>
      <w:r>
        <w:t>Tera</w:t>
      </w:r>
      <w:proofErr w:type="spellEnd"/>
      <w:r>
        <w:t xml:space="preserve"> Operations </w:t>
      </w:r>
      <w:proofErr w:type="spellStart"/>
      <w:r>
        <w:t>Per</w:t>
      </w:r>
      <w:proofErr w:type="spellEnd"/>
      <w:r>
        <w:t xml:space="preserve"> Second) при потреблении 7–15 Вт, что достаточно для инференса моделей сегментации серии YOLO в реальном времени (≥ 30 </w:t>
      </w:r>
      <w:proofErr w:type="spellStart"/>
      <w:r>
        <w:t>fps</w:t>
      </w:r>
      <w:proofErr w:type="spellEnd"/>
      <w:r>
        <w:t xml:space="preserve"> на входном разрешении 640×640) . Три порта USB 3.0 на плате-носителе обеспечивают прямое подключение всех камер без концентраторов. Порты GPIO используются для аппаратной синхронизации </w:t>
      </w:r>
      <w:r>
        <w:lastRenderedPageBreak/>
        <w:t xml:space="preserve">центральной камеры через схему </w:t>
      </w:r>
      <w:proofErr w:type="spellStart"/>
      <w:r>
        <w:t>оптоизоляции</w:t>
      </w:r>
      <w:proofErr w:type="spellEnd"/>
      <w:r>
        <w:t>, что минимизирует джиттер между кадрами при совместной обработке потоков.</w:t>
      </w:r>
    </w:p>
    <w:p w14:paraId="79A15383" w14:textId="77777777" w:rsidR="00DF2DF9" w:rsidRDefault="00DF2DF9" w:rsidP="00DF2DF9">
      <w:pPr>
        <w:pStyle w:val="a8"/>
      </w:pPr>
      <w:r>
        <w:t>Навигационные сенсоры</w:t>
      </w:r>
    </w:p>
    <w:p w14:paraId="3D0DAE91" w14:textId="77777777" w:rsidR="00DF2DF9" w:rsidRDefault="00DF2DF9" w:rsidP="00DF2DF9">
      <w:pPr>
        <w:pStyle w:val="a8"/>
      </w:pPr>
      <w:r>
        <w:t xml:space="preserve">Для привязки визуальных данных к географическим координатам и учёта динамики судна при обработке изображений в состав системы включены модуль </w:t>
      </w:r>
      <w:r>
        <w:rPr>
          <w:rStyle w:val="af1"/>
        </w:rPr>
        <w:t>GPS</w:t>
      </w:r>
      <w:r>
        <w:t xml:space="preserve"> и блок инерциальных измерений </w:t>
      </w:r>
      <w:r>
        <w:rPr>
          <w:rStyle w:val="af1"/>
        </w:rPr>
        <w:t>IMU</w:t>
      </w:r>
      <w:r>
        <w:t xml:space="preserve">. GPS обеспечивает </w:t>
      </w:r>
      <w:proofErr w:type="spellStart"/>
      <w:r>
        <w:t>геопривязку</w:t>
      </w:r>
      <w:proofErr w:type="spellEnd"/>
      <w:r>
        <w:t xml:space="preserve"> наблюдаемых объектов и поддержку сценариев, требующих абсолютных координат. IMU предоставляет данные об угловом положении судна (крен, дифферент, рысканье) с высокой частотой обновления, что необходимо для компенсации качки при оценке дистанции и ориентации объектов относительно горизонта. Конкретные модели GPS и IMU будут определены на следующем этапе работы.</w:t>
      </w:r>
    </w:p>
    <w:p w14:paraId="50EED2C2" w14:textId="77777777" w:rsidR="00DF2DF9" w:rsidRDefault="00DF2DF9" w:rsidP="00DF2DF9">
      <w:pPr>
        <w:pStyle w:val="a8"/>
      </w:pPr>
      <w:r>
        <w:t>Сводная конфигурация</w:t>
      </w:r>
    </w:p>
    <w:p w14:paraId="75182D65" w14:textId="77777777" w:rsidR="00DF2DF9" w:rsidRDefault="00DF2DF9" w:rsidP="00DF2DF9">
      <w:pPr>
        <w:pStyle w:val="a8"/>
      </w:pPr>
      <w:r>
        <w:t>Полный состав аппаратной платформы представлен в таблице 2.2.</w:t>
      </w:r>
    </w:p>
    <w:p w14:paraId="3B92827D" w14:textId="77777777" w:rsidR="00DF2DF9" w:rsidRDefault="00DF2DF9" w:rsidP="00DF2DF9">
      <w:pPr>
        <w:pStyle w:val="a8"/>
      </w:pPr>
      <w:r>
        <w:rPr>
          <w:rStyle w:val="af1"/>
        </w:rPr>
        <w:t>Таблица 2.2 — Итоговая аппаратная конфигурация системы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1"/>
        <w:gridCol w:w="3215"/>
        <w:gridCol w:w="3769"/>
      </w:tblGrid>
      <w:tr w:rsidR="00DF2DF9" w14:paraId="6480B012" w14:textId="77777777" w:rsidTr="00DF2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A4C68E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Подсистема</w:t>
            </w:r>
          </w:p>
        </w:tc>
        <w:tc>
          <w:tcPr>
            <w:tcW w:w="0" w:type="auto"/>
            <w:vAlign w:val="center"/>
            <w:hideMark/>
          </w:tcPr>
          <w:p w14:paraId="12622AED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Компонент</w:t>
            </w:r>
          </w:p>
        </w:tc>
        <w:tc>
          <w:tcPr>
            <w:tcW w:w="0" w:type="auto"/>
            <w:vAlign w:val="center"/>
            <w:hideMark/>
          </w:tcPr>
          <w:p w14:paraId="5B158AF5" w14:textId="77777777" w:rsidR="00DF2DF9" w:rsidRDefault="00DF2D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DF2DF9" w14:paraId="071C1878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F7EED" w14:textId="77777777" w:rsidR="00DF2DF9" w:rsidRDefault="00DF2DF9">
            <w:pPr>
              <w:jc w:val="left"/>
            </w:pPr>
            <w:r>
              <w:t>Зрение, курс</w:t>
            </w:r>
          </w:p>
        </w:tc>
        <w:tc>
          <w:tcPr>
            <w:tcW w:w="0" w:type="auto"/>
            <w:vAlign w:val="center"/>
            <w:hideMark/>
          </w:tcPr>
          <w:p w14:paraId="79E52283" w14:textId="77777777" w:rsidR="00DF2DF9" w:rsidRPr="00DF2DF9" w:rsidRDefault="00DF2DF9">
            <w:pPr>
              <w:rPr>
                <w:lang w:val="en-US"/>
              </w:rPr>
            </w:pPr>
            <w:proofErr w:type="spellStart"/>
            <w:r w:rsidRPr="00DF2DF9">
              <w:rPr>
                <w:lang w:val="en-US"/>
              </w:rPr>
              <w:t>VisCam</w:t>
            </w:r>
            <w:proofErr w:type="spellEnd"/>
            <w:r w:rsidRPr="00DF2DF9">
              <w:rPr>
                <w:lang w:val="en-US"/>
              </w:rPr>
              <w:t xml:space="preserve"> NS-503UC + CHIOPT FA0802D 8 </w:t>
            </w:r>
            <w:r>
              <w:t>мм</w:t>
            </w:r>
          </w:p>
        </w:tc>
        <w:tc>
          <w:tcPr>
            <w:tcW w:w="0" w:type="auto"/>
            <w:vAlign w:val="center"/>
            <w:hideMark/>
          </w:tcPr>
          <w:p w14:paraId="6669E251" w14:textId="77777777" w:rsidR="00DF2DF9" w:rsidRDefault="00DF2DF9">
            <w:r>
              <w:t>Обнаружение объектов по курсу, дистанция до 100 м</w:t>
            </w:r>
          </w:p>
        </w:tc>
      </w:tr>
      <w:tr w:rsidR="00DF2DF9" w14:paraId="102D1F1F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35B4E" w14:textId="77777777" w:rsidR="00DF2DF9" w:rsidRDefault="00DF2DF9">
            <w:r>
              <w:t>Зрение, левый борт</w:t>
            </w:r>
          </w:p>
        </w:tc>
        <w:tc>
          <w:tcPr>
            <w:tcW w:w="0" w:type="auto"/>
            <w:vAlign w:val="center"/>
            <w:hideMark/>
          </w:tcPr>
          <w:p w14:paraId="3C32A384" w14:textId="77777777" w:rsidR="00DF2DF9" w:rsidRDefault="00DF2DF9">
            <w:r>
              <w:t>AR0234 + M12 F1.6 f=2.1 мм</w:t>
            </w:r>
          </w:p>
        </w:tc>
        <w:tc>
          <w:tcPr>
            <w:tcW w:w="0" w:type="auto"/>
            <w:vAlign w:val="center"/>
            <w:hideMark/>
          </w:tcPr>
          <w:p w14:paraId="7DB7D32B" w14:textId="77777777" w:rsidR="00DF2DF9" w:rsidRDefault="00DF2DF9">
            <w:r>
              <w:t>Наблюдение левого фланга, HFOV ~108°</w:t>
            </w:r>
          </w:p>
        </w:tc>
      </w:tr>
      <w:tr w:rsidR="00DF2DF9" w14:paraId="76157328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F9D8A" w14:textId="77777777" w:rsidR="00DF2DF9" w:rsidRDefault="00DF2DF9">
            <w:r>
              <w:t>Зрение, правый борт</w:t>
            </w:r>
          </w:p>
        </w:tc>
        <w:tc>
          <w:tcPr>
            <w:tcW w:w="0" w:type="auto"/>
            <w:vAlign w:val="center"/>
            <w:hideMark/>
          </w:tcPr>
          <w:p w14:paraId="281B703B" w14:textId="77777777" w:rsidR="00DF2DF9" w:rsidRDefault="00DF2DF9">
            <w:r>
              <w:t>AR0234 + M12 F1.6 f=2.1 мм</w:t>
            </w:r>
          </w:p>
        </w:tc>
        <w:tc>
          <w:tcPr>
            <w:tcW w:w="0" w:type="auto"/>
            <w:vAlign w:val="center"/>
            <w:hideMark/>
          </w:tcPr>
          <w:p w14:paraId="3FAD4AA5" w14:textId="77777777" w:rsidR="00DF2DF9" w:rsidRDefault="00DF2DF9">
            <w:r>
              <w:t>Наблюдение правого фланга, HFOV ~108°</w:t>
            </w:r>
          </w:p>
        </w:tc>
      </w:tr>
      <w:tr w:rsidR="00DF2DF9" w14:paraId="0D85E6F5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FAFDB" w14:textId="77777777" w:rsidR="00DF2DF9" w:rsidRDefault="00DF2DF9">
            <w:r>
              <w:t>Вычисление</w:t>
            </w:r>
          </w:p>
        </w:tc>
        <w:tc>
          <w:tcPr>
            <w:tcW w:w="0" w:type="auto"/>
            <w:vAlign w:val="center"/>
            <w:hideMark/>
          </w:tcPr>
          <w:p w14:paraId="193A34CF" w14:textId="77777777" w:rsidR="00DF2DF9" w:rsidRPr="00DF2DF9" w:rsidRDefault="00DF2DF9">
            <w:pPr>
              <w:rPr>
                <w:lang w:val="en-US"/>
              </w:rPr>
            </w:pPr>
            <w:r w:rsidRPr="00DF2DF9">
              <w:rPr>
                <w:lang w:val="en-US"/>
              </w:rPr>
              <w:t>NVIDIA Jetson Orin Nano 8 GB</w:t>
            </w:r>
          </w:p>
        </w:tc>
        <w:tc>
          <w:tcPr>
            <w:tcW w:w="0" w:type="auto"/>
            <w:vAlign w:val="center"/>
            <w:hideMark/>
          </w:tcPr>
          <w:p w14:paraId="6908B147" w14:textId="77777777" w:rsidR="00DF2DF9" w:rsidRDefault="00DF2DF9">
            <w:proofErr w:type="spellStart"/>
            <w:r>
              <w:t>Инференс</w:t>
            </w:r>
            <w:proofErr w:type="spellEnd"/>
            <w:r>
              <w:t xml:space="preserve"> YOLO, управление камерами, синхронизация</w:t>
            </w:r>
          </w:p>
        </w:tc>
      </w:tr>
      <w:tr w:rsidR="00DF2DF9" w14:paraId="1DD3EC70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A09A3" w14:textId="77777777" w:rsidR="00DF2DF9" w:rsidRDefault="00DF2DF9">
            <w:r>
              <w:t>Навигация</w:t>
            </w:r>
          </w:p>
        </w:tc>
        <w:tc>
          <w:tcPr>
            <w:tcW w:w="0" w:type="auto"/>
            <w:vAlign w:val="center"/>
            <w:hideMark/>
          </w:tcPr>
          <w:p w14:paraId="67509ABD" w14:textId="77777777" w:rsidR="00DF2DF9" w:rsidRDefault="00DF2DF9">
            <w:r>
              <w:t>GPS [модель уточняется]</w:t>
            </w:r>
          </w:p>
        </w:tc>
        <w:tc>
          <w:tcPr>
            <w:tcW w:w="0" w:type="auto"/>
            <w:vAlign w:val="center"/>
            <w:hideMark/>
          </w:tcPr>
          <w:p w14:paraId="1A4D2D6A" w14:textId="77777777" w:rsidR="00DF2DF9" w:rsidRDefault="00DF2DF9">
            <w:proofErr w:type="spellStart"/>
            <w:r>
              <w:t>Геопривязка</w:t>
            </w:r>
            <w:proofErr w:type="spellEnd"/>
            <w:r>
              <w:t xml:space="preserve"> объектов</w:t>
            </w:r>
          </w:p>
        </w:tc>
      </w:tr>
      <w:tr w:rsidR="00DF2DF9" w14:paraId="5BA533E3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24F9D" w14:textId="77777777" w:rsidR="00DF2DF9" w:rsidRDefault="00DF2DF9">
            <w:r>
              <w:t>Навигация</w:t>
            </w:r>
          </w:p>
        </w:tc>
        <w:tc>
          <w:tcPr>
            <w:tcW w:w="0" w:type="auto"/>
            <w:vAlign w:val="center"/>
            <w:hideMark/>
          </w:tcPr>
          <w:p w14:paraId="4D552C73" w14:textId="77777777" w:rsidR="00DF2DF9" w:rsidRDefault="00DF2DF9">
            <w:r>
              <w:t>IMU [модель уточняется]</w:t>
            </w:r>
          </w:p>
        </w:tc>
        <w:tc>
          <w:tcPr>
            <w:tcW w:w="0" w:type="auto"/>
            <w:vAlign w:val="center"/>
            <w:hideMark/>
          </w:tcPr>
          <w:p w14:paraId="57971FA0" w14:textId="77777777" w:rsidR="00DF2DF9" w:rsidRDefault="00DF2DF9">
            <w:r>
              <w:t>Компенсация качки, данные об ориентации</w:t>
            </w:r>
          </w:p>
        </w:tc>
      </w:tr>
    </w:tbl>
    <w:p w14:paraId="67DC999A" w14:textId="77777777" w:rsidR="00DF2DF9" w:rsidRPr="00DF2DF9" w:rsidRDefault="00DF2DF9" w:rsidP="00DF2DF9">
      <w:pPr>
        <w:pStyle w:val="my-2"/>
        <w:rPr>
          <w:color w:val="FF0000"/>
        </w:rPr>
      </w:pPr>
      <w:r w:rsidRPr="00DF2DF9">
        <w:rPr>
          <w:rStyle w:val="af1"/>
          <w:rFonts w:eastAsia="MS Mincho"/>
          <w:color w:val="FF0000"/>
        </w:rPr>
        <w:t>Источники для 2.2.5: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4281"/>
        <w:gridCol w:w="4048"/>
      </w:tblGrid>
      <w:tr w:rsidR="00DF2DF9" w:rsidRPr="00DF2DF9" w14:paraId="1C840231" w14:textId="77777777" w:rsidTr="00DF2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FD94C5" w14:textId="77777777" w:rsidR="00DF2DF9" w:rsidRPr="00DF2DF9" w:rsidRDefault="00DF2DF9">
            <w:pPr>
              <w:jc w:val="center"/>
              <w:rPr>
                <w:b/>
                <w:bCs/>
                <w:color w:val="FF0000"/>
              </w:rPr>
            </w:pPr>
            <w:r w:rsidRPr="00DF2DF9">
              <w:rPr>
                <w:b/>
                <w:bCs/>
                <w:color w:val="FF0000"/>
              </w:rPr>
              <w:lastRenderedPageBreak/>
              <w:t>№</w:t>
            </w:r>
          </w:p>
        </w:tc>
        <w:tc>
          <w:tcPr>
            <w:tcW w:w="0" w:type="auto"/>
            <w:vAlign w:val="center"/>
            <w:hideMark/>
          </w:tcPr>
          <w:p w14:paraId="5F410BA7" w14:textId="77777777" w:rsidR="00DF2DF9" w:rsidRPr="00DF2DF9" w:rsidRDefault="00DF2DF9">
            <w:pPr>
              <w:jc w:val="center"/>
              <w:rPr>
                <w:b/>
                <w:bCs/>
                <w:color w:val="FF0000"/>
              </w:rPr>
            </w:pPr>
            <w:r w:rsidRPr="00DF2DF9">
              <w:rPr>
                <w:b/>
                <w:bCs/>
                <w:color w:val="FF0000"/>
              </w:rPr>
              <w:t>Источник</w:t>
            </w:r>
          </w:p>
        </w:tc>
        <w:tc>
          <w:tcPr>
            <w:tcW w:w="0" w:type="auto"/>
            <w:vAlign w:val="center"/>
            <w:hideMark/>
          </w:tcPr>
          <w:p w14:paraId="5D68E773" w14:textId="77777777" w:rsidR="00DF2DF9" w:rsidRPr="00DF2DF9" w:rsidRDefault="00DF2DF9">
            <w:pPr>
              <w:jc w:val="center"/>
              <w:rPr>
                <w:b/>
                <w:bCs/>
                <w:color w:val="FF0000"/>
              </w:rPr>
            </w:pPr>
            <w:r w:rsidRPr="00DF2DF9">
              <w:rPr>
                <w:b/>
                <w:bCs/>
                <w:color w:val="FF0000"/>
              </w:rPr>
              <w:t>Привязка</w:t>
            </w:r>
          </w:p>
        </w:tc>
      </w:tr>
      <w:tr w:rsidR="00DF2DF9" w:rsidRPr="00DF2DF9" w14:paraId="424A0C70" w14:textId="77777777" w:rsidTr="00DF2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4DC5C" w14:textId="77777777" w:rsidR="00DF2DF9" w:rsidRPr="00DF2DF9" w:rsidRDefault="00DF2DF9">
            <w:pPr>
              <w:jc w:val="center"/>
              <w:rPr>
                <w:b/>
                <w:bCs/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45965EA2" w14:textId="77777777" w:rsidR="00DF2DF9" w:rsidRPr="00DF2DF9" w:rsidRDefault="00DF2DF9">
            <w:pPr>
              <w:rPr>
                <w:color w:val="FF0000"/>
                <w:szCs w:val="24"/>
              </w:rPr>
            </w:pPr>
            <w:r w:rsidRPr="00DF2DF9">
              <w:rPr>
                <w:color w:val="FF0000"/>
              </w:rPr>
              <w:t>ИТОГ</w:t>
            </w:r>
            <w:r w:rsidRPr="00DF2DF9">
              <w:rPr>
                <w:rStyle w:val="aff0"/>
                <w:color w:val="FF0000"/>
              </w:rPr>
              <w:t>2 — Финальная конфигурация системы зрения. USV-</w:t>
            </w:r>
            <w:proofErr w:type="spellStart"/>
            <w:r w:rsidRPr="00DF2DF9">
              <w:rPr>
                <w:rStyle w:val="aff0"/>
                <w:color w:val="FF0000"/>
              </w:rPr>
              <w:t>KnowledgeBase</w:t>
            </w:r>
            <w:proofErr w:type="spellEnd"/>
            <w:r w:rsidRPr="00DF2DF9">
              <w:rPr>
                <w:rStyle w:val="aff0"/>
                <w:color w:val="FF0000"/>
              </w:rPr>
              <w:t>, 11.03.2026</w:t>
            </w:r>
          </w:p>
        </w:tc>
        <w:tc>
          <w:tcPr>
            <w:tcW w:w="0" w:type="auto"/>
            <w:vAlign w:val="center"/>
            <w:hideMark/>
          </w:tcPr>
          <w:p w14:paraId="34B942F2" w14:textId="77777777" w:rsidR="00DF2DF9" w:rsidRPr="00DF2DF9" w:rsidRDefault="00DF2DF9">
            <w:pPr>
              <w:rPr>
                <w:color w:val="FF0000"/>
              </w:rPr>
            </w:pPr>
            <w:r w:rsidRPr="00DF2DF9">
              <w:rPr>
                <w:color w:val="FF0000"/>
              </w:rPr>
              <w:t>Все технические характеристики, расчёт покрытия, архитектура подключения</w:t>
            </w:r>
          </w:p>
        </w:tc>
      </w:tr>
    </w:tbl>
    <w:p w14:paraId="20AE9E5F" w14:textId="30EFEBCD" w:rsidR="007F6391" w:rsidRDefault="007F6391" w:rsidP="007F6391">
      <w:pPr>
        <w:pStyle w:val="-0"/>
      </w:pPr>
      <w:r>
        <w:t>Выбор программных средств</w:t>
      </w:r>
    </w:p>
    <w:p w14:paraId="65FE7288" w14:textId="30E7267C" w:rsidR="007F6391" w:rsidRDefault="007F6391" w:rsidP="007F6391">
      <w:pPr>
        <w:pStyle w:val="a"/>
      </w:pPr>
      <w:r>
        <w:t>Язык программирования и ML-фреймворк</w:t>
      </w:r>
    </w:p>
    <w:p w14:paraId="6D7CCB4E" w14:textId="77777777" w:rsidR="007F6391" w:rsidRDefault="007F6391" w:rsidP="007F6391">
      <w:pPr>
        <w:pStyle w:val="a8"/>
      </w:pPr>
      <w:r>
        <w:t xml:space="preserve">Основным языком разработки системы выбран </w:t>
      </w:r>
      <w:r>
        <w:rPr>
          <w:rStyle w:val="af1"/>
        </w:rPr>
        <w:t>Python</w:t>
      </w:r>
      <w:r>
        <w:t xml:space="preserve">, что обусловлено его доминирующим положением в экосистеме машинного обучения и компьютерного зрения: де-факто стандартные библиотеки </w:t>
      </w:r>
      <w:proofErr w:type="spellStart"/>
      <w:r>
        <w:t>OpenCV</w:t>
      </w:r>
      <w:proofErr w:type="spellEnd"/>
      <w:r>
        <w:t xml:space="preserve">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Pandas</w:t>
      </w:r>
      <w:proofErr w:type="spellEnd"/>
      <w:r>
        <w:t>, а также все ведущие ML-фреймворки предоставляют Python как основной интерфейс. Альтернативы — C++ и Java — обеспечивают более высокую производительность на уровне системного кода, однако лишены сопоставимой экосистемы готовых ML-компонентов и существенно увеличивают трудоёмкость разработки исследовательских прототипов.</w:t>
      </w:r>
      <w:hyperlink r:id="rId13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679071DC" w14:textId="77777777" w:rsidR="007F6391" w:rsidRDefault="007F6391" w:rsidP="007F6391">
      <w:pPr>
        <w:pStyle w:val="a8"/>
      </w:pPr>
      <w:r>
        <w:t xml:space="preserve">В качестве ML-фреймворка выбран </w:t>
      </w:r>
      <w:proofErr w:type="spellStart"/>
      <w:r>
        <w:rPr>
          <w:rStyle w:val="af1"/>
        </w:rPr>
        <w:t>PyTorch</w:t>
      </w:r>
      <w:proofErr w:type="spellEnd"/>
      <w:r>
        <w:t xml:space="preserve">. По сравнению с </w:t>
      </w:r>
      <w:proofErr w:type="spellStart"/>
      <w:r>
        <w:t>TensorFlow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предоставляет динамический вычислительный граф (</w:t>
      </w:r>
      <w:proofErr w:type="spellStart"/>
      <w:r>
        <w:t>define-by-run</w:t>
      </w:r>
      <w:proofErr w:type="spellEnd"/>
      <w:r>
        <w:t xml:space="preserve">), что упрощает отладку и эксперименты с архитектурами — критически важный фактор на исследовательском этапе работы. </w:t>
      </w:r>
      <w:proofErr w:type="spellStart"/>
      <w:r>
        <w:t>TensorFlow</w:t>
      </w:r>
      <w:proofErr w:type="spellEnd"/>
      <w:r>
        <w:t xml:space="preserve"> исторически ориентирован на производственное развёртывание и статические графы (</w:t>
      </w:r>
      <w:proofErr w:type="spellStart"/>
      <w:r>
        <w:t>define-and-run</w:t>
      </w:r>
      <w:proofErr w:type="spellEnd"/>
      <w:r>
        <w:t>), что создаёт дополнительный порог входа при прототипировании новых пайплайнов.</w:t>
      </w:r>
      <w:hyperlink r:id="rId14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2B6CEEF2" w14:textId="77777777" w:rsidR="007F6391" w:rsidRDefault="007F6391" w:rsidP="007F6391">
      <w:pPr>
        <w:pStyle w:val="a8"/>
      </w:pPr>
      <w:r>
        <w:t xml:space="preserve">Надстройкой над </w:t>
      </w:r>
      <w:proofErr w:type="spellStart"/>
      <w:r>
        <w:t>PyTorch</w:t>
      </w:r>
      <w:proofErr w:type="spellEnd"/>
      <w:r>
        <w:t xml:space="preserve"> служит библиотека </w:t>
      </w:r>
      <w:proofErr w:type="spellStart"/>
      <w:r>
        <w:rPr>
          <w:rStyle w:val="af1"/>
        </w:rPr>
        <w:t>Ultralytics</w:t>
      </w:r>
      <w:proofErr w:type="spellEnd"/>
      <w:r>
        <w:rPr>
          <w:rStyle w:val="af1"/>
        </w:rPr>
        <w:t xml:space="preserve"> YOLO</w:t>
      </w:r>
      <w:r>
        <w:t xml:space="preserve">, предоставляющая унифицированный высокоуровневый API для полного цикла работы с моделями: загрузка </w:t>
      </w:r>
      <w:proofErr w:type="spellStart"/>
      <w:r>
        <w:t>предобученных</w:t>
      </w:r>
      <w:proofErr w:type="spellEnd"/>
      <w:r>
        <w:t xml:space="preserve"> весов → конфигурирование → обучение → валидация → экспорт. Это позволяет сосредоточиться на задачах исследования, не реализуя вспомогательную инфраструктуру с нуля. На базе YOLOv8s-seg получен </w:t>
      </w:r>
      <w:proofErr w:type="spellStart"/>
      <w:r>
        <w:t>baseline</w:t>
      </w:r>
      <w:proofErr w:type="spellEnd"/>
      <w:r>
        <w:t xml:space="preserve">-результат на датасете MaSTr1325: </w:t>
      </w:r>
      <w:proofErr w:type="spellStart"/>
      <w:r>
        <w:t>Mask</w:t>
      </w:r>
      <w:proofErr w:type="spellEnd"/>
      <w:r>
        <w:t xml:space="preserve"> mAP50 = 0.940 по классу </w:t>
      </w:r>
      <w:proofErr w:type="spellStart"/>
      <w:r>
        <w:t>Obstacle</w:t>
      </w:r>
      <w:proofErr w:type="spellEnd"/>
      <w:r>
        <w:t xml:space="preserve">, </w:t>
      </w:r>
      <w:proofErr w:type="spellStart"/>
      <w:r>
        <w:t>Recall</w:t>
      </w:r>
      <w:proofErr w:type="spellEnd"/>
      <w:r>
        <w:t xml:space="preserve"> = 0.872.</w:t>
      </w:r>
      <w:hyperlink r:id="rId15" w:tgtFrame="_blank" w:history="1">
        <w:r>
          <w:rPr>
            <w:rStyle w:val="inline-block"/>
            <w:color w:val="0000FF"/>
            <w:u w:val="single"/>
          </w:rPr>
          <w:t xml:space="preserve">Технический отчёт ветка </w:t>
        </w:r>
        <w:proofErr w:type="spellStart"/>
        <w:r>
          <w:rPr>
            <w:rStyle w:val="inline-block"/>
            <w:color w:val="0000FF"/>
            <w:u w:val="single"/>
          </w:rPr>
          <w:t>feat</w:t>
        </w:r>
        <w:proofErr w:type="spellEnd"/>
        <w:r>
          <w:rPr>
            <w:rStyle w:val="inline-block"/>
            <w:color w:val="0000FF"/>
            <w:u w:val="single"/>
          </w:rPr>
          <w:t xml:space="preserve"> </w:t>
        </w:r>
        <w:proofErr w:type="spellStart"/>
        <w:r>
          <w:rPr>
            <w:rStyle w:val="inline-block"/>
            <w:color w:val="0000FF"/>
            <w:u w:val="single"/>
          </w:rPr>
          <w:t>segmentation</w:t>
        </w:r>
        <w:proofErr w:type="spellEnd"/>
        <w:r>
          <w:rPr>
            <w:rStyle w:val="inline-block"/>
            <w:color w:val="0000FF"/>
            <w:u w:val="single"/>
          </w:rPr>
          <w:t xml:space="preserve"> — USV </w:t>
        </w:r>
        <w:proofErr w:type="spellStart"/>
        <w:r>
          <w:rPr>
            <w:rStyle w:val="inline-block"/>
            <w:color w:val="0000FF"/>
            <w:u w:val="single"/>
          </w:rPr>
          <w:t>Obstacle</w:t>
        </w:r>
        <w:proofErr w:type="spellEnd"/>
        <w:r>
          <w:rPr>
            <w:rStyle w:val="inline-block"/>
            <w:color w:val="0000FF"/>
            <w:u w:val="single"/>
          </w:rPr>
          <w:t xml:space="preserve"> Detection.pdf</w:t>
        </w:r>
      </w:hyperlink>
    </w:p>
    <w:p w14:paraId="0D179495" w14:textId="5E65774E" w:rsidR="007F6391" w:rsidRDefault="007F6391" w:rsidP="007F6391">
      <w:pPr>
        <w:pStyle w:val="a"/>
      </w:pPr>
      <w:proofErr w:type="spellStart"/>
      <w:r>
        <w:lastRenderedPageBreak/>
        <w:t>Инференс</w:t>
      </w:r>
      <w:proofErr w:type="spellEnd"/>
      <w:r>
        <w:t xml:space="preserve"> на </w:t>
      </w:r>
      <w:proofErr w:type="spellStart"/>
      <w:r>
        <w:t>edge</w:t>
      </w:r>
      <w:proofErr w:type="spellEnd"/>
      <w:r>
        <w:t>-устройстве</w:t>
      </w:r>
    </w:p>
    <w:p w14:paraId="5CABC35C" w14:textId="77777777" w:rsidR="007F6391" w:rsidRDefault="007F6391" w:rsidP="007F6391">
      <w:pPr>
        <w:pStyle w:val="a8"/>
      </w:pPr>
      <w:r>
        <w:t xml:space="preserve">Прямой запуск </w:t>
      </w:r>
      <w:proofErr w:type="spellStart"/>
      <w:r>
        <w:t>PyTorch</w:t>
      </w:r>
      <w:proofErr w:type="spellEnd"/>
      <w:r>
        <w:t xml:space="preserve">-модели на </w:t>
      </w:r>
      <w:proofErr w:type="spellStart"/>
      <w:r>
        <w:t>Jetson</w:t>
      </w:r>
      <w:proofErr w:type="spellEnd"/>
      <w:r>
        <w:t xml:space="preserve"> </w:t>
      </w:r>
      <w:proofErr w:type="spellStart"/>
      <w:r>
        <w:t>Orin</w:t>
      </w:r>
      <w:proofErr w:type="spellEnd"/>
      <w:r>
        <w:t xml:space="preserve"> </w:t>
      </w:r>
      <w:proofErr w:type="spellStart"/>
      <w:r>
        <w:t>Nano</w:t>
      </w:r>
      <w:proofErr w:type="spellEnd"/>
      <w:r>
        <w:t xml:space="preserve"> в режиме реального времени ограничен пропускной способностью процессора и памяти при работе с форматом FP32. Для достижения целевой производительности (≥ 30 </w:t>
      </w:r>
      <w:proofErr w:type="spellStart"/>
      <w:r>
        <w:t>fps</w:t>
      </w:r>
      <w:proofErr w:type="spellEnd"/>
      <w:r>
        <w:t xml:space="preserve"> при разрешении 640×640) предусмотрена цепочка оптимизации: </w:t>
      </w:r>
      <w:proofErr w:type="spellStart"/>
      <w:r>
        <w:rPr>
          <w:rStyle w:val="af1"/>
        </w:rPr>
        <w:t>PyTorch</w:t>
      </w:r>
      <w:proofErr w:type="spellEnd"/>
      <w:r>
        <w:rPr>
          <w:rStyle w:val="af1"/>
        </w:rPr>
        <w:t xml:space="preserve"> → ONNX → TensorRT</w:t>
      </w:r>
      <w:r>
        <w:t>.</w:t>
      </w:r>
      <w:hyperlink r:id="rId16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44729935" w14:textId="77777777" w:rsidR="007F6391" w:rsidRDefault="007F6391" w:rsidP="007F6391">
      <w:pPr>
        <w:pStyle w:val="a8"/>
      </w:pPr>
      <w:r>
        <w:t xml:space="preserve">ONNX (Open </w:t>
      </w:r>
      <w:proofErr w:type="spellStart"/>
      <w:r>
        <w:t>Neural</w:t>
      </w:r>
      <w:proofErr w:type="spellEnd"/>
      <w:r>
        <w:t xml:space="preserve"> Network Exchange) является промежуточным аппаратно-независимым форматом, обеспечивающим переносимость модели между фреймворками. </w:t>
      </w:r>
      <w:proofErr w:type="spellStart"/>
      <w:r>
        <w:t>TensorRT</w:t>
      </w:r>
      <w:proofErr w:type="spellEnd"/>
      <w:r>
        <w:t xml:space="preserve"> — среда выполнения NVIDIA, оптимизирующая граф вычислений под конкретное GPU/NPU с применением квантизации INT8 и FP16: по измерениям на семействе </w:t>
      </w:r>
      <w:proofErr w:type="spellStart"/>
      <w:r>
        <w:t>Jetson</w:t>
      </w:r>
      <w:proofErr w:type="spellEnd"/>
      <w:r>
        <w:t xml:space="preserve"> </w:t>
      </w:r>
      <w:proofErr w:type="spellStart"/>
      <w:r>
        <w:t>Orin</w:t>
      </w:r>
      <w:proofErr w:type="spellEnd"/>
      <w:r>
        <w:t xml:space="preserve">, ускорение по сравнению с </w:t>
      </w:r>
      <w:proofErr w:type="spellStart"/>
      <w:r>
        <w:t>PyTorch</w:t>
      </w:r>
      <w:proofErr w:type="spellEnd"/>
      <w:r>
        <w:t xml:space="preserve"> составляет 2–5× при потере точности не более 1–2 </w:t>
      </w:r>
      <w:proofErr w:type="spellStart"/>
      <w:r>
        <w:t>mAP</w:t>
      </w:r>
      <w:proofErr w:type="spellEnd"/>
      <w:r>
        <w:t xml:space="preserve">. </w:t>
      </w:r>
      <w:proofErr w:type="spellStart"/>
      <w:r>
        <w:t>Ultralytics</w:t>
      </w:r>
      <w:proofErr w:type="spellEnd"/>
      <w:r>
        <w:t xml:space="preserve"> YOLO предоставляет встроенный метод </w:t>
      </w:r>
      <w:proofErr w:type="spellStart"/>
      <w:r>
        <w:rPr>
          <w:rStyle w:val="HTML1"/>
          <w:rFonts w:eastAsia="MS Mincho"/>
        </w:rPr>
        <w:t>model.export</w:t>
      </w:r>
      <w:proofErr w:type="spellEnd"/>
      <w:r>
        <w:rPr>
          <w:rStyle w:val="HTML1"/>
          <w:rFonts w:eastAsia="MS Mincho"/>
        </w:rPr>
        <w:t>(</w:t>
      </w:r>
      <w:proofErr w:type="spellStart"/>
      <w:r>
        <w:rPr>
          <w:rStyle w:val="HTML1"/>
          <w:rFonts w:eastAsia="MS Mincho"/>
        </w:rPr>
        <w:t>format</w:t>
      </w:r>
      <w:proofErr w:type="spellEnd"/>
      <w:r>
        <w:rPr>
          <w:rStyle w:val="HTML1"/>
          <w:rFonts w:eastAsia="MS Mincho"/>
        </w:rPr>
        <w:t>='</w:t>
      </w:r>
      <w:proofErr w:type="spellStart"/>
      <w:r>
        <w:rPr>
          <w:rStyle w:val="HTML1"/>
          <w:rFonts w:eastAsia="MS Mincho"/>
        </w:rPr>
        <w:t>engine</w:t>
      </w:r>
      <w:proofErr w:type="spellEnd"/>
      <w:r>
        <w:rPr>
          <w:rStyle w:val="HTML1"/>
          <w:rFonts w:eastAsia="MS Mincho"/>
        </w:rPr>
        <w:t>')</w:t>
      </w:r>
      <w:r>
        <w:t xml:space="preserve">, автоматизирующий конвертацию в </w:t>
      </w:r>
      <w:proofErr w:type="spellStart"/>
      <w:r>
        <w:t>TensorRT</w:t>
      </w:r>
      <w:proofErr w:type="spellEnd"/>
      <w:r>
        <w:t xml:space="preserve"> Engine. Реализация данного этапа запланирована на следующую фазу работы.</w:t>
      </w:r>
      <w:hyperlink r:id="rId17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7B6C5899" w14:textId="76E90F5E" w:rsidR="007F6391" w:rsidRDefault="007F6391" w:rsidP="007F6391">
      <w:pPr>
        <w:pStyle w:val="a"/>
      </w:pPr>
      <w:r>
        <w:t>Управление конфигурацией и удалённый доступ</w:t>
      </w:r>
    </w:p>
    <w:p w14:paraId="068FD754" w14:textId="290C2176" w:rsidR="007F6391" w:rsidRDefault="007F6391" w:rsidP="007F6391">
      <w:pPr>
        <w:pStyle w:val="a8"/>
      </w:pPr>
      <w:r>
        <w:t xml:space="preserve">Для управления </w:t>
      </w:r>
      <w:proofErr w:type="spellStart"/>
      <w:r>
        <w:t>гиперпараметрами</w:t>
      </w:r>
      <w:proofErr w:type="spellEnd"/>
      <w:r>
        <w:t xml:space="preserve"> и конфигурациями экспериментов запланировано использование фреймворка </w:t>
      </w:r>
      <w:proofErr w:type="spellStart"/>
      <w:r>
        <w:rPr>
          <w:rStyle w:val="af1"/>
        </w:rPr>
        <w:t>Hydra</w:t>
      </w:r>
      <w:proofErr w:type="spellEnd"/>
      <w:r>
        <w:t xml:space="preserve">. </w:t>
      </w:r>
      <w:proofErr w:type="spellStart"/>
      <w:r>
        <w:t>Hydra</w:t>
      </w:r>
      <w:proofErr w:type="spellEnd"/>
      <w:r>
        <w:t xml:space="preserve"> позволяет декларативно описывать конфигурации в формате YAML с поддержкой иерархической композиции и переопределения параметров из командной строки, что обеспечивает воспроизводимость экспериментов и устраняет необходимость жёстко прописывать параметры в коде. Интеграция </w:t>
      </w:r>
      <w:proofErr w:type="spellStart"/>
      <w:r>
        <w:t>Hydra</w:t>
      </w:r>
      <w:proofErr w:type="spellEnd"/>
      <w:r>
        <w:t xml:space="preserve"> запланирована на этапе перехода от прототипа к системному пайплайну.</w:t>
      </w:r>
      <w:hyperlink r:id="rId18" w:tgtFrame="_blank" w:history="1">
        <w:r>
          <w:rPr>
            <w:rStyle w:val="inline-block"/>
            <w:color w:val="0000FF"/>
            <w:u w:val="single"/>
          </w:rPr>
          <w:t>Tekhnicheskii-analiz-vetki-main-USV-Obstacle-Detection.pdf</w:t>
        </w:r>
      </w:hyperlink>
    </w:p>
    <w:p w14:paraId="57445ACD" w14:textId="0EEFAB0D" w:rsidR="007F6391" w:rsidRDefault="007F6391" w:rsidP="007F6391">
      <w:pPr>
        <w:pStyle w:val="a8"/>
      </w:pPr>
      <w:r>
        <w:t xml:space="preserve">Для организации безопасного удалённого доступа к инфраструктуре проекта применяется </w:t>
      </w:r>
      <w:proofErr w:type="spellStart"/>
      <w:r>
        <w:rPr>
          <w:rStyle w:val="af1"/>
        </w:rPr>
        <w:t>ZeroTier</w:t>
      </w:r>
      <w:proofErr w:type="spellEnd"/>
      <w:r>
        <w:t xml:space="preserve"> — программный SDN-маршрутизатор, создающий виртуальную частную сеть поверх публичного интернета. В проекте </w:t>
      </w:r>
      <w:proofErr w:type="spellStart"/>
      <w:r>
        <w:t>ZeroTier</w:t>
      </w:r>
      <w:proofErr w:type="spellEnd"/>
      <w:r>
        <w:t xml:space="preserve"> используется для ограничения доступа к </w:t>
      </w:r>
      <w:proofErr w:type="spellStart"/>
      <w:r>
        <w:t>self-hosted</w:t>
      </w:r>
      <w:proofErr w:type="spellEnd"/>
      <w:r>
        <w:t xml:space="preserve"> инсталляции CVAT исключительно авторизованными участниками команды: сервер CVAT не публикуется в открытой сети, а доступен только по адресу внутри виртуальной сети </w:t>
      </w:r>
      <w:proofErr w:type="spellStart"/>
      <w:r>
        <w:t>ZeroTier</w:t>
      </w:r>
      <w:proofErr w:type="spellEnd"/>
      <w:r>
        <w:t xml:space="preserve">. Это исключает несанкционированный доступ к аннотированным данным </w:t>
      </w:r>
      <w:r>
        <w:lastRenderedPageBreak/>
        <w:t>без использования сложной VPN-</w:t>
      </w:r>
      <w:proofErr w:type="spellStart"/>
      <w:r>
        <w:t>инфраструктуры.</w:t>
      </w:r>
      <w:hyperlink r:id="rId19" w:tgtFrame="_blank" w:history="1">
        <w:r>
          <w:rPr>
            <w:rStyle w:val="inline-block"/>
            <w:color w:val="0000FF"/>
            <w:u w:val="single"/>
          </w:rPr>
          <w:t>Документация</w:t>
        </w:r>
        <w:proofErr w:type="spellEnd"/>
        <w:r>
          <w:rPr>
            <w:rStyle w:val="inline-block"/>
            <w:color w:val="0000FF"/>
            <w:u w:val="single"/>
          </w:rPr>
          <w:t xml:space="preserve"> по созданию датасета.pdf</w:t>
        </w:r>
      </w:hyperlink>
    </w:p>
    <w:p w14:paraId="67BA3467" w14:textId="653DBA7C" w:rsidR="00AC6591" w:rsidRDefault="00AC6591" w:rsidP="00AC6591">
      <w:pPr>
        <w:pStyle w:val="a"/>
      </w:pPr>
      <w:r>
        <w:t>Инструмент разметки данных (переработка)</w:t>
      </w:r>
    </w:p>
    <w:p w14:paraId="6D794E86" w14:textId="77777777" w:rsidR="00AC6591" w:rsidRDefault="00AC6591" w:rsidP="00AC6591">
      <w:pPr>
        <w:pStyle w:val="a8"/>
      </w:pPr>
      <w:r>
        <w:t xml:space="preserve">Выбор инструмента разметки для задачи Video </w:t>
      </w:r>
      <w:proofErr w:type="spellStart"/>
      <w:r>
        <w:t>Panoptic</w:t>
      </w:r>
      <w:proofErr w:type="spellEnd"/>
      <w:r>
        <w:t xml:space="preserve"> </w:t>
      </w:r>
      <w:proofErr w:type="spellStart"/>
      <w:r>
        <w:t>Segmentation</w:t>
      </w:r>
      <w:proofErr w:type="spellEnd"/>
      <w:r>
        <w:t xml:space="preserve"> (VPS) на данных БЭК определялся комбинацией технических требований, нетипичных для стандартных задач детекции: поддержка </w:t>
      </w:r>
      <w:r>
        <w:rPr>
          <w:rStyle w:val="af1"/>
        </w:rPr>
        <w:t>полигональной разметки</w:t>
      </w:r>
      <w:r>
        <w:t xml:space="preserve"> с управлением порядком наложения (Z-</w:t>
      </w:r>
      <w:proofErr w:type="spellStart"/>
      <w:r>
        <w:t>order</w:t>
      </w:r>
      <w:proofErr w:type="spellEnd"/>
      <w:r>
        <w:t xml:space="preserve">) для корректной обработки перекрывающихся объектов; </w:t>
      </w:r>
      <w:r>
        <w:rPr>
          <w:rStyle w:val="af1"/>
        </w:rPr>
        <w:t>трекинг объектов с сохранением Track ID</w:t>
      </w:r>
      <w:r>
        <w:t xml:space="preserve"> между кадрами (критично для «</w:t>
      </w:r>
      <w:proofErr w:type="spellStart"/>
      <w:r>
        <w:t>Things</w:t>
      </w:r>
      <w:proofErr w:type="spellEnd"/>
      <w:r>
        <w:t xml:space="preserve">»-классов — судов, буёв); экспорт в формат </w:t>
      </w:r>
      <w:r>
        <w:rPr>
          <w:rStyle w:val="af1"/>
        </w:rPr>
        <w:t xml:space="preserve">COCO </w:t>
      </w:r>
      <w:proofErr w:type="spellStart"/>
      <w:r>
        <w:rPr>
          <w:rStyle w:val="af1"/>
        </w:rPr>
        <w:t>Panoptic</w:t>
      </w:r>
      <w:proofErr w:type="spellEnd"/>
      <w:r>
        <w:t xml:space="preserve">; возможность </w:t>
      </w:r>
      <w:proofErr w:type="spellStart"/>
      <w:r>
        <w:rPr>
          <w:rStyle w:val="af1"/>
        </w:rPr>
        <w:t>self-hosted</w:t>
      </w:r>
      <w:proofErr w:type="spellEnd"/>
      <w:r>
        <w:rPr>
          <w:rStyle w:val="af1"/>
        </w:rPr>
        <w:t xml:space="preserve"> развёртывания</w:t>
      </w:r>
      <w:r>
        <w:t xml:space="preserve"> для контроля над данными команды. Проведён сравнительный анализ шести инструментов.</w:t>
      </w:r>
      <w:hyperlink r:id="rId20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61C6553A" w14:textId="77777777" w:rsidR="00AC6591" w:rsidRDefault="00AC6591" w:rsidP="00AC6591">
      <w:pPr>
        <w:pStyle w:val="my-2"/>
      </w:pPr>
      <w:r>
        <w:rPr>
          <w:rStyle w:val="af1"/>
          <w:rFonts w:eastAsia="MS Mincho"/>
        </w:rPr>
        <w:t>Таблица 2.3 — Сравнение инструментов разметки для VPS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1546"/>
        <w:gridCol w:w="1376"/>
        <w:gridCol w:w="897"/>
        <w:gridCol w:w="1211"/>
        <w:gridCol w:w="1007"/>
        <w:gridCol w:w="1601"/>
      </w:tblGrid>
      <w:tr w:rsidR="00AC6591" w14:paraId="71DA5A92" w14:textId="77777777" w:rsidTr="00AC65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C0774D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Инструмент</w:t>
            </w:r>
          </w:p>
        </w:tc>
        <w:tc>
          <w:tcPr>
            <w:tcW w:w="0" w:type="auto"/>
            <w:vAlign w:val="center"/>
            <w:hideMark/>
          </w:tcPr>
          <w:p w14:paraId="42AD87A9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Полигоны</w:t>
            </w:r>
          </w:p>
        </w:tc>
        <w:tc>
          <w:tcPr>
            <w:tcW w:w="0" w:type="auto"/>
            <w:vAlign w:val="center"/>
            <w:hideMark/>
          </w:tcPr>
          <w:p w14:paraId="163A2B33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Трекинг / Track ID</w:t>
            </w:r>
          </w:p>
        </w:tc>
        <w:tc>
          <w:tcPr>
            <w:tcW w:w="0" w:type="auto"/>
            <w:vAlign w:val="center"/>
            <w:hideMark/>
          </w:tcPr>
          <w:p w14:paraId="5097FDF9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Z-</w:t>
            </w:r>
            <w:proofErr w:type="spellStart"/>
            <w:r>
              <w:rPr>
                <w:b/>
                <w:bCs/>
              </w:rPr>
              <w:t>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F70701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COCO </w:t>
            </w:r>
            <w:proofErr w:type="spellStart"/>
            <w:r>
              <w:rPr>
                <w:b/>
                <w:bCs/>
              </w:rPr>
              <w:t>Panoptic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D4B17E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Self-</w:t>
            </w:r>
            <w:proofErr w:type="spellStart"/>
            <w:r>
              <w:rPr>
                <w:b/>
                <w:bCs/>
              </w:rPr>
              <w:t>hosted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9F9A0" w14:textId="77777777" w:rsidR="00AC6591" w:rsidRDefault="00AC6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Стоимость</w:t>
            </w:r>
          </w:p>
        </w:tc>
      </w:tr>
      <w:tr w:rsidR="00AC6591" w14:paraId="6B3D1C67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17F29" w14:textId="77777777" w:rsidR="00AC6591" w:rsidRDefault="00AC6591">
            <w:pPr>
              <w:jc w:val="left"/>
            </w:pPr>
            <w:r>
              <w:rPr>
                <w:rStyle w:val="af1"/>
              </w:rPr>
              <w:t>CVAT</w:t>
            </w:r>
          </w:p>
        </w:tc>
        <w:tc>
          <w:tcPr>
            <w:tcW w:w="0" w:type="auto"/>
            <w:vAlign w:val="center"/>
            <w:hideMark/>
          </w:tcPr>
          <w:p w14:paraId="600825EE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A3F3BA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C9FF5D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7564FA0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53999D8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DCFE2D0" w14:textId="77777777" w:rsidR="00AC6591" w:rsidRDefault="00AC6591">
            <w:r>
              <w:t>Бесплатно</w:t>
            </w:r>
          </w:p>
        </w:tc>
      </w:tr>
      <w:tr w:rsidR="00AC6591" w14:paraId="7D6F0498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78944" w14:textId="77777777" w:rsidR="00AC6591" w:rsidRDefault="00AC6591">
            <w:r>
              <w:rPr>
                <w:rStyle w:val="af1"/>
              </w:rPr>
              <w:t>Segments.ai</w:t>
            </w:r>
          </w:p>
        </w:tc>
        <w:tc>
          <w:tcPr>
            <w:tcW w:w="0" w:type="auto"/>
            <w:vAlign w:val="center"/>
            <w:hideMark/>
          </w:tcPr>
          <w:p w14:paraId="5ED9B444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E5883E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A88FCF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DA1D782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4D571DE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proofErr w:type="spellStart"/>
            <w:r>
              <w:t>SaaS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7E0ABF" w14:textId="77777777" w:rsidR="00AC6591" w:rsidRDefault="00AC6591">
            <w:r>
              <w:t>от 130 $/</w:t>
            </w:r>
            <w:proofErr w:type="spellStart"/>
            <w:r>
              <w:t>мес</w:t>
            </w:r>
            <w:proofErr w:type="spellEnd"/>
          </w:p>
        </w:tc>
      </w:tr>
      <w:tr w:rsidR="00AC6591" w14:paraId="4F76BCF5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038CD" w14:textId="77777777" w:rsidR="00AC6591" w:rsidRDefault="00AC6591">
            <w:proofErr w:type="spellStart"/>
            <w:r>
              <w:rPr>
                <w:rStyle w:val="af1"/>
              </w:rPr>
              <w:t>Supervisely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5FD46F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5767F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  <w:r>
              <w:t xml:space="preserve"> SOTMOT</w:t>
            </w:r>
          </w:p>
        </w:tc>
        <w:tc>
          <w:tcPr>
            <w:tcW w:w="0" w:type="auto"/>
            <w:vAlign w:val="center"/>
            <w:hideMark/>
          </w:tcPr>
          <w:p w14:paraId="5E7FCD9C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7FFD3F4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C732243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Fonts w:cs="Times New Roman"/>
              </w:rPr>
              <w:t>платный</w:t>
            </w:r>
            <w:r>
              <w:t xml:space="preserve"> </w:t>
            </w:r>
            <w:proofErr w:type="spellStart"/>
            <w:r>
              <w:t>self-hosted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F65063" w14:textId="77777777" w:rsidR="00AC6591" w:rsidRDefault="00AC6591">
            <w:r>
              <w:t>Платно</w:t>
            </w:r>
          </w:p>
        </w:tc>
      </w:tr>
      <w:tr w:rsidR="00AC6591" w14:paraId="0DF5D2C2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BD86D" w14:textId="77777777" w:rsidR="00AC6591" w:rsidRDefault="00AC6591">
            <w:r>
              <w:t>Label Studio</w:t>
            </w:r>
          </w:p>
        </w:tc>
        <w:tc>
          <w:tcPr>
            <w:tcW w:w="0" w:type="auto"/>
            <w:vAlign w:val="center"/>
            <w:hideMark/>
          </w:tcPr>
          <w:p w14:paraId="27EA83C6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ACE02EB" w14:textId="77777777" w:rsidR="00AC6591" w:rsidRDefault="00AC6591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ограниче</w:t>
            </w:r>
            <w:r>
              <w:t>н</w:t>
            </w:r>
          </w:p>
        </w:tc>
        <w:tc>
          <w:tcPr>
            <w:tcW w:w="0" w:type="auto"/>
            <w:vAlign w:val="center"/>
            <w:hideMark/>
          </w:tcPr>
          <w:p w14:paraId="7C52CFDA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FCE059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3377D70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2D419FD" w14:textId="77777777" w:rsidR="00AC6591" w:rsidRDefault="00AC6591">
            <w:r>
              <w:t>Бесплатно / платно</w:t>
            </w:r>
          </w:p>
        </w:tc>
      </w:tr>
      <w:tr w:rsidR="00AC6591" w14:paraId="2242455A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319C5" w14:textId="77777777" w:rsidR="00AC6591" w:rsidRDefault="00AC6591">
            <w:proofErr w:type="spellStart"/>
            <w:r>
              <w:t>Roboflow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20645F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BB76721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FC35ED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7ADB63D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3526A3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proofErr w:type="spellStart"/>
            <w:r>
              <w:t>SaaS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182B50" w14:textId="77777777" w:rsidR="00AC6591" w:rsidRDefault="00AC6591">
            <w:r>
              <w:t>Платно</w:t>
            </w:r>
          </w:p>
        </w:tc>
      </w:tr>
      <w:tr w:rsidR="00AC6591" w14:paraId="587B25B5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4464" w14:textId="77777777" w:rsidR="00AC6591" w:rsidRDefault="00AC6591">
            <w:proofErr w:type="spellStart"/>
            <w:r>
              <w:t>LabelMe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2BA119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5CFFDB9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7455A2D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AA1647C" w14:textId="77777777" w:rsidR="00AC6591" w:rsidRDefault="00AC659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98D7B7" w14:textId="77777777" w:rsidR="00AC6591" w:rsidRDefault="00AC6591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E986C30" w14:textId="77777777" w:rsidR="00AC6591" w:rsidRDefault="00AC6591">
            <w:r>
              <w:t>Бесплатно</w:t>
            </w:r>
          </w:p>
        </w:tc>
      </w:tr>
    </w:tbl>
    <w:p w14:paraId="07627A68" w14:textId="77777777" w:rsidR="00AC6591" w:rsidRDefault="00AC6591" w:rsidP="00AC6591">
      <w:pPr>
        <w:pStyle w:val="a8"/>
      </w:pPr>
      <w:r>
        <w:t xml:space="preserve">По результатам анализа выделена </w:t>
      </w:r>
      <w:r>
        <w:rPr>
          <w:rStyle w:val="af1"/>
        </w:rPr>
        <w:t>тройка финалистов</w:t>
      </w:r>
      <w:r>
        <w:t xml:space="preserve"> — CVAT, Segments.ai и </w:t>
      </w:r>
      <w:proofErr w:type="spellStart"/>
      <w:r>
        <w:t>Supervisely</w:t>
      </w:r>
      <w:proofErr w:type="spellEnd"/>
      <w:r>
        <w:t xml:space="preserve"> — как единственные инструменты, обеспечивающие трекинг объектов </w:t>
      </w:r>
      <w:r>
        <w:lastRenderedPageBreak/>
        <w:t xml:space="preserve">между кадрами на уровне, необходимом для VPS. Остальные три инструмента исключены на первом этапе отбора: </w:t>
      </w:r>
      <w:r>
        <w:rPr>
          <w:rStyle w:val="af1"/>
        </w:rPr>
        <w:t>Label Studio</w:t>
      </w:r>
      <w:r>
        <w:t xml:space="preserve"> поддерживает трекинг лишь в ограниченном объёме (без сохранения стабильных Track ID между произвольными кадрами) и не имеет Z-</w:t>
      </w:r>
      <w:proofErr w:type="spellStart"/>
      <w:r>
        <w:t>order</w:t>
      </w:r>
      <w:proofErr w:type="spellEnd"/>
      <w:r>
        <w:t xml:space="preserve"> для перекрывающихся полигонов; </w:t>
      </w:r>
      <w:proofErr w:type="spellStart"/>
      <w:r>
        <w:rPr>
          <w:rStyle w:val="af1"/>
        </w:rPr>
        <w:t>Roboflow</w:t>
      </w:r>
      <w:proofErr w:type="spellEnd"/>
      <w:r>
        <w:t xml:space="preserve"> является исключительно </w:t>
      </w:r>
      <w:proofErr w:type="spellStart"/>
      <w:r>
        <w:t>SaaS</w:t>
      </w:r>
      <w:proofErr w:type="spellEnd"/>
      <w:r>
        <w:t xml:space="preserve">-платформой без возможности </w:t>
      </w:r>
      <w:proofErr w:type="spellStart"/>
      <w:r>
        <w:t>self-hosted</w:t>
      </w:r>
      <w:proofErr w:type="spellEnd"/>
      <w:r>
        <w:t xml:space="preserve"> развёртывания и не поддерживает COCO </w:t>
      </w:r>
      <w:proofErr w:type="spellStart"/>
      <w:r>
        <w:t>Panoptic</w:t>
      </w:r>
      <w:proofErr w:type="spellEnd"/>
      <w:r>
        <w:t xml:space="preserve">; </w:t>
      </w:r>
      <w:proofErr w:type="spellStart"/>
      <w:r>
        <w:rPr>
          <w:rStyle w:val="af1"/>
        </w:rPr>
        <w:t>LabelMe</w:t>
      </w:r>
      <w:proofErr w:type="spellEnd"/>
      <w:r>
        <w:t xml:space="preserve"> — статический инструмент покадровой разметки без каких-либо средств трекинга.</w:t>
      </w:r>
      <w:hyperlink r:id="rId21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67FE9F9A" w14:textId="77777777" w:rsidR="00AC6591" w:rsidRDefault="00AC6591" w:rsidP="00AC6591">
      <w:pPr>
        <w:pStyle w:val="a8"/>
      </w:pPr>
      <w:r>
        <w:t xml:space="preserve">Среди финалистов </w:t>
      </w:r>
      <w:r>
        <w:rPr>
          <w:rStyle w:val="af1"/>
        </w:rPr>
        <w:t>Segments.ai</w:t>
      </w:r>
      <w:r>
        <w:t xml:space="preserve"> отклонён по причине высокой стоимости (от 130 $/месяц) и отсутствия </w:t>
      </w:r>
      <w:proofErr w:type="spellStart"/>
      <w:r>
        <w:t>self-hosted</w:t>
      </w:r>
      <w:proofErr w:type="spellEnd"/>
      <w:r>
        <w:t xml:space="preserve"> варианта, что создаёт зависимость от внешнего сервиса и ограничивает контроль над данными. </w:t>
      </w:r>
      <w:proofErr w:type="spellStart"/>
      <w:r>
        <w:rPr>
          <w:rStyle w:val="af1"/>
        </w:rPr>
        <w:t>Supervisely</w:t>
      </w:r>
      <w:proofErr w:type="spellEnd"/>
      <w:r>
        <w:t xml:space="preserve"> имеет продвинутый </w:t>
      </w:r>
      <w:proofErr w:type="spellStart"/>
      <w:r>
        <w:t>трекер</w:t>
      </w:r>
      <w:proofErr w:type="spellEnd"/>
      <w:r>
        <w:t xml:space="preserve"> SOTMOT, однако </w:t>
      </w:r>
      <w:proofErr w:type="spellStart"/>
      <w:r>
        <w:t>self-hosted</w:t>
      </w:r>
      <w:proofErr w:type="spellEnd"/>
      <w:r>
        <w:t xml:space="preserve"> развёртывание является платным, а экспорт в COCO </w:t>
      </w:r>
      <w:proofErr w:type="spellStart"/>
      <w:r>
        <w:t>Panoptic</w:t>
      </w:r>
      <w:proofErr w:type="spellEnd"/>
      <w:r>
        <w:t xml:space="preserve"> не поддерживается нативно.</w:t>
      </w:r>
      <w:hyperlink r:id="rId22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2E3DBD26" w14:textId="77777777" w:rsidR="00AC6591" w:rsidRDefault="00AC6591" w:rsidP="00AC6591">
      <w:pPr>
        <w:pStyle w:val="a8"/>
      </w:pPr>
      <w:r>
        <w:rPr>
          <w:rStyle w:val="af1"/>
        </w:rPr>
        <w:t>CVAT</w:t>
      </w:r>
      <w:r>
        <w:t xml:space="preserve"> (Computer Vision </w:t>
      </w:r>
      <w:proofErr w:type="spellStart"/>
      <w:r>
        <w:t>Annotation</w:t>
      </w:r>
      <w:proofErr w:type="spellEnd"/>
      <w:r>
        <w:t xml:space="preserve"> Tool, Intel) выбран как единственный инструмент, одновременно удовлетворяющий всем ключевым требованиям: полная поддержка полигонального трекинга с сохранением </w:t>
      </w:r>
      <w:proofErr w:type="spellStart"/>
      <w:r>
        <w:t>Shape</w:t>
      </w:r>
      <w:proofErr w:type="spellEnd"/>
      <w:r>
        <w:t xml:space="preserve"> ID, Z-</w:t>
      </w:r>
      <w:proofErr w:type="spellStart"/>
      <w:r>
        <w:t>order</w:t>
      </w:r>
      <w:proofErr w:type="spellEnd"/>
      <w:r>
        <w:t xml:space="preserve"> для управления наложением объектов, нативный экспорт в COCO </w:t>
      </w:r>
      <w:proofErr w:type="spellStart"/>
      <w:r>
        <w:t>Panoptic</w:t>
      </w:r>
      <w:proofErr w:type="spellEnd"/>
      <w:r>
        <w:t xml:space="preserve">, бесплатное </w:t>
      </w:r>
      <w:proofErr w:type="spellStart"/>
      <w:r>
        <w:t>self-hosted</w:t>
      </w:r>
      <w:proofErr w:type="spellEnd"/>
      <w:r>
        <w:t xml:space="preserve"> развёртывание через </w:t>
      </w:r>
      <w:proofErr w:type="spellStart"/>
      <w:r>
        <w:rPr>
          <w:rStyle w:val="HTML1"/>
          <w:rFonts w:eastAsia="MS Mincho"/>
        </w:rPr>
        <w:t>docker</w:t>
      </w:r>
      <w:proofErr w:type="spellEnd"/>
      <w:r>
        <w:rPr>
          <w:rStyle w:val="HTML1"/>
          <w:rFonts w:eastAsia="MS Mincho"/>
        </w:rPr>
        <w:t xml:space="preserve"> </w:t>
      </w:r>
      <w:proofErr w:type="spellStart"/>
      <w:r>
        <w:rPr>
          <w:rStyle w:val="HTML1"/>
          <w:rFonts w:eastAsia="MS Mincho"/>
        </w:rPr>
        <w:t>compose</w:t>
      </w:r>
      <w:proofErr w:type="spellEnd"/>
      <w:r>
        <w:rPr>
          <w:rStyle w:val="HTML1"/>
          <w:rFonts w:eastAsia="MS Mincho"/>
        </w:rPr>
        <w:t xml:space="preserve"> </w:t>
      </w:r>
      <w:proofErr w:type="spellStart"/>
      <w:r>
        <w:rPr>
          <w:rStyle w:val="HTML1"/>
          <w:rFonts w:eastAsia="MS Mincho"/>
        </w:rPr>
        <w:t>up</w:t>
      </w:r>
      <w:proofErr w:type="spellEnd"/>
      <w:r>
        <w:rPr>
          <w:rStyle w:val="HTML1"/>
          <w:rFonts w:eastAsia="MS Mincho"/>
        </w:rPr>
        <w:t xml:space="preserve"> -d</w:t>
      </w:r>
      <w:r>
        <w:t xml:space="preserve">, в том числе на Oracle </w:t>
      </w:r>
      <w:proofErr w:type="spellStart"/>
      <w:r>
        <w:t>Cloud</w:t>
      </w:r>
      <w:proofErr w:type="spellEnd"/>
      <w:r>
        <w:t xml:space="preserve"> Free </w:t>
      </w:r>
      <w:proofErr w:type="spellStart"/>
      <w:r>
        <w:t>Tier</w:t>
      </w:r>
      <w:proofErr w:type="spellEnd"/>
      <w:r>
        <w:t>. Методология работы в CVAT и регламент разметки описаны в разделе 3.2.</w:t>
      </w:r>
      <w:hyperlink r:id="rId23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1621FFA7" w14:textId="13CE672B" w:rsidR="00AC6591" w:rsidRDefault="00AC6591" w:rsidP="00AC6591">
      <w:pPr>
        <w:pStyle w:val="a"/>
      </w:pPr>
      <w:r>
        <w:t xml:space="preserve">Среда симуляции (переработка — блок </w:t>
      </w:r>
      <w:proofErr w:type="spellStart"/>
      <w:r>
        <w:t>Gazebo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Webots</w:t>
      </w:r>
      <w:proofErr w:type="spellEnd"/>
      <w:r>
        <w:t>)</w:t>
      </w:r>
    </w:p>
    <w:p w14:paraId="315968FC" w14:textId="77777777" w:rsidR="00AC6591" w:rsidRDefault="00AC6591" w:rsidP="00AC6591">
      <w:pPr>
        <w:pStyle w:val="a8"/>
      </w:pPr>
      <w:r>
        <w:t>Для задачи синтеза данных и тестирования алгоритмов навигации в контролируемых условиях необходим симулятор, удовлетворяющий трём требованиям: реалистичная физическая модель водной поверхности, нативная интеграция с ROS 2 и открытый исходный код.</w:t>
      </w:r>
    </w:p>
    <w:p w14:paraId="4E1D51AE" w14:textId="77777777" w:rsidR="00AC6591" w:rsidRDefault="00AC6591" w:rsidP="00AC6591">
      <w:pPr>
        <w:pStyle w:val="a8"/>
      </w:pPr>
      <w:proofErr w:type="spellStart"/>
      <w:r>
        <w:rPr>
          <w:rStyle w:val="af1"/>
        </w:rPr>
        <w:t>Gazebo</w:t>
      </w:r>
      <w:proofErr w:type="spellEnd"/>
      <w:r>
        <w:rPr>
          <w:rStyle w:val="af1"/>
        </w:rPr>
        <w:t xml:space="preserve"> </w:t>
      </w:r>
      <w:proofErr w:type="spellStart"/>
      <w:r>
        <w:rPr>
          <w:rStyle w:val="af1"/>
        </w:rPr>
        <w:t>vs</w:t>
      </w:r>
      <w:proofErr w:type="spellEnd"/>
      <w:r>
        <w:rPr>
          <w:rStyle w:val="af1"/>
        </w:rPr>
        <w:t xml:space="preserve"> </w:t>
      </w:r>
      <w:proofErr w:type="spellStart"/>
      <w:r>
        <w:rPr>
          <w:rStyle w:val="af1"/>
        </w:rPr>
        <w:t>Webots</w:t>
      </w:r>
      <w:proofErr w:type="spellEnd"/>
      <w:r>
        <w:t xml:space="preserve"> — оба симулятора являются зрелыми </w:t>
      </w:r>
      <w:proofErr w:type="spellStart"/>
      <w:r>
        <w:t>open-source</w:t>
      </w:r>
      <w:proofErr w:type="spellEnd"/>
      <w:r>
        <w:t xml:space="preserve"> проектами с поддержкой ROS 2, однако их области применения принципиально различаются. </w:t>
      </w:r>
      <w:proofErr w:type="spellStart"/>
      <w:r>
        <w:t>Webots</w:t>
      </w:r>
      <w:proofErr w:type="spellEnd"/>
      <w:r>
        <w:t xml:space="preserve"> разработан EPFL как универсальный симулятор мобильных роботов и преимущественно ориентирован на наземные и воздушные платформы: его физический движок не моделирует динамику жидкости, волнение водной поверхности или гидродинамическое сопротивление корпуса судна . </w:t>
      </w:r>
      <w:proofErr w:type="spellStart"/>
      <w:r>
        <w:t>Gazebo</w:t>
      </w:r>
      <w:proofErr w:type="spellEnd"/>
      <w:r>
        <w:t xml:space="preserve"> (Open </w:t>
      </w:r>
      <w:proofErr w:type="spellStart"/>
      <w:r>
        <w:t>Robotics</w:t>
      </w:r>
      <w:proofErr w:type="spellEnd"/>
      <w:r>
        <w:t xml:space="preserve"> / OSRF), напротив, является стандартом де-факто для морской </w:t>
      </w:r>
      <w:r>
        <w:lastRenderedPageBreak/>
        <w:t xml:space="preserve">робототехники: именно под </w:t>
      </w:r>
      <w:proofErr w:type="spellStart"/>
      <w:r>
        <w:t>Gazebo</w:t>
      </w:r>
      <w:proofErr w:type="spellEnd"/>
      <w:r>
        <w:t xml:space="preserve"> разработан плагин </w:t>
      </w:r>
      <w:r>
        <w:rPr>
          <w:rStyle w:val="af1"/>
        </w:rPr>
        <w:t>VRX</w:t>
      </w:r>
      <w:r>
        <w:t xml:space="preserve"> (Virtual </w:t>
      </w:r>
      <w:proofErr w:type="spellStart"/>
      <w:r>
        <w:t>RobotX</w:t>
      </w:r>
      <w:proofErr w:type="spellEnd"/>
      <w:r>
        <w:t xml:space="preserve">), созданный в рамках международных соревнований по автономной морской навигации </w:t>
      </w:r>
      <w:proofErr w:type="spellStart"/>
      <w:r>
        <w:t>Maritime</w:t>
      </w:r>
      <w:proofErr w:type="spellEnd"/>
      <w:r>
        <w:t xml:space="preserve"> </w:t>
      </w:r>
      <w:proofErr w:type="spellStart"/>
      <w:r>
        <w:t>RobotX</w:t>
      </w:r>
      <w:proofErr w:type="spellEnd"/>
      <w:r>
        <w:t xml:space="preserve"> Challenge и поддерживаемый OSRF совместно с Field </w:t>
      </w:r>
      <w:proofErr w:type="spellStart"/>
      <w:r>
        <w:t>Robotics</w:t>
      </w:r>
      <w:proofErr w:type="spellEnd"/>
      <w:r>
        <w:t xml:space="preserve"> Center (CMU) . </w:t>
      </w:r>
      <w:proofErr w:type="spellStart"/>
      <w:r>
        <w:t>Самописный</w:t>
      </w:r>
      <w:proofErr w:type="spellEnd"/>
      <w:r>
        <w:t xml:space="preserve"> симулятор потребовал бы самостоятельной реализации физики волн, светового рассеяния на водной поверхности и динамики корпуса — задач, каждая из которых является отдельной научной проблемой, выходящей за рамки настоящей ВКР.</w:t>
      </w:r>
    </w:p>
    <w:p w14:paraId="79E049EE" w14:textId="6ACBA7FA" w:rsidR="007F6391" w:rsidRDefault="007F6391" w:rsidP="007F6391">
      <w:pPr>
        <w:pStyle w:val="a8"/>
      </w:pPr>
      <w:r>
        <w:rPr>
          <w:rStyle w:val="af1"/>
        </w:rPr>
        <w:t>VRX</w:t>
      </w:r>
      <w:r>
        <w:t xml:space="preserve"> (Virtual </w:t>
      </w:r>
      <w:proofErr w:type="spellStart"/>
      <w:r>
        <w:t>RobotX</w:t>
      </w:r>
      <w:proofErr w:type="spellEnd"/>
      <w:r>
        <w:t xml:space="preserve">, OSRF / DARPA) — официальный плагин </w:t>
      </w:r>
      <w:proofErr w:type="spellStart"/>
      <w:r>
        <w:t>Gazebo</w:t>
      </w:r>
      <w:proofErr w:type="spellEnd"/>
      <w:r>
        <w:t xml:space="preserve"> для соревнований по автономной морской навигации, предоставляющий готовые модели волнения воды с </w:t>
      </w:r>
      <w:proofErr w:type="spellStart"/>
      <w:r>
        <w:t>параметрически</w:t>
      </w:r>
      <w:proofErr w:type="spellEnd"/>
      <w:r>
        <w:t xml:space="preserve"> настраиваемой высотой и периодом волн, ветровой нагрузки, навигационных буёв и судов. Использование VRX позволяет получать попиксельно точные семантические маски напрямую из движка рендеринга без ручной разметки — ключевое преимущество для балансировки редких классов в датасете.</w:t>
      </w:r>
      <w:hyperlink r:id="rId24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2C811909" w14:textId="77777777" w:rsidR="007F6391" w:rsidRDefault="007F6391" w:rsidP="007F6391">
      <w:pPr>
        <w:pStyle w:val="a8"/>
      </w:pPr>
      <w:proofErr w:type="spellStart"/>
      <w:r>
        <w:rPr>
          <w:rStyle w:val="af1"/>
        </w:rPr>
        <w:t>Docker</w:t>
      </w:r>
      <w:proofErr w:type="spellEnd"/>
      <w:r>
        <w:t xml:space="preserve"> обеспечивает изоляцию сложного стека </w:t>
      </w:r>
      <w:proofErr w:type="spellStart"/>
      <w:r>
        <w:t>Gazebo</w:t>
      </w:r>
      <w:proofErr w:type="spellEnd"/>
      <w:r>
        <w:t xml:space="preserve"> + ROS 2 + VRX в контейнере с фиксированными зависимостями. Это решает проблему воспроизводимости среды на машинах разных участников команды (различные версии Ubuntu, драйверов GPU) и упрощает развёртывание на новых узлах без ручной настройки системных зависимостей.</w:t>
      </w:r>
      <w:hyperlink r:id="rId25" w:tgtFrame="_blank" w:history="1">
        <w:r>
          <w:rPr>
            <w:rStyle w:val="inline-block"/>
            <w:color w:val="0000FF"/>
            <w:u w:val="single"/>
          </w:rPr>
          <w:t>Sammari-po-kazhdomu-otchetu.docx</w:t>
        </w:r>
      </w:hyperlink>
    </w:p>
    <w:p w14:paraId="723B703D" w14:textId="77777777" w:rsidR="007F6391" w:rsidRDefault="007F6391" w:rsidP="007F6391">
      <w:pPr>
        <w:pStyle w:val="my-2"/>
      </w:pPr>
      <w:r>
        <w:rPr>
          <w:rStyle w:val="af1"/>
          <w:rFonts w:eastAsia="MS Mincho"/>
        </w:rPr>
        <w:t>Источники для 2.3:</w:t>
      </w:r>
    </w:p>
    <w:tbl>
      <w:tblPr>
        <w:tblW w:w="968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2007"/>
        <w:gridCol w:w="30"/>
        <w:gridCol w:w="3306"/>
        <w:gridCol w:w="1506"/>
        <w:gridCol w:w="2194"/>
        <w:gridCol w:w="45"/>
      </w:tblGrid>
      <w:tr w:rsidR="007F6391" w14:paraId="3AB1ADDF" w14:textId="77777777" w:rsidTr="00AC6591">
        <w:trPr>
          <w:gridAfter w:val="1"/>
          <w:tblHeader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6D4DC693" w14:textId="77777777" w:rsidR="007F6391" w:rsidRPr="007F6391" w:rsidRDefault="007F6391">
            <w:pPr>
              <w:jc w:val="center"/>
              <w:rPr>
                <w:b/>
                <w:bCs/>
                <w:color w:val="FF0000"/>
              </w:rPr>
            </w:pPr>
            <w:r w:rsidRPr="007F6391">
              <w:rPr>
                <w:b/>
                <w:bCs/>
                <w:color w:val="FF0000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5BC7DD54" w14:textId="77777777" w:rsidR="007F6391" w:rsidRPr="007F6391" w:rsidRDefault="007F6391">
            <w:pPr>
              <w:jc w:val="center"/>
              <w:rPr>
                <w:b/>
                <w:bCs/>
                <w:color w:val="FF0000"/>
              </w:rPr>
            </w:pPr>
            <w:r w:rsidRPr="007F6391">
              <w:rPr>
                <w:b/>
                <w:bCs/>
                <w:color w:val="FF0000"/>
              </w:rPr>
              <w:t>Источник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D82B6F6" w14:textId="77777777" w:rsidR="007F6391" w:rsidRPr="007F6391" w:rsidRDefault="007F6391">
            <w:pPr>
              <w:jc w:val="center"/>
              <w:rPr>
                <w:b/>
                <w:bCs/>
                <w:color w:val="FF0000"/>
              </w:rPr>
            </w:pPr>
            <w:r w:rsidRPr="007F6391">
              <w:rPr>
                <w:b/>
                <w:bCs/>
                <w:color w:val="FF0000"/>
              </w:rPr>
              <w:t>Привязка</w:t>
            </w:r>
          </w:p>
        </w:tc>
      </w:tr>
      <w:tr w:rsidR="007F6391" w14:paraId="3992053F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4D6807D2" w14:textId="77777777" w:rsidR="007F6391" w:rsidRPr="007F6391" w:rsidRDefault="004A6113">
            <w:pPr>
              <w:jc w:val="left"/>
              <w:rPr>
                <w:color w:val="FF0000"/>
                <w:lang w:val="en-US"/>
              </w:rPr>
            </w:pPr>
            <w:hyperlink r:id="rId26" w:tgtFrame="_blank" w:history="1"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>Sammari-po-kazhdomu-otchetu.docx</w:t>
              </w:r>
            </w:hyperlink>
          </w:p>
        </w:tc>
        <w:tc>
          <w:tcPr>
            <w:tcW w:w="0" w:type="auto"/>
            <w:vAlign w:val="center"/>
            <w:hideMark/>
          </w:tcPr>
          <w:p w14:paraId="2B00EBE4" w14:textId="77777777" w:rsidR="007F6391" w:rsidRPr="007F6391" w:rsidRDefault="007F6391">
            <w:pPr>
              <w:rPr>
                <w:color w:val="FF0000"/>
              </w:rPr>
            </w:pPr>
            <w:proofErr w:type="spellStart"/>
            <w:r w:rsidRPr="007F6391">
              <w:rPr>
                <w:color w:val="FF0000"/>
              </w:rPr>
              <w:t>Саммари</w:t>
            </w:r>
            <w:proofErr w:type="spellEnd"/>
            <w:r w:rsidRPr="007F6391">
              <w:rPr>
                <w:color w:val="FF0000"/>
              </w:rPr>
              <w:t xml:space="preserve"> по каждому отчёту (USV-</w:t>
            </w:r>
            <w:proofErr w:type="spellStart"/>
            <w:r w:rsidRPr="007F6391">
              <w:rPr>
                <w:color w:val="FF0000"/>
              </w:rPr>
              <w:t>KnowledgeBase</w:t>
            </w:r>
            <w:proofErr w:type="spellEnd"/>
            <w:r w:rsidRPr="007F6391">
              <w:rPr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66532E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 xml:space="preserve">Таблица сравнения инструментов, </w:t>
            </w:r>
            <w:proofErr w:type="spellStart"/>
            <w:r w:rsidRPr="007F6391">
              <w:rPr>
                <w:color w:val="FF0000"/>
              </w:rPr>
              <w:t>TensorRT</w:t>
            </w:r>
            <w:proofErr w:type="spellEnd"/>
            <w:r w:rsidRPr="007F6391">
              <w:rPr>
                <w:color w:val="FF0000"/>
              </w:rPr>
              <w:t xml:space="preserve"> ×2–5, </w:t>
            </w:r>
            <w:proofErr w:type="spellStart"/>
            <w:r w:rsidRPr="007F6391">
              <w:rPr>
                <w:color w:val="FF0000"/>
              </w:rPr>
              <w:t>ZeroTier</w:t>
            </w:r>
            <w:proofErr w:type="spellEnd"/>
            <w:r w:rsidRPr="007F6391">
              <w:rPr>
                <w:color w:val="FF0000"/>
              </w:rPr>
              <w:t xml:space="preserve"> адрес, </w:t>
            </w:r>
            <w:proofErr w:type="spellStart"/>
            <w:r w:rsidRPr="007F6391">
              <w:rPr>
                <w:color w:val="FF0000"/>
              </w:rPr>
              <w:t>Gazebo</w:t>
            </w:r>
            <w:proofErr w:type="spellEnd"/>
            <w:r w:rsidRPr="007F6391">
              <w:rPr>
                <w:color w:val="FF0000"/>
              </w:rPr>
              <w:t>/VRX/</w:t>
            </w:r>
            <w:proofErr w:type="spellStart"/>
            <w:r w:rsidRPr="007F6391">
              <w:rPr>
                <w:color w:val="FF0000"/>
              </w:rPr>
              <w:t>Docker</w:t>
            </w:r>
            <w:proofErr w:type="spellEnd"/>
          </w:p>
        </w:tc>
      </w:tr>
      <w:tr w:rsidR="007F6391" w:rsidRPr="00B70350" w14:paraId="77B04EF8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31E00D31" w14:textId="77777777" w:rsidR="007F6391" w:rsidRPr="007F6391" w:rsidRDefault="004A6113">
            <w:pPr>
              <w:rPr>
                <w:color w:val="FF0000"/>
                <w:lang w:val="en-US"/>
              </w:rPr>
            </w:pPr>
            <w:hyperlink r:id="rId27" w:tgtFrame="_blank" w:history="1">
              <w:r w:rsidR="007F6391" w:rsidRPr="007F6391">
                <w:rPr>
                  <w:rStyle w:val="inline-block"/>
                  <w:color w:val="FF0000"/>
                  <w:u w:val="single"/>
                </w:rPr>
                <w:t>Технический</w:t>
              </w:r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 xml:space="preserve"> </w:t>
              </w:r>
              <w:r w:rsidR="007F6391" w:rsidRPr="007F6391">
                <w:rPr>
                  <w:rStyle w:val="inline-block"/>
                  <w:color w:val="FF0000"/>
                  <w:u w:val="single"/>
                </w:rPr>
                <w:t>отчёт</w:t>
              </w:r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 xml:space="preserve"> </w:t>
              </w:r>
              <w:r w:rsidR="007F6391" w:rsidRPr="007F6391">
                <w:rPr>
                  <w:rStyle w:val="inline-block"/>
                  <w:color w:val="FF0000"/>
                  <w:u w:val="single"/>
                </w:rPr>
                <w:t>ветка</w:t>
              </w:r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 xml:space="preserve"> feat segmentation — USV Obstacle Detection.pdf</w:t>
              </w:r>
            </w:hyperlink>
          </w:p>
        </w:tc>
        <w:tc>
          <w:tcPr>
            <w:tcW w:w="0" w:type="auto"/>
            <w:vAlign w:val="center"/>
            <w:hideMark/>
          </w:tcPr>
          <w:p w14:paraId="7B66D954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 xml:space="preserve">Технический отчёт, ветка </w:t>
            </w:r>
            <w:proofErr w:type="spellStart"/>
            <w:r w:rsidRPr="007F6391">
              <w:rPr>
                <w:color w:val="FF0000"/>
              </w:rPr>
              <w:t>feat</w:t>
            </w:r>
            <w:proofErr w:type="spellEnd"/>
            <w:r w:rsidRPr="007F6391">
              <w:rPr>
                <w:color w:val="FF0000"/>
              </w:rPr>
              <w:t>/</w:t>
            </w:r>
            <w:proofErr w:type="spellStart"/>
            <w:r w:rsidRPr="007F6391">
              <w:rPr>
                <w:color w:val="FF0000"/>
              </w:rPr>
              <w:t>segmentation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33AC6520" w14:textId="77777777" w:rsidR="007F6391" w:rsidRPr="007F6391" w:rsidRDefault="007F6391">
            <w:pPr>
              <w:rPr>
                <w:color w:val="FF0000"/>
                <w:lang w:val="en-US"/>
              </w:rPr>
            </w:pPr>
            <w:r w:rsidRPr="007F6391">
              <w:rPr>
                <w:color w:val="FF0000"/>
                <w:lang w:val="en-US"/>
              </w:rPr>
              <w:t xml:space="preserve">Baseline YOLOv8s-seg mAP50=0.940, </w:t>
            </w:r>
            <w:proofErr w:type="spellStart"/>
            <w:r w:rsidRPr="007F6391">
              <w:rPr>
                <w:color w:val="FF0000"/>
                <w:lang w:val="en-US"/>
              </w:rPr>
              <w:t>Ultralytics</w:t>
            </w:r>
            <w:proofErr w:type="spellEnd"/>
            <w:r w:rsidRPr="007F6391">
              <w:rPr>
                <w:color w:val="FF0000"/>
                <w:lang w:val="en-US"/>
              </w:rPr>
              <w:t xml:space="preserve"> API</w:t>
            </w:r>
          </w:p>
        </w:tc>
      </w:tr>
      <w:tr w:rsidR="007F6391" w14:paraId="422D79BB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41D271D6" w14:textId="77777777" w:rsidR="007F6391" w:rsidRPr="007F6391" w:rsidRDefault="004A6113">
            <w:pPr>
              <w:rPr>
                <w:color w:val="FF0000"/>
                <w:lang w:val="en-US"/>
              </w:rPr>
            </w:pPr>
            <w:hyperlink r:id="rId28" w:tgtFrame="_blank" w:history="1">
              <w:r w:rsidR="007F6391" w:rsidRPr="007F6391">
                <w:rPr>
                  <w:rStyle w:val="inline-block"/>
                  <w:color w:val="FF0000"/>
                  <w:u w:val="single"/>
                  <w:lang w:val="en-US"/>
                </w:rPr>
                <w:t>Tekhnicheskii-analiz-vetki-main-USV-Obstacle-Detection.pdf</w:t>
              </w:r>
            </w:hyperlink>
          </w:p>
        </w:tc>
        <w:tc>
          <w:tcPr>
            <w:tcW w:w="0" w:type="auto"/>
            <w:vAlign w:val="center"/>
            <w:hideMark/>
          </w:tcPr>
          <w:p w14:paraId="4165EE64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 xml:space="preserve">Технический анализ ветки </w:t>
            </w:r>
            <w:proofErr w:type="spellStart"/>
            <w:r w:rsidRPr="007F6391">
              <w:rPr>
                <w:color w:val="FF0000"/>
              </w:rPr>
              <w:t>main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7E774F63" w14:textId="77777777" w:rsidR="007F6391" w:rsidRPr="007F6391" w:rsidRDefault="007F6391">
            <w:pPr>
              <w:rPr>
                <w:color w:val="FF0000"/>
              </w:rPr>
            </w:pPr>
            <w:proofErr w:type="spellStart"/>
            <w:r w:rsidRPr="007F6391">
              <w:rPr>
                <w:color w:val="FF0000"/>
              </w:rPr>
              <w:t>Hydra</w:t>
            </w:r>
            <w:proofErr w:type="spellEnd"/>
            <w:r w:rsidRPr="007F6391">
              <w:rPr>
                <w:color w:val="FF0000"/>
              </w:rPr>
              <w:t xml:space="preserve">, архитектура </w:t>
            </w:r>
            <w:proofErr w:type="spellStart"/>
            <w:r w:rsidRPr="007F6391">
              <w:rPr>
                <w:color w:val="FF0000"/>
              </w:rPr>
              <w:t>пайплайна</w:t>
            </w:r>
            <w:proofErr w:type="spellEnd"/>
          </w:p>
        </w:tc>
      </w:tr>
      <w:tr w:rsidR="007F6391" w14:paraId="6A7099FE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65A3E302" w14:textId="77777777" w:rsidR="007F6391" w:rsidRPr="007F6391" w:rsidRDefault="004A6113">
            <w:pPr>
              <w:rPr>
                <w:color w:val="FF0000"/>
              </w:rPr>
            </w:pPr>
            <w:hyperlink r:id="rId29" w:tgtFrame="_blank" w:history="1">
              <w:r w:rsidR="007F6391" w:rsidRPr="007F6391">
                <w:rPr>
                  <w:rStyle w:val="inline-block"/>
                  <w:color w:val="FF0000"/>
                  <w:u w:val="single"/>
                </w:rPr>
                <w:t>Документация по созданию датасета.pdf</w:t>
              </w:r>
            </w:hyperlink>
          </w:p>
        </w:tc>
        <w:tc>
          <w:tcPr>
            <w:tcW w:w="0" w:type="auto"/>
            <w:vAlign w:val="center"/>
            <w:hideMark/>
          </w:tcPr>
          <w:p w14:paraId="5B48A907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 xml:space="preserve">Документация по созданию </w:t>
            </w:r>
            <w:proofErr w:type="spellStart"/>
            <w:r w:rsidRPr="007F6391">
              <w:rPr>
                <w:color w:val="FF0000"/>
              </w:rPr>
              <w:t>датасета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0D896190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 xml:space="preserve">CVAT + </w:t>
            </w:r>
            <w:proofErr w:type="spellStart"/>
            <w:r w:rsidRPr="007F6391">
              <w:rPr>
                <w:color w:val="FF0000"/>
              </w:rPr>
              <w:t>ZeroTier</w:t>
            </w:r>
            <w:proofErr w:type="spellEnd"/>
            <w:r w:rsidRPr="007F6391">
              <w:rPr>
                <w:color w:val="FF0000"/>
              </w:rPr>
              <w:t xml:space="preserve"> развёртывание</w:t>
            </w:r>
          </w:p>
        </w:tc>
      </w:tr>
      <w:tr w:rsidR="007F6391" w:rsidRPr="00B70350" w14:paraId="0DAC130B" w14:textId="77777777" w:rsidTr="00AC6591">
        <w:trPr>
          <w:gridAfter w:val="1"/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7CD08674" w14:textId="77777777" w:rsidR="007F6391" w:rsidRPr="007F6391" w:rsidRDefault="004A6113">
            <w:pPr>
              <w:rPr>
                <w:color w:val="FF0000"/>
              </w:rPr>
            </w:pPr>
            <w:hyperlink r:id="rId30" w:tgtFrame="_blank" w:history="1">
              <w:r w:rsidR="007F6391" w:rsidRPr="007F6391">
                <w:rPr>
                  <w:rStyle w:val="inline-block"/>
                  <w:color w:val="FF0000"/>
                  <w:u w:val="single"/>
                </w:rPr>
                <w:t>otchet-po-praktike-2025.docx</w:t>
              </w:r>
            </w:hyperlink>
          </w:p>
        </w:tc>
        <w:tc>
          <w:tcPr>
            <w:tcW w:w="0" w:type="auto"/>
            <w:vAlign w:val="center"/>
            <w:hideMark/>
          </w:tcPr>
          <w:p w14:paraId="66C30088" w14:textId="77777777" w:rsidR="007F6391" w:rsidRPr="007F6391" w:rsidRDefault="007F6391">
            <w:pPr>
              <w:rPr>
                <w:color w:val="FF0000"/>
              </w:rPr>
            </w:pPr>
            <w:r w:rsidRPr="007F6391">
              <w:rPr>
                <w:color w:val="FF0000"/>
              </w:rPr>
              <w:t>Отчёт по практике 2025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1F84CED" w14:textId="77777777" w:rsidR="007F6391" w:rsidRPr="007F6391" w:rsidRDefault="007F6391">
            <w:pPr>
              <w:rPr>
                <w:color w:val="FF0000"/>
                <w:lang w:val="en-US"/>
              </w:rPr>
            </w:pPr>
            <w:r w:rsidRPr="007F6391">
              <w:rPr>
                <w:color w:val="FF0000"/>
                <w:lang w:val="en-US"/>
              </w:rPr>
              <w:t xml:space="preserve">Python </w:t>
            </w:r>
            <w:r w:rsidRPr="007F6391">
              <w:rPr>
                <w:color w:val="FF0000"/>
              </w:rPr>
              <w:t>экосистема</w:t>
            </w:r>
            <w:r w:rsidRPr="007F6391">
              <w:rPr>
                <w:color w:val="FF0000"/>
                <w:lang w:val="en-US"/>
              </w:rPr>
              <w:t xml:space="preserve">, </w:t>
            </w:r>
            <w:proofErr w:type="spellStart"/>
            <w:r w:rsidRPr="007F6391">
              <w:rPr>
                <w:color w:val="FF0000"/>
                <w:lang w:val="en-US"/>
              </w:rPr>
              <w:t>PyTorch</w:t>
            </w:r>
            <w:proofErr w:type="spellEnd"/>
            <w:r w:rsidRPr="007F6391">
              <w:rPr>
                <w:color w:val="FF0000"/>
                <w:lang w:val="en-US"/>
              </w:rPr>
              <w:t xml:space="preserve"> vs TensorFlow</w:t>
            </w:r>
          </w:p>
        </w:tc>
      </w:tr>
      <w:tr w:rsidR="00AC6591" w14:paraId="19F3AEDE" w14:textId="77777777" w:rsidTr="00AC65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91C3D7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  <w:r w:rsidRPr="00AC6591">
              <w:rPr>
                <w:b/>
                <w:bCs/>
                <w:color w:val="FF0000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5130544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  <w:r w:rsidRPr="00AC6591">
              <w:rPr>
                <w:b/>
                <w:bCs/>
                <w:color w:val="FF0000"/>
              </w:rPr>
              <w:t>Ресурс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05BDECC8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  <w:r w:rsidRPr="00AC6591">
              <w:rPr>
                <w:b/>
                <w:bCs/>
                <w:color w:val="FF0000"/>
              </w:rPr>
              <w:t>URL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231576C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  <w:r w:rsidRPr="00AC6591">
              <w:rPr>
                <w:b/>
                <w:bCs/>
                <w:color w:val="FF0000"/>
              </w:rPr>
              <w:t>Что подтверждает</w:t>
            </w:r>
          </w:p>
        </w:tc>
      </w:tr>
      <w:tr w:rsidR="00AC6591" w14:paraId="61D8711F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82BF4" w14:textId="77777777" w:rsidR="00AC6591" w:rsidRPr="00AC6591" w:rsidRDefault="00AC6591" w:rsidP="00244889">
            <w:pPr>
              <w:jc w:val="center"/>
              <w:rPr>
                <w:b/>
                <w:bCs/>
                <w:color w:val="FF0000"/>
              </w:rPr>
            </w:pPr>
          </w:p>
        </w:tc>
        <w:tc>
          <w:tcPr>
            <w:tcW w:w="0" w:type="auto"/>
            <w:vAlign w:val="center"/>
            <w:hideMark/>
          </w:tcPr>
          <w:p w14:paraId="670AF70C" w14:textId="77777777" w:rsidR="00AC6591" w:rsidRPr="00AC6591" w:rsidRDefault="00AC6591" w:rsidP="00244889">
            <w:pPr>
              <w:rPr>
                <w:color w:val="FF0000"/>
                <w:szCs w:val="24"/>
              </w:rPr>
            </w:pPr>
            <w:r w:rsidRPr="00AC6591">
              <w:rPr>
                <w:color w:val="FF0000"/>
              </w:rPr>
              <w:t>VRX — официальная документация (OSRF/CMU)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2AB4652C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https://github.com/osrf/vrx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59A0C58" w14:textId="77777777" w:rsidR="00AC6591" w:rsidRPr="00AC6591" w:rsidRDefault="00AC6591" w:rsidP="00244889">
            <w:pPr>
              <w:rPr>
                <w:color w:val="FF0000"/>
              </w:rPr>
            </w:pPr>
            <w:proofErr w:type="spellStart"/>
            <w:r w:rsidRPr="00AC6591">
              <w:rPr>
                <w:color w:val="FF0000"/>
              </w:rPr>
              <w:t>Gazebo</w:t>
            </w:r>
            <w:proofErr w:type="spellEnd"/>
            <w:r w:rsidRPr="00AC6591">
              <w:rPr>
                <w:color w:val="FF0000"/>
              </w:rPr>
              <w:t xml:space="preserve"> + VRX — стандарт морской симуляции, </w:t>
            </w:r>
            <w:proofErr w:type="spellStart"/>
            <w:r w:rsidRPr="00AC6591">
              <w:rPr>
                <w:color w:val="FF0000"/>
              </w:rPr>
              <w:t>Maritime</w:t>
            </w:r>
            <w:proofErr w:type="spellEnd"/>
            <w:r w:rsidRPr="00AC6591">
              <w:rPr>
                <w:color w:val="FF0000"/>
              </w:rPr>
              <w:t xml:space="preserve"> </w:t>
            </w:r>
            <w:proofErr w:type="spellStart"/>
            <w:r w:rsidRPr="00AC6591">
              <w:rPr>
                <w:color w:val="FF0000"/>
              </w:rPr>
              <w:t>RobotX</w:t>
            </w:r>
            <w:proofErr w:type="spellEnd"/>
            <w:r w:rsidRPr="00AC6591">
              <w:rPr>
                <w:color w:val="FF0000"/>
              </w:rPr>
              <w:t xml:space="preserve"> Challenge</w:t>
            </w:r>
          </w:p>
        </w:tc>
      </w:tr>
      <w:tr w:rsidR="00AC6591" w14:paraId="537C9062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89458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7DFC4E3" w14:textId="77777777" w:rsidR="00AC6591" w:rsidRPr="00AC6591" w:rsidRDefault="00AC6591" w:rsidP="00244889">
            <w:pPr>
              <w:rPr>
                <w:color w:val="FF0000"/>
              </w:rPr>
            </w:pPr>
            <w:proofErr w:type="spellStart"/>
            <w:r w:rsidRPr="00AC6591">
              <w:rPr>
                <w:color w:val="FF0000"/>
              </w:rPr>
              <w:t>Webots</w:t>
            </w:r>
            <w:proofErr w:type="spellEnd"/>
            <w:r w:rsidRPr="00AC6591">
              <w:rPr>
                <w:color w:val="FF0000"/>
              </w:rPr>
              <w:t xml:space="preserve"> — официальная документация (EPFL/</w:t>
            </w:r>
            <w:proofErr w:type="spellStart"/>
            <w:r w:rsidRPr="00AC6591">
              <w:rPr>
                <w:color w:val="FF0000"/>
              </w:rPr>
              <w:t>Cyberbotics</w:t>
            </w:r>
            <w:proofErr w:type="spellEnd"/>
            <w:r w:rsidRPr="00AC6591">
              <w:rPr>
                <w:color w:val="FF0000"/>
              </w:rPr>
              <w:t>)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5E913F42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https://cyberbotics.com/doc/guide/robotis-op2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534BE7E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 xml:space="preserve">Фокус </w:t>
            </w:r>
            <w:proofErr w:type="spellStart"/>
            <w:r w:rsidRPr="00AC6591">
              <w:rPr>
                <w:color w:val="FF0000"/>
              </w:rPr>
              <w:t>Webots</w:t>
            </w:r>
            <w:proofErr w:type="spellEnd"/>
            <w:r w:rsidRPr="00AC6591">
              <w:rPr>
                <w:color w:val="FF0000"/>
              </w:rPr>
              <w:t xml:space="preserve"> на наземной/воздушной робототехнике, отсутствие морской физики</w:t>
            </w:r>
          </w:p>
        </w:tc>
      </w:tr>
      <w:tr w:rsidR="00AC6591" w14:paraId="6D4ED834" w14:textId="77777777" w:rsidTr="00AC65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BEAAC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026B7FB" w14:textId="77777777" w:rsidR="00AC6591" w:rsidRPr="00AC6591" w:rsidRDefault="00AC6591" w:rsidP="00244889">
            <w:pPr>
              <w:rPr>
                <w:color w:val="FF0000"/>
              </w:rPr>
            </w:pPr>
            <w:proofErr w:type="spellStart"/>
            <w:r w:rsidRPr="00AC6591">
              <w:rPr>
                <w:color w:val="FF0000"/>
              </w:rPr>
              <w:t>Gazebo</w:t>
            </w:r>
            <w:proofErr w:type="spellEnd"/>
            <w:r w:rsidRPr="00AC6591">
              <w:rPr>
                <w:color w:val="FF0000"/>
              </w:rPr>
              <w:t xml:space="preserve"> — официальный сайт (Open </w:t>
            </w:r>
            <w:proofErr w:type="spellStart"/>
            <w:r w:rsidRPr="00AC6591">
              <w:rPr>
                <w:color w:val="FF0000"/>
              </w:rPr>
              <w:t>Robotics</w:t>
            </w:r>
            <w:proofErr w:type="spellEnd"/>
            <w:r w:rsidRPr="00AC6591">
              <w:rPr>
                <w:color w:val="FF0000"/>
              </w:rPr>
              <w:t>)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686CD672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https://gazebosim.org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6BD172" w14:textId="77777777" w:rsidR="00AC6591" w:rsidRPr="00AC6591" w:rsidRDefault="00AC6591" w:rsidP="00244889">
            <w:pPr>
              <w:rPr>
                <w:color w:val="FF0000"/>
              </w:rPr>
            </w:pPr>
            <w:r w:rsidRPr="00AC6591">
              <w:rPr>
                <w:color w:val="FF0000"/>
              </w:rPr>
              <w:t>Статус де-факто стандарта ROS 2 симуляции</w:t>
            </w:r>
          </w:p>
        </w:tc>
      </w:tr>
    </w:tbl>
    <w:p w14:paraId="4B1CFC37" w14:textId="3106D094" w:rsidR="0002705D" w:rsidRDefault="0002705D" w:rsidP="0002705D">
      <w:pPr>
        <w:pStyle w:val="-0"/>
      </w:pPr>
      <w:r>
        <w:t xml:space="preserve">Архитектура </w:t>
      </w:r>
      <w:proofErr w:type="spellStart"/>
      <w:r>
        <w:t>пайплайна</w:t>
      </w:r>
      <w:proofErr w:type="spellEnd"/>
      <w:r>
        <w:t xml:space="preserve"> системы</w:t>
      </w:r>
    </w:p>
    <w:p w14:paraId="32049ECD" w14:textId="77777777" w:rsidR="0002705D" w:rsidRDefault="0002705D" w:rsidP="0002705D">
      <w:pPr>
        <w:pStyle w:val="a8"/>
      </w:pPr>
      <w:r>
        <w:t>Разработанная система решает задачу автономного восприятия окружающей обстановки беспилотным надводным судном и строится на трёх последовательных уровнях обработки информации.</w:t>
      </w:r>
      <w:hyperlink r:id="rId31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764CE99F" w14:textId="77777777" w:rsidR="0002705D" w:rsidRDefault="0002705D" w:rsidP="0002705D">
      <w:pPr>
        <w:pStyle w:val="a8"/>
      </w:pPr>
      <w:r>
        <w:rPr>
          <w:rStyle w:val="af1"/>
        </w:rPr>
        <w:t>Уровень 1 — Восприятие (</w:t>
      </w:r>
      <w:proofErr w:type="spellStart"/>
      <w:r>
        <w:rPr>
          <w:rStyle w:val="af1"/>
        </w:rPr>
        <w:t>Perception</w:t>
      </w:r>
      <w:proofErr w:type="spellEnd"/>
      <w:r>
        <w:rPr>
          <w:rStyle w:val="af1"/>
        </w:rPr>
        <w:t>).</w:t>
      </w:r>
      <w:r>
        <w:t xml:space="preserve"> Три камеры формируют непрерывные видеопотоки, которые поступают по USB 3.0 на вычислительный модуль </w:t>
      </w:r>
      <w:proofErr w:type="spellStart"/>
      <w:r>
        <w:t>Jetson</w:t>
      </w:r>
      <w:proofErr w:type="spellEnd"/>
      <w:r>
        <w:t xml:space="preserve"> </w:t>
      </w:r>
      <w:proofErr w:type="spellStart"/>
      <w:r>
        <w:t>Orin</w:t>
      </w:r>
      <w:proofErr w:type="spellEnd"/>
      <w:r>
        <w:t xml:space="preserve"> </w:t>
      </w:r>
      <w:proofErr w:type="spellStart"/>
      <w:r>
        <w:t>Nano</w:t>
      </w:r>
      <w:proofErr w:type="spellEnd"/>
      <w:r>
        <w:t xml:space="preserve"> 8 GB. На этом уровне выполняется синхронизация потоков по сигналу GPIO от центральной камеры, опциональная предобработка кадров (</w:t>
      </w:r>
      <w:proofErr w:type="spellStart"/>
      <w:r>
        <w:t>апскейлинг</w:t>
      </w:r>
      <w:proofErr w:type="spellEnd"/>
      <w:r>
        <w:t>, стабилизация EIS с использованием данных IMU) и формирование единого синхронизированного входа для следующего уровня.</w:t>
      </w:r>
      <w:hyperlink r:id="rId32" w:tgtFrame="_blank" w:history="1">
        <w:r>
          <w:rPr>
            <w:rStyle w:val="inline-block"/>
            <w:color w:val="0000FF"/>
            <w:u w:val="single"/>
          </w:rPr>
          <w:t>chernovik-otchet-po-praktike-2026.docx</w:t>
        </w:r>
      </w:hyperlink>
    </w:p>
    <w:p w14:paraId="7FAB8014" w14:textId="77777777" w:rsidR="0002705D" w:rsidRDefault="0002705D" w:rsidP="0002705D">
      <w:pPr>
        <w:pStyle w:val="a8"/>
      </w:pPr>
      <w:r>
        <w:rPr>
          <w:rStyle w:val="af1"/>
        </w:rPr>
        <w:lastRenderedPageBreak/>
        <w:t>Уровень 2 — Анализ (</w:t>
      </w:r>
      <w:proofErr w:type="spellStart"/>
      <w:r>
        <w:rPr>
          <w:rStyle w:val="af1"/>
        </w:rPr>
        <w:t>Inference</w:t>
      </w:r>
      <w:proofErr w:type="spellEnd"/>
      <w:r>
        <w:rPr>
          <w:rStyle w:val="af1"/>
        </w:rPr>
        <w:t>).</w:t>
      </w:r>
      <w:r>
        <w:t xml:space="preserve"> Синхронизированные кадры обрабатываются моделью VPS/YOLO, которая выполняет сегментацию сцены на классы </w:t>
      </w:r>
      <w:proofErr w:type="spellStart"/>
      <w:r>
        <w:t>Stuff</w:t>
      </w:r>
      <w:proofErr w:type="spellEnd"/>
      <w:r>
        <w:t xml:space="preserve"> (Water, Sky, Land, </w:t>
      </w:r>
      <w:proofErr w:type="spellStart"/>
      <w:r>
        <w:t>Pier</w:t>
      </w:r>
      <w:proofErr w:type="spellEnd"/>
      <w:r>
        <w:t xml:space="preserve">) и обнаружение объектов </w:t>
      </w:r>
      <w:proofErr w:type="spellStart"/>
      <w:r>
        <w:t>Things</w:t>
      </w:r>
      <w:proofErr w:type="spellEnd"/>
      <w:r>
        <w:t xml:space="preserve"> (</w:t>
      </w:r>
      <w:proofErr w:type="spellStart"/>
      <w:r>
        <w:t>Vessel</w:t>
      </w:r>
      <w:proofErr w:type="spellEnd"/>
      <w:r>
        <w:t xml:space="preserve">, </w:t>
      </w:r>
      <w:proofErr w:type="spellStart"/>
      <w:r>
        <w:t>Buoy</w:t>
      </w:r>
      <w:proofErr w:type="spellEnd"/>
      <w:r>
        <w:t xml:space="preserve">, Створы и прочее) с присвоением каждому объекту устойчивого Track ID между кадрами. Выходом уровня являются </w:t>
      </w:r>
      <w:proofErr w:type="spellStart"/>
      <w:r>
        <w:t>попиксельные</w:t>
      </w:r>
      <w:proofErr w:type="spellEnd"/>
      <w:r>
        <w:t xml:space="preserve"> маски, ограничивающие рамки и идентификаторы объектов.</w:t>
      </w:r>
      <w:hyperlink r:id="rId33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715D8143" w14:textId="77777777" w:rsidR="0002705D" w:rsidRDefault="0002705D" w:rsidP="0002705D">
      <w:pPr>
        <w:pStyle w:val="a8"/>
      </w:pPr>
      <w:r>
        <w:rPr>
          <w:rStyle w:val="af1"/>
        </w:rPr>
        <w:t>Уровень 3 — Слияние данных (</w:t>
      </w:r>
      <w:proofErr w:type="spellStart"/>
      <w:r>
        <w:rPr>
          <w:rStyle w:val="af1"/>
        </w:rPr>
        <w:t>Sensor</w:t>
      </w:r>
      <w:proofErr w:type="spellEnd"/>
      <w:r>
        <w:rPr>
          <w:rStyle w:val="af1"/>
        </w:rPr>
        <w:t xml:space="preserve"> Fusion).</w:t>
      </w:r>
      <w:r>
        <w:t xml:space="preserve"> Результаты визуального анализа совмещаются с данными GPS и IMU для перехода от пиксельных координат к метрическим: вычисляется пространственное положение каждого объекта (X, Y, Z), оценка его скорости и формируется карта проходимости акватории. Этот уровень спроектирован в рамках настоящей работы и апробирован на данных отчёта 2025 года, однако его полная интеграция с геометрической веткой (ректификация камер, карта диспаритета, метрическая глубина) выходит за рамки текущего этапа.</w:t>
      </w:r>
      <w:hyperlink r:id="rId34" w:tgtFrame="_blank" w:history="1">
        <w:r>
          <w:rPr>
            <w:rStyle w:val="inline-block"/>
            <w:color w:val="0000FF"/>
            <w:u w:val="single"/>
          </w:rPr>
          <w:t>otchet-po-praktike-2025.docx</w:t>
        </w:r>
      </w:hyperlink>
    </w:p>
    <w:p w14:paraId="2B34ED3D" w14:textId="77777777" w:rsidR="0002705D" w:rsidRDefault="0002705D" w:rsidP="0002705D">
      <w:pPr>
        <w:pStyle w:val="a8"/>
      </w:pPr>
      <w:r>
        <w:t xml:space="preserve">Общая структура </w:t>
      </w:r>
      <w:proofErr w:type="spellStart"/>
      <w:r>
        <w:t>пайплайна</w:t>
      </w:r>
      <w:proofErr w:type="spellEnd"/>
      <w:r>
        <w:t xml:space="preserve"> представлена на рисунке 2.</w:t>
      </w:r>
    </w:p>
    <w:p w14:paraId="287E076A" w14:textId="77777777" w:rsidR="0002705D" w:rsidRPr="0002705D" w:rsidRDefault="0002705D" w:rsidP="0002705D">
      <w:pPr>
        <w:pStyle w:val="my-2"/>
        <w:rPr>
          <w:color w:val="FF0000"/>
        </w:rPr>
      </w:pPr>
      <w:r w:rsidRPr="0002705D">
        <w:rPr>
          <w:rStyle w:val="HTML1"/>
          <w:color w:val="FF0000"/>
        </w:rPr>
        <w:t xml:space="preserve">[ВСТАВИТЬ: Рисунок 2 — Общая архитектура </w:t>
      </w:r>
      <w:proofErr w:type="spellStart"/>
      <w:r w:rsidRPr="0002705D">
        <w:rPr>
          <w:rStyle w:val="HTML1"/>
          <w:color w:val="FF0000"/>
        </w:rPr>
        <w:t>пайплайна</w:t>
      </w:r>
      <w:proofErr w:type="spellEnd"/>
      <w:r w:rsidRPr="0002705D">
        <w:rPr>
          <w:rStyle w:val="HTML1"/>
          <w:color w:val="FF0000"/>
        </w:rPr>
        <w:t xml:space="preserve"> (скорректированная блок-схема из отчёта 2025: подпись «КОМПОСТИРОВАНИЕ» → «СЛИЯНИЕ ДАННЫХ»; «YOLOv8» → «VPS / YOLO»; геометрическая ветка помечена «в разработке»)]</w:t>
      </w:r>
    </w:p>
    <w:p w14:paraId="6FB64B25" w14:textId="3F6DCD91" w:rsidR="007F6391" w:rsidRPr="00AC6591" w:rsidRDefault="007F6391" w:rsidP="007F6391">
      <w:p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</w:p>
    <w:p w14:paraId="464FD302" w14:textId="6B1456FB" w:rsidR="008A07B9" w:rsidRDefault="006A36FF" w:rsidP="00170CEC">
      <w:pPr>
        <w:pStyle w:val="-"/>
      </w:pPr>
      <w:bookmarkStart w:id="15" w:name="_Toc217908865"/>
      <w:bookmarkStart w:id="16" w:name="_Toc217909341"/>
      <w:bookmarkStart w:id="17" w:name="_Toc226468289"/>
      <w:r>
        <w:lastRenderedPageBreak/>
        <w:t>методология обработки данных</w:t>
      </w:r>
      <w:bookmarkEnd w:id="15"/>
      <w:bookmarkEnd w:id="16"/>
      <w:bookmarkEnd w:id="17"/>
    </w:p>
    <w:p w14:paraId="5D24EC29" w14:textId="4086F170" w:rsidR="00A77E44" w:rsidRDefault="00A77E44" w:rsidP="00A77E44">
      <w:pPr>
        <w:pStyle w:val="-0"/>
      </w:pPr>
      <w:r>
        <w:t>Требования к данным</w:t>
      </w:r>
    </w:p>
    <w:p w14:paraId="6C84D58E" w14:textId="36154D02" w:rsidR="00A77E44" w:rsidRDefault="00A77E44" w:rsidP="00A77E44">
      <w:pPr>
        <w:pStyle w:val="a"/>
      </w:pPr>
      <w:r>
        <w:t>Требования к классам объектов и таксономии</w:t>
      </w:r>
    </w:p>
    <w:p w14:paraId="3F01A1AC" w14:textId="2BD73028" w:rsidR="00A77E44" w:rsidRDefault="00A77E44" w:rsidP="00A77E44">
      <w:pPr>
        <w:pStyle w:val="a8"/>
      </w:pPr>
      <w:r>
        <w:t>Задача автономной навигации БЭК предполагает одновременное решение двух взаимосвязанных подзадач: построение семантической карты окружающей среды для планирования маршрута и непрерывное отслеживание отдельных объектов с их идентификацией для предотвращения столкновений. Из этого вытекает фундаментальное требование к составу данных: обучающая выборка должна содержать в каждом клипе оба типа сцен — фоновые элементы навигационной обстановки и динамические индивидуальные объекты, поддающиеся трекингу.</w:t>
      </w:r>
      <w:r w:rsidRPr="00A77E44">
        <w:t xml:space="preserve"> </w:t>
      </w:r>
      <w:hyperlink r:id="rId35" w:history="1">
        <w:r w:rsidRPr="00A77E44">
          <w:rPr>
            <w:rStyle w:val="afd"/>
          </w:rPr>
          <w:t>Sammari-po-k</w:t>
        </w:r>
        <w:r w:rsidRPr="00A77E44">
          <w:rPr>
            <w:rStyle w:val="afd"/>
          </w:rPr>
          <w:t>a</w:t>
        </w:r>
        <w:r w:rsidRPr="00A77E44">
          <w:rPr>
            <w:rStyle w:val="afd"/>
          </w:rPr>
          <w:t>zhdomu-otchetu.docx</w:t>
        </w:r>
      </w:hyperlink>
      <w:r>
        <w:t xml:space="preserve"> </w:t>
      </w:r>
      <w:hyperlink r:id="rId36" w:tgtFrame="_blank" w:history="1">
        <w:r>
          <w:rPr>
            <w:rStyle w:val="inline-block"/>
            <w:color w:val="0000FF"/>
            <w:u w:val="single"/>
          </w:rPr>
          <w:t>statia2-25_</w:t>
        </w:r>
        <w:r>
          <w:rPr>
            <w:rStyle w:val="inline-block"/>
            <w:color w:val="0000FF"/>
            <w:u w:val="single"/>
          </w:rPr>
          <w:t>0</w:t>
        </w:r>
        <w:r>
          <w:rPr>
            <w:rStyle w:val="inline-block"/>
            <w:color w:val="0000FF"/>
            <w:u w:val="single"/>
          </w:rPr>
          <w:t>2_26.docx</w:t>
        </w:r>
      </w:hyperlink>
    </w:p>
    <w:p w14:paraId="3CA40B57" w14:textId="7D74B025" w:rsidR="00A77E44" w:rsidRDefault="00A77E44" w:rsidP="00A77E44">
      <w:pPr>
        <w:pStyle w:val="a8"/>
      </w:pPr>
      <w:r>
        <w:t>Исходя из специфики акватории реки Северная Двина и её навигационной инфраструктуры, данные должны покрывать следующий перечень объектов:</w:t>
      </w:r>
      <w:r w:rsidRPr="00A77E44">
        <w:rPr>
          <w:rStyle w:val="21"/>
          <w:rFonts w:eastAsia="MS Mincho"/>
        </w:rPr>
        <w:t xml:space="preserve"> </w:t>
      </w:r>
      <w:hyperlink r:id="rId37" w:tgtFrame="_blank" w:history="1">
        <w:r>
          <w:rPr>
            <w:rStyle w:val="inline-block"/>
            <w:color w:val="0000FF"/>
            <w:u w:val="single"/>
          </w:rPr>
          <w:t>statia2-25_02_26.docx</w:t>
        </w:r>
      </w:hyperlink>
    </w:p>
    <w:p w14:paraId="7C53E9DC" w14:textId="77777777" w:rsidR="00A77E44" w:rsidRDefault="00A77E44" w:rsidP="00A77E44">
      <w:pPr>
        <w:pStyle w:val="a8"/>
      </w:pPr>
      <w:r>
        <w:rPr>
          <w:rStyle w:val="af1"/>
        </w:rPr>
        <w:t>Группа фоновых объектов (</w:t>
      </w:r>
      <w:proofErr w:type="spellStart"/>
      <w:r>
        <w:rPr>
          <w:rStyle w:val="af1"/>
        </w:rPr>
        <w:t>Stuff</w:t>
      </w:r>
      <w:proofErr w:type="spellEnd"/>
      <w:r>
        <w:rPr>
          <w:rStyle w:val="af1"/>
        </w:rPr>
        <w:t>)</w:t>
      </w:r>
      <w:r>
        <w:t xml:space="preserve"> — элементы, занимающие связные области сцены без чётких индивидуальных границ:</w:t>
      </w:r>
    </w:p>
    <w:p w14:paraId="3A3F9449" w14:textId="77777777" w:rsidR="00A77E44" w:rsidRDefault="00A77E44" w:rsidP="00A77E44">
      <w:pPr>
        <w:pStyle w:val="-1"/>
      </w:pPr>
      <w:r>
        <w:rPr>
          <w:rStyle w:val="aff0"/>
        </w:rPr>
        <w:t>Water</w:t>
      </w:r>
      <w:r>
        <w:t xml:space="preserve"> — водная поверхность как основная навигационная среда; присутствие обязательно в каждом кадре</w:t>
      </w:r>
    </w:p>
    <w:p w14:paraId="342875A2" w14:textId="77777777" w:rsidR="00A77E44" w:rsidRDefault="00A77E44" w:rsidP="00A77E44">
      <w:pPr>
        <w:pStyle w:val="-1"/>
      </w:pPr>
      <w:r>
        <w:rPr>
          <w:rStyle w:val="aff0"/>
        </w:rPr>
        <w:t>Sky</w:t>
      </w:r>
      <w:r>
        <w:t xml:space="preserve"> — небо, определяющее горизонт и условия освещённости</w:t>
      </w:r>
    </w:p>
    <w:p w14:paraId="0F359BC6" w14:textId="77777777" w:rsidR="00A77E44" w:rsidRDefault="00A77E44" w:rsidP="00A77E44">
      <w:pPr>
        <w:pStyle w:val="-1"/>
      </w:pPr>
      <w:r>
        <w:rPr>
          <w:rStyle w:val="aff0"/>
        </w:rPr>
        <w:t>Land</w:t>
      </w:r>
      <w:r>
        <w:t xml:space="preserve"> — береговая линия, берега, острова; критичен для локализации и ограничений маршрута</w:t>
      </w:r>
    </w:p>
    <w:p w14:paraId="16A5BF31" w14:textId="77777777" w:rsidR="00A77E44" w:rsidRDefault="00A77E44" w:rsidP="00A77E44">
      <w:pPr>
        <w:pStyle w:val="-1"/>
      </w:pPr>
      <w:proofErr w:type="spellStart"/>
      <w:r>
        <w:rPr>
          <w:rStyle w:val="aff0"/>
        </w:rPr>
        <w:t>Pier</w:t>
      </w:r>
      <w:proofErr w:type="spellEnd"/>
      <w:r>
        <w:t xml:space="preserve"> — причальная инфраструктура (пирсы, дебаркадеры, понтоны)</w:t>
      </w:r>
    </w:p>
    <w:p w14:paraId="6FA4807B" w14:textId="77777777" w:rsidR="00A77E44" w:rsidRDefault="00A77E44" w:rsidP="00A77E44">
      <w:pPr>
        <w:pStyle w:val="-1"/>
      </w:pPr>
      <w:r>
        <w:rPr>
          <w:rStyle w:val="aff0"/>
        </w:rPr>
        <w:t>Bridge</w:t>
      </w:r>
      <w:r>
        <w:t xml:space="preserve"> — мосты и их опоры как статичные препятствия с навигационными ограничениями по высоте и ширине пролёта</w:t>
      </w:r>
    </w:p>
    <w:p w14:paraId="14E1EC0B" w14:textId="481D207C" w:rsidR="00A77E44" w:rsidRDefault="00A77E44" w:rsidP="00A77E44">
      <w:pPr>
        <w:pStyle w:val="a8"/>
      </w:pPr>
      <w:r>
        <w:rPr>
          <w:rStyle w:val="af1"/>
        </w:rPr>
        <w:t>Группа индивидуальных объектов (</w:t>
      </w:r>
      <w:proofErr w:type="spellStart"/>
      <w:r>
        <w:rPr>
          <w:rStyle w:val="af1"/>
        </w:rPr>
        <w:t>Things</w:t>
      </w:r>
      <w:proofErr w:type="spellEnd"/>
      <w:r>
        <w:rPr>
          <w:rStyle w:val="af1"/>
        </w:rPr>
        <w:t>)</w:t>
      </w:r>
      <w:r>
        <w:t xml:space="preserve"> — счётные объекты, каждый из которых должен получать уникальный идентификатор трека (Track ID):</w:t>
      </w:r>
      <w:r>
        <w:rPr>
          <w:rStyle w:val="inline-block"/>
        </w:rPr>
        <w:t>Instruktsiia-po-razmetke-dataseta-dlia-BEK-Panoptic-Segmentation.pdf</w:t>
      </w:r>
      <w:r>
        <w:rPr>
          <w:rStyle w:val="opacity-50"/>
        </w:rPr>
        <w:t xml:space="preserve">, </w:t>
      </w:r>
      <w:hyperlink r:id="rId38" w:tgtFrame="_blank" w:history="1">
        <w:r>
          <w:rPr>
            <w:rStyle w:val="inline-block"/>
            <w:color w:val="0000FF"/>
            <w:u w:val="single"/>
          </w:rPr>
          <w:t>statia2-25_02_26.docx</w:t>
        </w:r>
      </w:hyperlink>
    </w:p>
    <w:p w14:paraId="3A291120" w14:textId="77777777" w:rsidR="00A77E44" w:rsidRDefault="00A77E44" w:rsidP="00A77E44">
      <w:pPr>
        <w:pStyle w:val="-1"/>
      </w:pPr>
      <w:proofErr w:type="spellStart"/>
      <w:r>
        <w:rPr>
          <w:rStyle w:val="aff0"/>
        </w:rPr>
        <w:t>Vessel</w:t>
      </w:r>
      <w:proofErr w:type="spellEnd"/>
      <w:r>
        <w:t xml:space="preserve"> — суда различных типов (грузовые, пассажирские, маломерные); приоритетный класс для предотвращения столкновений</w:t>
      </w:r>
    </w:p>
    <w:p w14:paraId="5482DC21" w14:textId="77777777" w:rsidR="00A77E44" w:rsidRDefault="00A77E44" w:rsidP="00A77E44">
      <w:pPr>
        <w:pStyle w:val="-1"/>
      </w:pPr>
      <w:proofErr w:type="spellStart"/>
      <w:r>
        <w:rPr>
          <w:rStyle w:val="aff0"/>
        </w:rPr>
        <w:lastRenderedPageBreak/>
        <w:t>Buoy</w:t>
      </w:r>
      <w:proofErr w:type="spellEnd"/>
      <w:r>
        <w:t xml:space="preserve"> — навигационные буи, бакены; обязательны для корректного следования по фарватеру</w:t>
      </w:r>
    </w:p>
    <w:p w14:paraId="3B43C038" w14:textId="77777777" w:rsidR="00A77E44" w:rsidRDefault="00A77E44" w:rsidP="00A77E44">
      <w:pPr>
        <w:pStyle w:val="-1"/>
      </w:pPr>
      <w:proofErr w:type="spellStart"/>
      <w:r>
        <w:rPr>
          <w:rStyle w:val="aff0"/>
        </w:rPr>
        <w:t>Stvory</w:t>
      </w:r>
      <w:proofErr w:type="spellEnd"/>
      <w:r>
        <w:rPr>
          <w:rStyle w:val="aff0"/>
        </w:rPr>
        <w:t xml:space="preserve"> (</w:t>
      </w:r>
      <w:proofErr w:type="spellStart"/>
      <w:r>
        <w:rPr>
          <w:rStyle w:val="aff0"/>
        </w:rPr>
        <w:t>LandingMark</w:t>
      </w:r>
      <w:proofErr w:type="spellEnd"/>
      <w:r>
        <w:rPr>
          <w:rStyle w:val="aff0"/>
        </w:rPr>
        <w:t>)</w:t>
      </w:r>
      <w:r>
        <w:t xml:space="preserve"> — створные знаки; ключевые навигационные ориентиры на Северной Двине</w:t>
      </w:r>
    </w:p>
    <w:p w14:paraId="31320334" w14:textId="77777777" w:rsidR="00A77E44" w:rsidRDefault="00A77E44" w:rsidP="00A77E44">
      <w:pPr>
        <w:pStyle w:val="-1"/>
      </w:pPr>
      <w:proofErr w:type="spellStart"/>
      <w:r>
        <w:rPr>
          <w:rStyle w:val="aff0"/>
        </w:rPr>
        <w:t>BridgeLight</w:t>
      </w:r>
      <w:proofErr w:type="spellEnd"/>
      <w:r>
        <w:t xml:space="preserve"> — навигационные огни на мостах</w:t>
      </w:r>
    </w:p>
    <w:p w14:paraId="66B1BA14" w14:textId="77777777" w:rsidR="00A77E44" w:rsidRDefault="00A77E44" w:rsidP="00A77E44">
      <w:pPr>
        <w:pStyle w:val="-1"/>
      </w:pPr>
      <w:proofErr w:type="spellStart"/>
      <w:r>
        <w:rPr>
          <w:rStyle w:val="aff0"/>
        </w:rPr>
        <w:t>Other</w:t>
      </w:r>
      <w:proofErr w:type="spellEnd"/>
      <w:r>
        <w:t xml:space="preserve"> — прочие счётные объекты, включая дрейфующий мусор и топляки</w:t>
      </w:r>
    </w:p>
    <w:p w14:paraId="4B3C8973" w14:textId="0F4D08F9" w:rsidR="00A77E44" w:rsidRDefault="00A77E44" w:rsidP="00A77E44">
      <w:pPr>
        <w:pStyle w:val="a8"/>
      </w:pPr>
      <w:r>
        <w:t xml:space="preserve">Отдельно выделяется технический класс </w:t>
      </w:r>
      <w:proofErr w:type="spellStart"/>
      <w:r>
        <w:rPr>
          <w:rStyle w:val="af1"/>
        </w:rPr>
        <w:t>Void</w:t>
      </w:r>
      <w:proofErr w:type="spellEnd"/>
      <w:r>
        <w:t>, не участвующий в обучении модели. Данные должны содержать примеры оптических артефактов (солнечные блики на воде, туман, зоны с выраженным размытием движения, объекты размером менее 8×8 пикселей), которые должны быть явно исключены из функции потерь при обучении. Наличие таких артефактов в исходных данных обязательно — они отражают реальные условия эксплуатации и должны быть представлены, чтобы разметчик мог корректно разграничить обучаемые и необучаемые зоны.</w:t>
      </w:r>
      <w:r>
        <w:rPr>
          <w:rStyle w:val="inline-block"/>
        </w:rPr>
        <w:t>statia2-25_02_26.docx</w:t>
      </w:r>
      <w:r>
        <w:rPr>
          <w:rStyle w:val="opacity-50"/>
        </w:rPr>
        <w:t xml:space="preserve">, </w:t>
      </w:r>
      <w:r>
        <w:rPr>
          <w:rStyle w:val="inline-block"/>
        </w:rPr>
        <w:t>Instruktsiia-po-razmetke-dataseta-dlia-BEK-Panoptic-Segmentation.pdf</w:t>
      </w:r>
    </w:p>
    <w:p w14:paraId="6C71E81A" w14:textId="6C96E9B8" w:rsidR="00A77E44" w:rsidRDefault="00A77E44" w:rsidP="00A77E44">
      <w:pPr>
        <w:pStyle w:val="a8"/>
      </w:pPr>
      <w:r>
        <w:t xml:space="preserve">Особого внимания заслуживает принцип </w:t>
      </w:r>
      <w:r>
        <w:rPr>
          <w:rStyle w:val="af1"/>
        </w:rPr>
        <w:t>Safety First</w:t>
      </w:r>
      <w:r>
        <w:t xml:space="preserve"> при классификации пограничных объектов. Дрейфующие объекты (топляки, плавающий мусор) являются характерной навигационной угрозой на реках Севера и должны однозначно классифицироваться как </w:t>
      </w:r>
      <w:proofErr w:type="spellStart"/>
      <w:r>
        <w:rPr>
          <w:rStyle w:val="aff0"/>
        </w:rPr>
        <w:t>Things</w:t>
      </w:r>
      <w:proofErr w:type="spellEnd"/>
      <w:r>
        <w:rPr>
          <w:rStyle w:val="aff0"/>
        </w:rPr>
        <w:t>/</w:t>
      </w:r>
      <w:proofErr w:type="spellStart"/>
      <w:r>
        <w:rPr>
          <w:rStyle w:val="aff0"/>
        </w:rPr>
        <w:t>Other</w:t>
      </w:r>
      <w:proofErr w:type="spellEnd"/>
      <w:r>
        <w:t xml:space="preserve"> вне зависимости от их размера — данные обязаны содержать подобные ситуации, чтобы модель обучилась воспринимать их как потенциальные препятствия, а не как текстуру воды.</w:t>
      </w:r>
      <w:r>
        <w:rPr>
          <w:rStyle w:val="inline-block"/>
        </w:rPr>
        <w:t>Sammari-po-kazhdomu-otchetu.docx</w:t>
      </w:r>
      <w:r>
        <w:rPr>
          <w:rStyle w:val="opacity-50"/>
        </w:rPr>
        <w:t xml:space="preserve">, </w:t>
      </w:r>
      <w:hyperlink r:id="rId39" w:tgtFrame="_blank" w:history="1">
        <w:r>
          <w:rPr>
            <w:rStyle w:val="inline-block"/>
            <w:color w:val="0000FF"/>
            <w:u w:val="single"/>
          </w:rPr>
          <w:t>statia2-25_02_26.docx</w:t>
        </w:r>
      </w:hyperlink>
    </w:p>
    <w:p w14:paraId="45044D66" w14:textId="76686C4A" w:rsidR="00A77E44" w:rsidRDefault="00A77E44" w:rsidP="00A77E44">
      <w:pPr>
        <w:pStyle w:val="a"/>
      </w:pPr>
      <w:r>
        <w:t>Требования к условиям съёмки</w:t>
      </w:r>
    </w:p>
    <w:p w14:paraId="511A14ED" w14:textId="1C2A657B" w:rsidR="00A77E44" w:rsidRDefault="00A77E44" w:rsidP="00A77E44">
      <w:pPr>
        <w:pStyle w:val="a8"/>
      </w:pPr>
      <w:r>
        <w:rPr>
          <w:rStyle w:val="af1"/>
        </w:rPr>
        <w:t>Географические и навигационные условия.</w:t>
      </w:r>
      <w:r>
        <w:t xml:space="preserve"> Данные должны быть получены в акватории реки, а не в открытом море — речная навигация принципиально отличается наличием близких береговых линий с обеих сторон, регулярными мостами, интенсивным грузовым судоходством и специфической системой створных знаков. Конкретной целевой локацией является акватория Северной Двины в районе Архангельска, включая портовую зону и прилегающие водные пути, где сосредоточена характерная навигационная инфраструктура Архангельской области.</w:t>
      </w:r>
      <w:r>
        <w:rPr>
          <w:rStyle w:val="inline-block"/>
        </w:rPr>
        <w:t>statia1-08_12_25.docx</w:t>
      </w:r>
      <w:r>
        <w:rPr>
          <w:rStyle w:val="opacity-50"/>
        </w:rPr>
        <w:t xml:space="preserve">, </w:t>
      </w:r>
      <w:r>
        <w:rPr>
          <w:rStyle w:val="inline-block"/>
        </w:rPr>
        <w:t>Sammari-po-kazhdomu-otchetu.docx</w:t>
      </w:r>
      <w:r w:rsidR="006A6DED">
        <w:rPr>
          <w:rStyle w:val="inline-block"/>
        </w:rPr>
        <w:t xml:space="preserve">, </w:t>
      </w:r>
      <w:hyperlink r:id="rId40" w:tgtFrame="_blank" w:history="1">
        <w:r w:rsidR="006A6DED">
          <w:rPr>
            <w:rStyle w:val="inline-block"/>
            <w:color w:val="0000FF"/>
            <w:u w:val="single"/>
          </w:rPr>
          <w:t>statia2-25_02_26.docx</w:t>
        </w:r>
      </w:hyperlink>
    </w:p>
    <w:p w14:paraId="70A19DE3" w14:textId="22B566EF" w:rsidR="00A77E44" w:rsidRDefault="00A77E44" w:rsidP="00A77E44">
      <w:pPr>
        <w:pStyle w:val="a8"/>
      </w:pPr>
      <w:r>
        <w:rPr>
          <w:rStyle w:val="af1"/>
        </w:rPr>
        <w:lastRenderedPageBreak/>
        <w:t>Сезонные ограничения.</w:t>
      </w:r>
      <w:r>
        <w:t xml:space="preserve"> Съёмка проводится исключительно в период </w:t>
      </w:r>
      <w:proofErr w:type="spellStart"/>
      <w:r>
        <w:t>безлёдной</w:t>
      </w:r>
      <w:proofErr w:type="spellEnd"/>
      <w:r>
        <w:t xml:space="preserve"> навигации (летне-осенний сезон). Ледовая обстановка выводится за рамки решаемой задачи как отдельная и принципиально иная проблема восприятия. Это требование определяет допустимый </w:t>
      </w:r>
      <w:proofErr w:type="spellStart"/>
      <w:r>
        <w:t>временно́й</w:t>
      </w:r>
      <w:proofErr w:type="spellEnd"/>
      <w:r>
        <w:t xml:space="preserve"> диапазон сбора реальных данных.</w:t>
      </w:r>
      <w:r w:rsidR="009862BB">
        <w:rPr>
          <w:rStyle w:val="10"/>
        </w:rPr>
        <w:t xml:space="preserve"> </w:t>
      </w:r>
      <w:r w:rsidR="009862BB">
        <w:rPr>
          <w:rStyle w:val="inline-block"/>
        </w:rPr>
        <w:t>Sammari-po-kazhdomu-otchetu.docx</w:t>
      </w:r>
    </w:p>
    <w:p w14:paraId="03330CD9" w14:textId="1E20AA18" w:rsidR="00A77E44" w:rsidRDefault="00A77E44" w:rsidP="00A77E44">
      <w:pPr>
        <w:pStyle w:val="a8"/>
      </w:pPr>
      <w:r>
        <w:rPr>
          <w:rStyle w:val="af1"/>
        </w:rPr>
        <w:t>Разнообразие погодных условий.</w:t>
      </w:r>
      <w:r>
        <w:t xml:space="preserve"> Одним из ключевых требований к данным является охват различных условий освещённости и атмосферной </w:t>
      </w:r>
      <w:proofErr w:type="spellStart"/>
      <w:r>
        <w:t>обстановки:</w:t>
      </w:r>
      <w:r>
        <w:rPr>
          <w:rStyle w:val="inline-block"/>
        </w:rPr>
        <w:t>Sammari-po-kazhdomu-otchetu.docx</w:t>
      </w:r>
      <w:proofErr w:type="spellEnd"/>
      <w:r w:rsidR="009862BB">
        <w:rPr>
          <w:rStyle w:val="opacity-50"/>
        </w:rPr>
        <w:t xml:space="preserve">, </w:t>
      </w:r>
      <w:hyperlink r:id="rId41" w:tgtFrame="_blank" w:history="1">
        <w:r w:rsidR="009862BB">
          <w:rPr>
            <w:rStyle w:val="inline-block"/>
            <w:color w:val="0000FF"/>
            <w:u w:val="single"/>
          </w:rPr>
          <w:t>statia2-25_02_26.docx</w:t>
        </w:r>
      </w:hyperlink>
    </w:p>
    <w:p w14:paraId="58808C37" w14:textId="77777777" w:rsidR="00A77E44" w:rsidRDefault="00A77E44" w:rsidP="00A77E44">
      <w:pPr>
        <w:pStyle w:val="-1"/>
      </w:pPr>
      <w:r>
        <w:t>пасмурная погода с равномерным рассеянным освещением</w:t>
      </w:r>
    </w:p>
    <w:p w14:paraId="568FFA57" w14:textId="77777777" w:rsidR="00A77E44" w:rsidRDefault="00A77E44" w:rsidP="00A77E44">
      <w:pPr>
        <w:pStyle w:val="-1"/>
      </w:pPr>
      <w:r>
        <w:t>прямое солнечное освещение с характерными бликами на воде (</w:t>
      </w:r>
      <w:proofErr w:type="spellStart"/>
      <w:r>
        <w:t>glare</w:t>
      </w:r>
      <w:proofErr w:type="spellEnd"/>
      <w:r>
        <w:t>)</w:t>
      </w:r>
    </w:p>
    <w:p w14:paraId="6C83BCB6" w14:textId="77777777" w:rsidR="00A77E44" w:rsidRDefault="00A77E44" w:rsidP="00A77E44">
      <w:pPr>
        <w:pStyle w:val="-1"/>
      </w:pPr>
      <w:r>
        <w:t>переменная облачность</w:t>
      </w:r>
    </w:p>
    <w:p w14:paraId="14EB7B8B" w14:textId="77777777" w:rsidR="00A77E44" w:rsidRDefault="00A77E44" w:rsidP="00A77E44">
      <w:pPr>
        <w:pStyle w:val="-1"/>
      </w:pPr>
      <w:r>
        <w:t>условия лёгкого дождя или тумана</w:t>
      </w:r>
    </w:p>
    <w:p w14:paraId="28EF4CDA" w14:textId="77777777" w:rsidR="00A77E44" w:rsidRDefault="00A77E44" w:rsidP="00A77E44">
      <w:pPr>
        <w:pStyle w:val="a8"/>
      </w:pPr>
      <w:r>
        <w:t xml:space="preserve">Северная специфика создаёт дополнительные оптические эффекты, отсутствующие в южных и морских </w:t>
      </w:r>
      <w:proofErr w:type="spellStart"/>
      <w:r>
        <w:t>датасетах</w:t>
      </w:r>
      <w:proofErr w:type="spellEnd"/>
      <w:r>
        <w:t>: низкий угол стояния солнца даже в летние полуденные часы приводит к протяжённым зеркальным бликам, охватывающим значительную часть водной поверхности. Такие условия должны быть представлены в данных, поскольку именно они являются наиболее сложными для алгоритмов сегментации воды.</w:t>
      </w:r>
      <w:hyperlink r:id="rId42" w:tgtFrame="_blank" w:history="1">
        <w:r>
          <w:rPr>
            <w:rStyle w:val="inline-block"/>
            <w:color w:val="0000FF"/>
            <w:u w:val="single"/>
          </w:rPr>
          <w:t>statia2-25_02_26.docx</w:t>
        </w:r>
      </w:hyperlink>
    </w:p>
    <w:p w14:paraId="7F641A5D" w14:textId="0085839A" w:rsidR="00A77E44" w:rsidRDefault="00A77E44" w:rsidP="00A77E44">
      <w:pPr>
        <w:pStyle w:val="a8"/>
      </w:pPr>
      <w:r>
        <w:rPr>
          <w:rStyle w:val="af1"/>
        </w:rPr>
        <w:t>Технические параметры видеозаписи.</w:t>
      </w:r>
      <w:r>
        <w:t xml:space="preserve"> К техническому качеству исходного видеоматериала предъявляются следующие минимальные требования:</w:t>
      </w:r>
      <w:r w:rsidR="009862BB" w:rsidRPr="009862BB">
        <w:rPr>
          <w:rStyle w:val="10"/>
        </w:rPr>
        <w:t xml:space="preserve"> </w:t>
      </w:r>
      <w:r w:rsidR="009862BB">
        <w:rPr>
          <w:rStyle w:val="inline-block"/>
        </w:rPr>
        <w:t>statia1-08_12_25.docx</w:t>
      </w:r>
    </w:p>
    <w:p w14:paraId="3E545374" w14:textId="77777777" w:rsidR="00A77E44" w:rsidRDefault="00A77E44" w:rsidP="00A77E44">
      <w:pPr>
        <w:pStyle w:val="-1"/>
      </w:pPr>
      <w:r>
        <w:t xml:space="preserve">частота кадров при захвате — не менее 30 FPS (данное значение обеспечивает возможность последующего </w:t>
      </w:r>
      <w:proofErr w:type="spellStart"/>
      <w:r>
        <w:t>сэмплирования</w:t>
      </w:r>
      <w:proofErr w:type="spellEnd"/>
      <w:r>
        <w:t xml:space="preserve"> с частотой 5 FPS для разметки при сохранении достаточного запаса для компенсации выпавших кадров)</w:t>
      </w:r>
    </w:p>
    <w:p w14:paraId="441251BF" w14:textId="77777777" w:rsidR="00A77E44" w:rsidRDefault="00A77E44" w:rsidP="00A77E44">
      <w:pPr>
        <w:pStyle w:val="-1"/>
      </w:pPr>
      <w:r>
        <w:t>разрешение — не ниже 720p (предпочтительно Full HD 1920×1080) для обеспечения различимости мелких навигационных знаков на расстоянии</w:t>
      </w:r>
    </w:p>
    <w:p w14:paraId="0DD6E69B" w14:textId="77777777" w:rsidR="00A77E44" w:rsidRDefault="00A77E44" w:rsidP="00A77E44">
      <w:pPr>
        <w:pStyle w:val="-1"/>
      </w:pPr>
      <w:r>
        <w:t>формат записи без критических артефактов сжатия, допускающих потерю деталей в зонах бликов и переходных областях вода/берег</w:t>
      </w:r>
    </w:p>
    <w:p w14:paraId="08597019" w14:textId="77777777" w:rsidR="00A77E44" w:rsidRDefault="00A77E44" w:rsidP="00A77E44">
      <w:pPr>
        <w:pStyle w:val="a8"/>
      </w:pPr>
      <w:r>
        <w:rPr>
          <w:rStyle w:val="af1"/>
        </w:rPr>
        <w:t>Содержательность кадров.</w:t>
      </w:r>
      <w:r>
        <w:t xml:space="preserve"> Съёмочная сессия должна проводиться в условиях активной навигационной обстановки: в поле зрения камер должны периодически появляться суда, навигационные знаки и буи. Съёмка пустой водной </w:t>
      </w:r>
      <w:r>
        <w:lastRenderedPageBreak/>
        <w:t xml:space="preserve">глади без навигационных объектов нецелесообразна с точки зрения обучения </w:t>
      </w:r>
      <w:proofErr w:type="spellStart"/>
      <w:r>
        <w:t>трекинговой</w:t>
      </w:r>
      <w:proofErr w:type="spellEnd"/>
      <w:r>
        <w:t xml:space="preserve"> компоненты модели.</w:t>
      </w:r>
      <w:r>
        <w:rPr>
          <w:rStyle w:val="inline-block"/>
        </w:rPr>
        <w:t>Dokumentatsiia-po-sozdaniiu-dataseta.pdf</w:t>
      </w:r>
      <w:r>
        <w:rPr>
          <w:rStyle w:val="opacity-50"/>
        </w:rPr>
        <w:t>+1</w:t>
      </w:r>
    </w:p>
    <w:p w14:paraId="6A2E33DD" w14:textId="187CAACE" w:rsidR="00A77E44" w:rsidRDefault="00A77E44" w:rsidP="00A77E44">
      <w:pPr>
        <w:pStyle w:val="a8"/>
      </w:pPr>
      <w:r>
        <w:rPr>
          <w:rStyle w:val="af1"/>
        </w:rPr>
        <w:t>Вспомогательные данные.</w:t>
      </w:r>
      <w:r>
        <w:t xml:space="preserve"> Параллельно с видеозаписью должны фиксироваться данные вспомогательных сенсоров:</w:t>
      </w:r>
      <w:r>
        <w:rPr>
          <w:rStyle w:val="inline-block"/>
        </w:rPr>
        <w:t>statia1-08_12_25.docx</w:t>
      </w:r>
      <w:r w:rsidR="00283F94">
        <w:rPr>
          <w:rStyle w:val="opacity-50"/>
        </w:rPr>
        <w:t xml:space="preserve">, </w:t>
      </w:r>
      <w:r w:rsidR="00283F94">
        <w:rPr>
          <w:rStyle w:val="inline-block"/>
        </w:rPr>
        <w:t>Sammari-po-kazhdomu-otchetu.docx</w:t>
      </w:r>
    </w:p>
    <w:p w14:paraId="09889BC0" w14:textId="77777777" w:rsidR="00A77E44" w:rsidRDefault="00A77E44" w:rsidP="00A77E44">
      <w:pPr>
        <w:pStyle w:val="-1"/>
      </w:pPr>
      <w:r>
        <w:rPr>
          <w:rStyle w:val="aff0"/>
        </w:rPr>
        <w:t>GNSS</w:t>
      </w:r>
      <w:r>
        <w:t xml:space="preserve"> — географические координаты маршрута для </w:t>
      </w:r>
      <w:proofErr w:type="spellStart"/>
      <w:r>
        <w:t>геопривязки</w:t>
      </w:r>
      <w:proofErr w:type="spellEnd"/>
      <w:r>
        <w:t xml:space="preserve"> материала и документирования районов съёмки</w:t>
      </w:r>
    </w:p>
    <w:p w14:paraId="58CBCEE5" w14:textId="77777777" w:rsidR="00A77E44" w:rsidRDefault="00A77E44" w:rsidP="00A77E44">
      <w:pPr>
        <w:pStyle w:val="-1"/>
      </w:pPr>
      <w:r>
        <w:rPr>
          <w:rStyle w:val="aff0"/>
        </w:rPr>
        <w:t>IMU</w:t>
      </w:r>
      <w:r>
        <w:t xml:space="preserve"> — данные об угловых перемещениях (крен, дифферент, рыскание) для оценки стабильности изображения и последующей компенсации качки</w:t>
      </w:r>
    </w:p>
    <w:p w14:paraId="1DCCFF3C" w14:textId="77777777" w:rsidR="00A77E44" w:rsidRDefault="00A77E44" w:rsidP="00A77E44">
      <w:pPr>
        <w:pStyle w:val="-1"/>
      </w:pPr>
      <w:r>
        <w:rPr>
          <w:rStyle w:val="aff0"/>
        </w:rPr>
        <w:t>AIS</w:t>
      </w:r>
      <w:r>
        <w:t xml:space="preserve"> (при доступности) — данные об идентификации судов в зоне съёмки как потенциальный инструмент верификации разметки класса </w:t>
      </w:r>
      <w:proofErr w:type="spellStart"/>
      <w:r>
        <w:t>Vessel</w:t>
      </w:r>
      <w:proofErr w:type="spellEnd"/>
    </w:p>
    <w:p w14:paraId="2BEB56C8" w14:textId="534B2443" w:rsidR="00A77E44" w:rsidRDefault="00A77E44" w:rsidP="00A77E44">
      <w:pPr>
        <w:pStyle w:val="a"/>
      </w:pPr>
      <w:r>
        <w:t>Требования к балансу и разнообразию данных</w:t>
      </w:r>
    </w:p>
    <w:p w14:paraId="7E6CFBE3" w14:textId="42CE3F8B" w:rsidR="00A77E44" w:rsidRDefault="00A77E44" w:rsidP="00A77E44">
      <w:pPr>
        <w:pStyle w:val="a8"/>
      </w:pPr>
      <w:r>
        <w:rPr>
          <w:rStyle w:val="af1"/>
        </w:rPr>
        <w:t>Баланс классов.</w:t>
      </w:r>
      <w:r>
        <w:t xml:space="preserve"> Ожидаемый дисбаланс между классами является одним из принципиальных вызовов при работе с морскими и речными сценами: класс </w:t>
      </w:r>
      <w:r>
        <w:rPr>
          <w:rStyle w:val="aff0"/>
        </w:rPr>
        <w:t>Water</w:t>
      </w:r>
      <w:r>
        <w:t xml:space="preserve"> неизбежно занимает наибольшую площадь в большинстве кадров. Тем не менее данные должны быть подобраны таким образом, чтобы каждый клип содержал представителей не только </w:t>
      </w:r>
      <w:proofErr w:type="spellStart"/>
      <w:r>
        <w:t>Stuff</w:t>
      </w:r>
      <w:proofErr w:type="spellEnd"/>
      <w:r>
        <w:t xml:space="preserve">-классов, но и как минимум одного объекта </w:t>
      </w:r>
      <w:proofErr w:type="spellStart"/>
      <w:r>
        <w:t>Things</w:t>
      </w:r>
      <w:proofErr w:type="spellEnd"/>
      <w:r>
        <w:t xml:space="preserve"> с выраженным перемещением в поле зрения. Съёмочные сессии, в которых объекты </w:t>
      </w:r>
      <w:proofErr w:type="spellStart"/>
      <w:r>
        <w:t>Things</w:t>
      </w:r>
      <w:proofErr w:type="spellEnd"/>
      <w:r>
        <w:t xml:space="preserve"> суммарно занимают менее 1–2% площади кадров на протяжении всего клипа, должны использоваться с ограничениями или исключаться из обучающей выборки.</w:t>
      </w:r>
      <w:r>
        <w:rPr>
          <w:rStyle w:val="inline-block"/>
        </w:rPr>
        <w:t>Sammari-po-kazhdomu-otchetu.docx</w:t>
      </w:r>
      <w:r w:rsidR="00C524AE">
        <w:rPr>
          <w:rStyle w:val="opacity-50"/>
        </w:rPr>
        <w:t xml:space="preserve">, </w:t>
      </w:r>
      <w:hyperlink r:id="rId43" w:tgtFrame="_blank" w:history="1">
        <w:r w:rsidR="00C524AE">
          <w:rPr>
            <w:rStyle w:val="inline-block"/>
            <w:color w:val="0000FF"/>
            <w:u w:val="single"/>
          </w:rPr>
          <w:t>statia2-25_02_26.docx</w:t>
        </w:r>
      </w:hyperlink>
    </w:p>
    <w:p w14:paraId="36082D60" w14:textId="48B8E3A6" w:rsidR="00A77E44" w:rsidRDefault="00A77E44" w:rsidP="00A77E44">
      <w:pPr>
        <w:pStyle w:val="a8"/>
      </w:pPr>
      <w:r>
        <w:rPr>
          <w:rStyle w:val="af1"/>
        </w:rPr>
        <w:t>Разнообразие сцен и пространственных конфигураций.</w:t>
      </w:r>
      <w:r>
        <w:t xml:space="preserve"> Данные должны охватывать характерные сложные ситуации —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cases</w:t>
      </w:r>
      <w:proofErr w:type="spellEnd"/>
      <w:r>
        <w:t>, составляющие наибольшую сложность для алгоритмов сегментации:</w:t>
      </w:r>
      <w:r>
        <w:rPr>
          <w:rStyle w:val="inline-block"/>
        </w:rPr>
        <w:t>Instruktsiia-po-razmetke-dataseta-dlia-BEK-Panoptic-Segmentation.pdf</w:t>
      </w:r>
      <w:r w:rsidR="00B27708">
        <w:rPr>
          <w:rStyle w:val="opacity-50"/>
        </w:rPr>
        <w:t xml:space="preserve">, </w:t>
      </w:r>
      <w:hyperlink r:id="rId44" w:tgtFrame="_blank" w:history="1">
        <w:r w:rsidR="00B27708">
          <w:rPr>
            <w:rStyle w:val="inline-block"/>
            <w:color w:val="0000FF"/>
            <w:u w:val="single"/>
          </w:rPr>
          <w:t>statia2-25_02_26.docx</w:t>
        </w:r>
      </w:hyperlink>
    </w:p>
    <w:p w14:paraId="72C183BA" w14:textId="77777777" w:rsidR="00A77E44" w:rsidRDefault="00A77E44" w:rsidP="00B27708">
      <w:pPr>
        <w:pStyle w:val="-1"/>
      </w:pPr>
      <w:r>
        <w:t xml:space="preserve">взаимное перекрытие объектов </w:t>
      </w:r>
      <w:proofErr w:type="spellStart"/>
      <w:r>
        <w:t>Things</w:t>
      </w:r>
      <w:proofErr w:type="spellEnd"/>
      <w:r>
        <w:t xml:space="preserve"> (например, одно судно частично скрыто другим или портовым сооружением)</w:t>
      </w:r>
    </w:p>
    <w:p w14:paraId="04E77E32" w14:textId="77777777" w:rsidR="00A77E44" w:rsidRDefault="00A77E44" w:rsidP="00B27708">
      <w:pPr>
        <w:pStyle w:val="-1"/>
      </w:pPr>
      <w:r>
        <w:t>объекты у самой береговой линии — ситуация, при которой граница Land/Water совпадает с контуром судна</w:t>
      </w:r>
    </w:p>
    <w:p w14:paraId="3FE0EEF3" w14:textId="77777777" w:rsidR="00A77E44" w:rsidRDefault="00A77E44" w:rsidP="00B27708">
      <w:pPr>
        <w:pStyle w:val="-1"/>
      </w:pPr>
      <w:r>
        <w:t>навигационные знаки на фоне моста или берега</w:t>
      </w:r>
    </w:p>
    <w:p w14:paraId="333BAF41" w14:textId="77777777" w:rsidR="00A77E44" w:rsidRDefault="00A77E44" w:rsidP="00B27708">
      <w:pPr>
        <w:pStyle w:val="-1"/>
      </w:pPr>
      <w:r>
        <w:lastRenderedPageBreak/>
        <w:t xml:space="preserve">объекты </w:t>
      </w:r>
      <w:proofErr w:type="spellStart"/>
      <w:r>
        <w:t>Things</w:t>
      </w:r>
      <w:proofErr w:type="spellEnd"/>
      <w:r>
        <w:t xml:space="preserve"> вблизи или непосредственно под мостом (частичное перекрытие, резкая смена освещённости в тени)</w:t>
      </w:r>
    </w:p>
    <w:p w14:paraId="13BF1553" w14:textId="77777777" w:rsidR="00A77E44" w:rsidRDefault="00A77E44" w:rsidP="00B27708">
      <w:pPr>
        <w:pStyle w:val="-1"/>
      </w:pPr>
      <w:r>
        <w:t>блики на воде, маскирующие часть контура судна или буя</w:t>
      </w:r>
    </w:p>
    <w:p w14:paraId="24A1DA49" w14:textId="77777777" w:rsidR="00A77E44" w:rsidRDefault="00A77E44" w:rsidP="00057185">
      <w:pPr>
        <w:pStyle w:val="a8"/>
      </w:pPr>
      <w:r>
        <w:t>Присутствие подобных ситуаций в данных принципиально: именно на них модель, обученная только на «чистых» сценах, теряет в метрике точности.</w:t>
      </w:r>
    </w:p>
    <w:p w14:paraId="703FE0C8" w14:textId="279A6300" w:rsidR="00A77E44" w:rsidRDefault="00A77E44" w:rsidP="00057185">
      <w:pPr>
        <w:pStyle w:val="a8"/>
      </w:pPr>
      <w:r>
        <w:rPr>
          <w:rStyle w:val="af1"/>
        </w:rPr>
        <w:t>Требования к клипам для трекинга.</w:t>
      </w:r>
      <w:r>
        <w:t xml:space="preserve"> Поскольку целевой задачей является Video </w:t>
      </w:r>
      <w:proofErr w:type="spellStart"/>
      <w:r>
        <w:t>Panoptic</w:t>
      </w:r>
      <w:proofErr w:type="spellEnd"/>
      <w:r>
        <w:t xml:space="preserve"> </w:t>
      </w:r>
      <w:proofErr w:type="spellStart"/>
      <w:r>
        <w:t>Segmentation</w:t>
      </w:r>
      <w:proofErr w:type="spellEnd"/>
      <w:r>
        <w:t xml:space="preserve"> с сохранением Track ID, каждый обучающий клип должен содержать </w:t>
      </w:r>
      <w:proofErr w:type="spellStart"/>
      <w:r>
        <w:t>временну́ю</w:t>
      </w:r>
      <w:proofErr w:type="spellEnd"/>
      <w:r>
        <w:t xml:space="preserve"> динамику: объект класса </w:t>
      </w:r>
      <w:proofErr w:type="spellStart"/>
      <w:r>
        <w:t>Things</w:t>
      </w:r>
      <w:proofErr w:type="spellEnd"/>
      <w:r>
        <w:t xml:space="preserve"> должен находиться в кадре не менее нескольких секунд, совершая заметное перемещение, чтобы разметчик мог провести полноценный трек с присвоением и удержанием идентификатора. Статичные снимки и клипы с неподвижной камерой без движущихся объектов не удовлетворяют данному требованию.</w:t>
      </w:r>
      <w:r>
        <w:rPr>
          <w:rStyle w:val="inline-block"/>
        </w:rPr>
        <w:t>Dokumentatsiia-po-sozdaniiu-dataseta.pdf</w:t>
      </w:r>
      <w:r w:rsidR="00715024">
        <w:rPr>
          <w:rStyle w:val="opacity-50"/>
        </w:rPr>
        <w:t xml:space="preserve">, </w:t>
      </w:r>
      <w:hyperlink r:id="rId45" w:tgtFrame="_blank" w:history="1">
        <w:r w:rsidR="00715024">
          <w:rPr>
            <w:rStyle w:val="inline-block"/>
            <w:color w:val="0000FF"/>
            <w:u w:val="single"/>
          </w:rPr>
          <w:t>statia2-25_02_26.docx</w:t>
        </w:r>
      </w:hyperlink>
    </w:p>
    <w:p w14:paraId="5D9F56AF" w14:textId="74E33C0A" w:rsidR="00A77E44" w:rsidRDefault="00A77E44" w:rsidP="00057185">
      <w:pPr>
        <w:pStyle w:val="a8"/>
      </w:pPr>
      <w:r>
        <w:rPr>
          <w:rStyle w:val="af1"/>
        </w:rPr>
        <w:t>Требования к сплитам.</w:t>
      </w:r>
      <w:r>
        <w:t xml:space="preserve"> При разбиении данных на обучающую, </w:t>
      </w:r>
      <w:proofErr w:type="spellStart"/>
      <w:r>
        <w:t>валидационную</w:t>
      </w:r>
      <w:proofErr w:type="spellEnd"/>
      <w:r>
        <w:t xml:space="preserve"> и тестовую выборки (</w:t>
      </w:r>
      <w:proofErr w:type="spellStart"/>
      <w:r>
        <w:t>train</w:t>
      </w:r>
      <w:proofErr w:type="spellEnd"/>
      <w:r>
        <w:t>/</w:t>
      </w:r>
      <w:proofErr w:type="spellStart"/>
      <w:r>
        <w:t>val</w:t>
      </w:r>
      <w:proofErr w:type="spellEnd"/>
      <w:r>
        <w:t>/</w:t>
      </w:r>
      <w:proofErr w:type="spellStart"/>
      <w:r>
        <w:t>test</w:t>
      </w:r>
      <w:proofErr w:type="spellEnd"/>
      <w:r>
        <w:t xml:space="preserve">) должно соблюдаться условие отсутствия пересечения сцен: клипы, снятые в одном и том же месте в один и тот же день, не должны одновременно попадать в </w:t>
      </w:r>
      <w:proofErr w:type="spellStart"/>
      <w:r>
        <w:t>train</w:t>
      </w:r>
      <w:proofErr w:type="spellEnd"/>
      <w:r>
        <w:t xml:space="preserve"> и </w:t>
      </w:r>
      <w:proofErr w:type="spellStart"/>
      <w:r>
        <w:t>test</w:t>
      </w:r>
      <w:proofErr w:type="spellEnd"/>
      <w:r>
        <w:t>. Это исключает утечку контекстной информации между выборками (</w:t>
      </w:r>
      <w:proofErr w:type="spellStart"/>
      <w:r>
        <w:t>spatial</w:t>
      </w:r>
      <w:proofErr w:type="spellEnd"/>
      <w:r>
        <w:t xml:space="preserve"> и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leakage</w:t>
      </w:r>
      <w:proofErr w:type="spellEnd"/>
      <w:r>
        <w:t>) и обеспечивает реалистичную оценку обобщающей способности модели.</w:t>
      </w:r>
      <w:r w:rsidR="00715024" w:rsidRPr="00715024">
        <w:rPr>
          <w:rStyle w:val="10"/>
        </w:rPr>
        <w:t xml:space="preserve"> </w:t>
      </w:r>
      <w:r w:rsidR="00715024">
        <w:rPr>
          <w:rStyle w:val="inline-block"/>
        </w:rPr>
        <w:t>Sammari-po-kazhdomu-otchetu.docx</w:t>
      </w:r>
    </w:p>
    <w:p w14:paraId="44CD657E" w14:textId="03694F75" w:rsidR="00A77E44" w:rsidRDefault="00A77E44" w:rsidP="00057185">
      <w:pPr>
        <w:pStyle w:val="a8"/>
      </w:pPr>
      <w:r>
        <w:rPr>
          <w:rStyle w:val="af1"/>
        </w:rPr>
        <w:t>Целевой объём.</w:t>
      </w:r>
      <w:r>
        <w:t xml:space="preserve"> В качестве нижнего порога для формирования работоспособной обучающей выборки ориентировочно рассматривается диапазон 20–40 аннотированных видеоклипов с частотой разметки 5 FPS. При таком объёме достигается минимально достаточное разнообразие сцен и накапливается статистика по редким классам (</w:t>
      </w:r>
      <w:proofErr w:type="spellStart"/>
      <w:r>
        <w:t>Buoy</w:t>
      </w:r>
      <w:proofErr w:type="spellEnd"/>
      <w:r>
        <w:t xml:space="preserve">, </w:t>
      </w:r>
      <w:proofErr w:type="spellStart"/>
      <w:r>
        <w:t>Stvory</w:t>
      </w:r>
      <w:proofErr w:type="spellEnd"/>
      <w:r>
        <w:t xml:space="preserve">, </w:t>
      </w:r>
      <w:proofErr w:type="spellStart"/>
      <w:r>
        <w:t>BridgeLight</w:t>
      </w:r>
      <w:proofErr w:type="spellEnd"/>
      <w:r>
        <w:t>), необходимая для устойчивого обучения. Точный целевой объём и статистика по классам приведены в разделе 3.2.5 и сводной таблице 3.5.</w:t>
      </w:r>
      <w:r>
        <w:rPr>
          <w:rStyle w:val="inline-block"/>
        </w:rPr>
        <w:t>Dokumentatsiia-po-sozdaniiu-dataseta.pdf</w:t>
      </w:r>
      <w:r w:rsidR="00C42B62">
        <w:rPr>
          <w:rStyle w:val="opacity-50"/>
        </w:rPr>
        <w:t xml:space="preserve">, </w:t>
      </w:r>
      <w:hyperlink r:id="rId46" w:tgtFrame="_blank" w:history="1">
        <w:r w:rsidR="00C42B62">
          <w:rPr>
            <w:rStyle w:val="inline-block"/>
            <w:color w:val="0000FF"/>
            <w:u w:val="single"/>
          </w:rPr>
          <w:t>statia2-25_02_26.docx</w:t>
        </w:r>
      </w:hyperlink>
    </w:p>
    <w:p w14:paraId="0F61ECBF" w14:textId="02A3A728" w:rsidR="00A77E44" w:rsidRDefault="00A77E44" w:rsidP="00A77E44">
      <w:p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</w:p>
    <w:p w14:paraId="21C46F01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3.2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Реальные данные </w:t>
      </w:r>
    </w:p>
    <w:p w14:paraId="07E34A70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3.2.1 Сбор данных (экспедиция на р. Северная Двина, состав оборудования, объём) </w:t>
      </w:r>
    </w:p>
    <w:p w14:paraId="35AB72B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lastRenderedPageBreak/>
        <w:t xml:space="preserve">Источник: Документация по созданию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датасета</w:t>
      </w:r>
      <w:proofErr w:type="spellEnd"/>
    </w:p>
    <w:p w14:paraId="0D5BDF7F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3.2.2 Предобработка (синхронизация потоков, нарезка, ручная выборка,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ignore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-маски) </w:t>
      </w:r>
    </w:p>
    <w:p w14:paraId="1899D3E5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Документация по созданию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датасета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; Технический отчёт ветка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feat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synchronization</w:t>
      </w:r>
      <w:proofErr w:type="spellEnd"/>
    </w:p>
    <w:p w14:paraId="6062B9FA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Таблица 3 — Статистика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датасета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по классам и сплитам]</w:t>
      </w:r>
    </w:p>
    <w:p w14:paraId="46859817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3.2.3 Инструменты разметки: обзор и обоснование выбора CVAT </w:t>
      </w:r>
    </w:p>
    <w:p w14:paraId="0E289641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записи ТГ + чаты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Gemini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Perplexity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; настройка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self-hosted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 CVAT через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ZeroTier</w:t>
      </w:r>
      <w:proofErr w:type="spellEnd"/>
    </w:p>
    <w:p w14:paraId="461904AB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Таблица 4 — Сравнение инструментов разметки (CVAT, Label Studio,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Roboflow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и др.)]</w:t>
      </w:r>
    </w:p>
    <w:p w14:paraId="48D4F1C8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3.2.4 Методология разметки VPS (таксономия, Z-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order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, трекинг,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edge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cases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) </w:t>
      </w:r>
    </w:p>
    <w:p w14:paraId="2C4C617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Инструкция по разметке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датасета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 для БЭК (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Panoptic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Segmentation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)</w:t>
      </w:r>
    </w:p>
    <w:p w14:paraId="09431973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3.2.5 Результаты разметки реальных данных</w:t>
      </w:r>
    </w:p>
    <w:p w14:paraId="6E340BBE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3.3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Публичные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датасеты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5DB3765A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3.3.1 Обзор и отбор (MaSTr1325 и др.) </w:t>
      </w:r>
    </w:p>
    <w:p w14:paraId="48D03E20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77EC2CE2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3.3.2 Конвертация под задачу (формат YOLO-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seg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) </w:t>
      </w:r>
    </w:p>
    <w:p w14:paraId="3A82E37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Технический отчёт ветка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feat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segmentation</w:t>
      </w:r>
      <w:proofErr w:type="spellEnd"/>
    </w:p>
    <w:p w14:paraId="4A5C644E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3.4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Синтетические данные: симулятор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Gazebo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VRX </w:t>
      </w:r>
    </w:p>
    <w:p w14:paraId="5580E0A6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3.4.1 Описание симулятора и его возможностей (водная среда, условия освещения, объекты)</w:t>
      </w:r>
    </w:p>
    <w:p w14:paraId="4C3711C0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3.4.2 Автоматическая генерация масок с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попиксельной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точностью</w:t>
      </w:r>
    </w:p>
    <w:p w14:paraId="77B0DD98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3.4.3 Текущий статус: настройка и запуск среды</w:t>
      </w:r>
    </w:p>
    <w:p w14:paraId="5732112B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3.4.4 Планируемый объём и применение синтетических данных</w:t>
      </w:r>
    </w:p>
    <w:p w14:paraId="36C98FB0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3.5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Итоговый состав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датасета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(сводная статистика,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train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val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test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) </w:t>
      </w:r>
    </w:p>
    <w:p w14:paraId="6D9A3072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Таблица 5 — Итоговый состав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датасета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]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BF09331" w14:textId="1D802966" w:rsidR="00215CCC" w:rsidRDefault="00215CCC" w:rsidP="009B636D">
      <w:pPr>
        <w:pStyle w:val="a8"/>
      </w:pPr>
    </w:p>
    <w:p w14:paraId="58C0FE74" w14:textId="7E4CD198" w:rsidR="00215CCC" w:rsidRDefault="00215CCC" w:rsidP="009B636D">
      <w:pPr>
        <w:pStyle w:val="a8"/>
      </w:pPr>
    </w:p>
    <w:p w14:paraId="6411C308" w14:textId="442C0D08" w:rsidR="00215CCC" w:rsidRDefault="00215CCC" w:rsidP="009B636D">
      <w:pPr>
        <w:pStyle w:val="a8"/>
      </w:pPr>
    </w:p>
    <w:p w14:paraId="68FCBC3A" w14:textId="77777777" w:rsidR="00215CCC" w:rsidRDefault="00215CCC" w:rsidP="009B636D">
      <w:pPr>
        <w:pStyle w:val="a8"/>
      </w:pPr>
    </w:p>
    <w:p w14:paraId="51AD655F" w14:textId="2423E797" w:rsidR="008A07B9" w:rsidRDefault="007A76A9" w:rsidP="00170CEC">
      <w:pPr>
        <w:pStyle w:val="-"/>
      </w:pPr>
      <w:bookmarkStart w:id="18" w:name="_Toc217908870"/>
      <w:bookmarkStart w:id="19" w:name="_Toc217909346"/>
      <w:bookmarkStart w:id="20" w:name="_Toc226468290"/>
      <w:r>
        <w:lastRenderedPageBreak/>
        <w:t>подготовка обучающей выборки</w:t>
      </w:r>
      <w:bookmarkEnd w:id="18"/>
      <w:bookmarkEnd w:id="19"/>
      <w:bookmarkEnd w:id="20"/>
    </w:p>
    <w:p w14:paraId="09C0021D" w14:textId="27CBC95A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методов компьютерного зрения </w:t>
      </w:r>
    </w:p>
    <w:p w14:paraId="261DCB7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4.1.1 Детекция (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bbox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)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vs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сегментация (маска) </w:t>
      </w:r>
    </w:p>
    <w:p w14:paraId="60140952" w14:textId="77777777" w:rsidR="009C2D83" w:rsidRPr="009C2D83" w:rsidRDefault="009C2D83" w:rsidP="009C2D83">
      <w:pPr>
        <w:numPr>
          <w:ilvl w:val="2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7BB66E3F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4.1.2 Виды сегментации: семантическая, инстанс,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паноптическая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20B05077" w14:textId="77777777" w:rsidR="009C2D83" w:rsidRPr="009C2D83" w:rsidRDefault="009C2D83" w:rsidP="009C2D83">
      <w:pPr>
        <w:numPr>
          <w:ilvl w:val="2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270B9629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4.1.3 Video Panoptic Segmentation </w:t>
      </w:r>
      <w:r w:rsidRPr="009C2D83">
        <w:rPr>
          <w:rFonts w:eastAsia="Times New Roman" w:cs="Times New Roman"/>
          <w:color w:val="auto"/>
          <w:szCs w:val="24"/>
          <w:lang w:eastAsia="ru-RU"/>
        </w:rPr>
        <w:t>как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целевая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задача</w:t>
      </w:r>
    </w:p>
    <w:p w14:paraId="028C6DD4" w14:textId="4FF84BF3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и обоснование выбора архитектур </w:t>
      </w:r>
    </w:p>
    <w:p w14:paraId="605E03B4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Кандидаты: YOLOv8-seg, YOLO11-seg и др.</w:t>
      </w:r>
    </w:p>
    <w:p w14:paraId="11C0F83F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Критерии: скорость на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Jetson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Orin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Nano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,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mAP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>, поддержка сегментации</w:t>
      </w:r>
    </w:p>
    <w:p w14:paraId="330049E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6 — Сравнение архитектур моделей]</w:t>
      </w:r>
    </w:p>
    <w:p w14:paraId="2D20D60D" w14:textId="5A69872E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4.3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Настройка и обучение моделей</w:t>
      </w:r>
    </w:p>
    <w:p w14:paraId="5FC0791A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Гиперпараметры, аугментации, среда обучения (GPU, фреймворк)</w:t>
      </w:r>
    </w:p>
    <w:p w14:paraId="75F2C61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: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Технический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отчёт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ветка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feat/segmentation (baseline YOLOv8s-seg mAP50=0.937)</w:t>
      </w:r>
    </w:p>
    <w:p w14:paraId="7DA74769" w14:textId="1D73E31A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4.4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Метрики и сравнение результатов </w:t>
      </w:r>
    </w:p>
    <w:p w14:paraId="156B712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Обоснование метрик (mAP50, mAP50-95, PQ, FPS)</w:t>
      </w:r>
    </w:p>
    <w:p w14:paraId="55E1595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7 — Сравнительные результаты моделей]</w:t>
      </w:r>
    </w:p>
    <w:p w14:paraId="412DF6F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3 — Кривые обучения (</w:t>
      </w:r>
      <w:proofErr w:type="spellStart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loss</w:t>
      </w:r>
      <w:proofErr w:type="spellEnd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, </w:t>
      </w:r>
      <w:proofErr w:type="spellStart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mAP</w:t>
      </w:r>
      <w:proofErr w:type="spellEnd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)]</w:t>
      </w:r>
    </w:p>
    <w:p w14:paraId="1B691636" w14:textId="01DC2BCC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4.5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Анализ ошибок и визуализация предсказаний </w:t>
      </w:r>
    </w:p>
    <w:p w14:paraId="739A0840" w14:textId="39CE27E4" w:rsidR="009C2D83" w:rsidRPr="002C4074" w:rsidRDefault="009C2D83" w:rsidP="002C4074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4 — Примеры предсказаний модели (TP/FP/FN)]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564CFD7F" w14:textId="28923AE7" w:rsidR="007A76A9" w:rsidRDefault="007A76A9" w:rsidP="007B11F2">
      <w:pPr>
        <w:pStyle w:val="-"/>
      </w:pPr>
      <w:bookmarkStart w:id="21" w:name="_Toc217908875"/>
      <w:bookmarkStart w:id="22" w:name="_Toc217909351"/>
      <w:bookmarkStart w:id="23" w:name="_Toc226468291"/>
      <w:r w:rsidRPr="007B11F2">
        <w:lastRenderedPageBreak/>
        <w:t>результаты</w:t>
      </w:r>
      <w:r>
        <w:t xml:space="preserve"> исследования</w:t>
      </w:r>
      <w:bookmarkEnd w:id="21"/>
      <w:bookmarkEnd w:id="22"/>
      <w:bookmarkEnd w:id="23"/>
    </w:p>
    <w:p w14:paraId="7D47F5AA" w14:textId="20A14C78" w:rsidR="009C2D83" w:rsidRPr="009C2D83" w:rsidRDefault="009C2D83" w:rsidP="009C2D8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Интеграция модели в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пайплайн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 </w:t>
      </w:r>
    </w:p>
    <w:p w14:paraId="4CA86575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Модуль инференса, формат экспорта (ONNX /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TensorRT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>)</w:t>
      </w:r>
    </w:p>
    <w:p w14:paraId="73490627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Подключение к видеопотокам камер</w:t>
      </w:r>
    </w:p>
    <w:p w14:paraId="537DFF67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5 — Схема интеграции модели в систему]</w:t>
      </w:r>
    </w:p>
    <w:p w14:paraId="23BBE85D" w14:textId="242CE849" w:rsidR="009C2D83" w:rsidRPr="009C2D83" w:rsidRDefault="009C2D83" w:rsidP="009C2D8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Описание демонстрации  </w:t>
      </w:r>
    </w:p>
    <w:p w14:paraId="7ACDF85F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Логика работы демо: входные данные → предобработка →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инференс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→ визуализация масок</w:t>
      </w:r>
    </w:p>
    <w:p w14:paraId="4ABE4461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Демонстрируемые сценарии</w:t>
      </w:r>
    </w:p>
    <w:p w14:paraId="00521E6D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6 — Скриншоты / кадры из демо]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10396AEE" w14:textId="77777777" w:rsidR="009C2D83" w:rsidRPr="009C2D83" w:rsidRDefault="009C2D83" w:rsidP="009C2D83">
      <w:pPr>
        <w:pStyle w:val="a8"/>
      </w:pPr>
    </w:p>
    <w:p w14:paraId="41DDDE9D" w14:textId="7B4687EC" w:rsidR="008F1356" w:rsidRDefault="008A07B9" w:rsidP="008D1807">
      <w:pPr>
        <w:pStyle w:val="-2"/>
      </w:pPr>
      <w:bookmarkStart w:id="24" w:name="_Toc217908878"/>
      <w:bookmarkStart w:id="25" w:name="_Toc217909354"/>
      <w:bookmarkStart w:id="26" w:name="_Toc226468292"/>
      <w:r>
        <w:lastRenderedPageBreak/>
        <w:t>Заключение</w:t>
      </w:r>
      <w:bookmarkEnd w:id="24"/>
      <w:bookmarkEnd w:id="25"/>
      <w:bookmarkEnd w:id="26"/>
    </w:p>
    <w:p w14:paraId="50C73FD7" w14:textId="6B939BD6" w:rsidR="009C2D83" w:rsidRPr="009C2D83" w:rsidRDefault="009C2D83" w:rsidP="009C2D8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Итоги работы: что достигнуто, ключевые числа и факты </w:t>
      </w:r>
    </w:p>
    <w:p w14:paraId="06E902F6" w14:textId="3FA39EA9" w:rsidR="009C2D83" w:rsidRPr="009C2D83" w:rsidRDefault="009C2D83" w:rsidP="009C2D8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Планы по развитию и масштабированию: </w:t>
      </w:r>
    </w:p>
    <w:p w14:paraId="34234167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Завершение разметки и формирование финального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датасета</w:t>
      </w:r>
      <w:proofErr w:type="spellEnd"/>
    </w:p>
    <w:p w14:paraId="4790E26F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Полноценное использование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Gazebo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VRX (балансировка, аугментация редких классов)</w:t>
      </w:r>
    </w:p>
    <w:p w14:paraId="1C4BAA3F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Слияние сенсоров (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fusion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камер + IMU + GPS)</w:t>
      </w:r>
    </w:p>
    <w:p w14:paraId="1DCEF846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Depth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estimation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и построение карты местности</w:t>
      </w:r>
    </w:p>
    <w:p w14:paraId="2817508D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Full VPS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pipeline</w:t>
      </w:r>
      <w:proofErr w:type="spellEnd"/>
    </w:p>
    <w:p w14:paraId="2179F0C4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Тестирование на реальном БЭК</w:t>
      </w:r>
    </w:p>
    <w:p w14:paraId="5BD97586" w14:textId="77777777" w:rsidR="009C2D83" w:rsidRDefault="009C2D83" w:rsidP="009C2D83">
      <w:pPr>
        <w:pStyle w:val="a8"/>
      </w:pPr>
    </w:p>
    <w:p w14:paraId="3B0481ED" w14:textId="299AC024" w:rsidR="008A07B9" w:rsidRDefault="008D1807" w:rsidP="008D1807">
      <w:pPr>
        <w:pStyle w:val="-2"/>
      </w:pPr>
      <w:bookmarkStart w:id="27" w:name="_Toc200648306"/>
      <w:bookmarkStart w:id="28" w:name="_Toc201255751"/>
      <w:bookmarkStart w:id="29" w:name="_Toc217908879"/>
      <w:bookmarkStart w:id="30" w:name="_Toc217909355"/>
      <w:bookmarkStart w:id="31" w:name="_Toc226468293"/>
      <w:r w:rsidRPr="00724487">
        <w:lastRenderedPageBreak/>
        <w:t>СПИСОК ИСПОЛЬЗОВАННЫХ ИСТОЧНИКОВ</w:t>
      </w:r>
      <w:bookmarkEnd w:id="27"/>
      <w:bookmarkEnd w:id="28"/>
      <w:bookmarkEnd w:id="29"/>
      <w:bookmarkEnd w:id="30"/>
      <w:bookmarkEnd w:id="31"/>
    </w:p>
    <w:p w14:paraId="300DA799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Использованные источники</w:t>
      </w:r>
    </w:p>
    <w:p w14:paraId="16E35C8B" w14:textId="499842FB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Информационно-аналитическое агентство </w:t>
      </w:r>
      <w:proofErr w:type="spellStart"/>
      <w:r w:rsidRPr="000C4CE5">
        <w:rPr>
          <w:lang w:eastAsia="ru-RU"/>
        </w:rPr>
        <w:t>PortNews</w:t>
      </w:r>
      <w:proofErr w:type="spellEnd"/>
      <w:r w:rsidRPr="000C4CE5">
        <w:rPr>
          <w:lang w:eastAsia="ru-RU"/>
        </w:rPr>
        <w:t>. В Архангельской области в 2026 году запустят грузовые беспилотные катера. https://portnews.ru/news/385137/. 202</w:t>
      </w:r>
      <w:r w:rsidR="00646390">
        <w:rPr>
          <w:lang w:eastAsia="ru-RU"/>
        </w:rPr>
        <w:t>5</w:t>
      </w:r>
      <w:r w:rsidRPr="000C4CE5">
        <w:rPr>
          <w:lang w:eastAsia="ru-RU"/>
        </w:rPr>
        <w:t xml:space="preserve">. </w:t>
      </w:r>
      <w:proofErr w:type="spellStart"/>
      <w:r w:rsidRPr="000C4CE5">
        <w:rPr>
          <w:lang w:eastAsia="ru-RU"/>
        </w:rPr>
        <w:t>Фонтанка.ру</w:t>
      </w:r>
      <w:proofErr w:type="spellEnd"/>
      <w:r w:rsidRPr="000C4CE5">
        <w:rPr>
          <w:lang w:eastAsia="ru-RU"/>
        </w:rPr>
        <w:t xml:space="preserve">. Беспилотный катер «Бриз» связал Архангельск и Соловки. https://www.fontanka.ru/2025/11/19/76129930/. </w:t>
      </w:r>
      <w:r w:rsidRPr="000C4CE5">
        <w:rPr>
          <w:lang w:val="en-US" w:eastAsia="ru-RU"/>
        </w:rPr>
        <w:t xml:space="preserve">2024. </w:t>
      </w:r>
      <w:proofErr w:type="spellStart"/>
      <w:r w:rsidRPr="000C4CE5">
        <w:rPr>
          <w:lang w:val="en-US" w:eastAsia="ru-RU"/>
        </w:rPr>
        <w:t>Bovcon</w:t>
      </w:r>
      <w:proofErr w:type="spellEnd"/>
      <w:r w:rsidRPr="000C4CE5">
        <w:rPr>
          <w:lang w:val="en-US" w:eastAsia="ru-RU"/>
        </w:rPr>
        <w:t xml:space="preserve"> B., </w:t>
      </w:r>
      <w:proofErr w:type="spellStart"/>
      <w:r w:rsidRPr="000C4CE5">
        <w:rPr>
          <w:lang w:val="en-US" w:eastAsia="ru-RU"/>
        </w:rPr>
        <w:t>Muhovič</w:t>
      </w:r>
      <w:proofErr w:type="spellEnd"/>
      <w:r w:rsidRPr="000C4CE5">
        <w:rPr>
          <w:lang w:val="en-US" w:eastAsia="ru-RU"/>
        </w:rPr>
        <w:t xml:space="preserve"> J., </w:t>
      </w:r>
      <w:proofErr w:type="spellStart"/>
      <w:r w:rsidRPr="000C4CE5">
        <w:rPr>
          <w:lang w:val="en-US" w:eastAsia="ru-RU"/>
        </w:rPr>
        <w:t>Perš</w:t>
      </w:r>
      <w:proofErr w:type="spellEnd"/>
      <w:r w:rsidRPr="000C4CE5">
        <w:rPr>
          <w:lang w:val="en-US" w:eastAsia="ru-RU"/>
        </w:rPr>
        <w:t xml:space="preserve"> J., Kristan M. The MaSTr1325 dataset for training deep USV obstacle detection models. Proceedings of the IEEE/RSJ International Conference on Intelligent Robots and Systems (IROS). DOI: 10.1109/IROS40897.2019.8967909. 2019. </w:t>
      </w:r>
      <w:proofErr w:type="spellStart"/>
      <w:r w:rsidRPr="000C4CE5">
        <w:rPr>
          <w:lang w:val="en-US" w:eastAsia="ru-RU"/>
        </w:rPr>
        <w:t>Bovcon</w:t>
      </w:r>
      <w:proofErr w:type="spellEnd"/>
      <w:r w:rsidRPr="000C4CE5">
        <w:rPr>
          <w:lang w:val="en-US" w:eastAsia="ru-RU"/>
        </w:rPr>
        <w:t xml:space="preserve"> B., </w:t>
      </w:r>
      <w:proofErr w:type="spellStart"/>
      <w:r w:rsidRPr="000C4CE5">
        <w:rPr>
          <w:lang w:val="en-US" w:eastAsia="ru-RU"/>
        </w:rPr>
        <w:t>Muhovič</w:t>
      </w:r>
      <w:proofErr w:type="spellEnd"/>
      <w:r w:rsidRPr="000C4CE5">
        <w:rPr>
          <w:lang w:val="en-US" w:eastAsia="ru-RU"/>
        </w:rPr>
        <w:t xml:space="preserve"> J., </w:t>
      </w:r>
      <w:proofErr w:type="spellStart"/>
      <w:r w:rsidRPr="000C4CE5">
        <w:rPr>
          <w:lang w:val="en-US" w:eastAsia="ru-RU"/>
        </w:rPr>
        <w:t>Perš</w:t>
      </w:r>
      <w:proofErr w:type="spellEnd"/>
      <w:r w:rsidRPr="000C4CE5">
        <w:rPr>
          <w:lang w:val="en-US" w:eastAsia="ru-RU"/>
        </w:rPr>
        <w:t xml:space="preserve"> J., Kristan M. MODD2: A Comprehensive Marine Object Detection Dataset. Proceedings of the IEEE/RSJ International Conference on Intelligent Robots and Systems (IROS). DOI: 10.1109/IROS.2018.8593664. 2018. </w:t>
      </w:r>
      <w:proofErr w:type="spellStart"/>
      <w:r w:rsidRPr="000C4CE5">
        <w:rPr>
          <w:lang w:val="en-US" w:eastAsia="ru-RU"/>
        </w:rPr>
        <w:t>Žust</w:t>
      </w:r>
      <w:proofErr w:type="spellEnd"/>
      <w:r w:rsidRPr="000C4CE5">
        <w:rPr>
          <w:lang w:val="en-US" w:eastAsia="ru-RU"/>
        </w:rPr>
        <w:t xml:space="preserve"> L., </w:t>
      </w:r>
      <w:proofErr w:type="spellStart"/>
      <w:r w:rsidRPr="000C4CE5">
        <w:rPr>
          <w:lang w:val="en-US" w:eastAsia="ru-RU"/>
        </w:rPr>
        <w:t>Perš</w:t>
      </w:r>
      <w:proofErr w:type="spellEnd"/>
      <w:r w:rsidRPr="000C4CE5">
        <w:rPr>
          <w:lang w:val="en-US" w:eastAsia="ru-RU"/>
        </w:rPr>
        <w:t xml:space="preserve"> J., Kristan M. </w:t>
      </w:r>
      <w:proofErr w:type="spellStart"/>
      <w:r w:rsidRPr="000C4CE5">
        <w:rPr>
          <w:lang w:val="en-US" w:eastAsia="ru-RU"/>
        </w:rPr>
        <w:t>LaRS</w:t>
      </w:r>
      <w:proofErr w:type="spellEnd"/>
      <w:r w:rsidRPr="000C4CE5">
        <w:rPr>
          <w:lang w:val="en-US" w:eastAsia="ru-RU"/>
        </w:rPr>
        <w:t xml:space="preserve">: A Diverse Panoptic Maritime Obstacle Detection Dataset and Benchmark. Proceedings of the IEEE/CVF International Conference on Computer Vision (ICCV). 2023. </w:t>
      </w:r>
      <w:proofErr w:type="spellStart"/>
      <w:r w:rsidRPr="000C4CE5">
        <w:rPr>
          <w:lang w:val="en-US" w:eastAsia="ru-RU"/>
        </w:rPr>
        <w:t>Jocher</w:t>
      </w:r>
      <w:proofErr w:type="spellEnd"/>
      <w:r w:rsidRPr="000C4CE5">
        <w:rPr>
          <w:lang w:val="en-US" w:eastAsia="ru-RU"/>
        </w:rPr>
        <w:t xml:space="preserve"> G., Chaurasia A., Qiu J. </w:t>
      </w:r>
      <w:proofErr w:type="spellStart"/>
      <w:r w:rsidRPr="000C4CE5">
        <w:rPr>
          <w:lang w:val="en-US" w:eastAsia="ru-RU"/>
        </w:rPr>
        <w:t>Ultralytics</w:t>
      </w:r>
      <w:proofErr w:type="spellEnd"/>
      <w:r w:rsidRPr="000C4CE5">
        <w:rPr>
          <w:lang w:val="en-US" w:eastAsia="ru-RU"/>
        </w:rPr>
        <w:t xml:space="preserve"> YOLO. https://github.com/ultralytics/ultralytics. 2023. Qiao D., Guo Y., Li W. et al. Marine Vision-Based Situational Awareness Using Discriminative Deep Learning: A Survey. Journal of Marine Science and Engineering. DOI: 10.3390/jmse9040397. 2021. Steccanella L. et al. Waterline and obstacle detection in images from low-cost autonomous boats for environmental monitoring. Robotics and Autonomous Systems. </w:t>
      </w:r>
      <w:r w:rsidRPr="002C4074">
        <w:rPr>
          <w:lang w:val="en-US" w:eastAsia="ru-RU"/>
        </w:rPr>
        <w:t xml:space="preserve">DOI: 10.1016/j.robot.2019.103346. 2020. </w:t>
      </w:r>
      <w:r w:rsidRPr="000C4CE5">
        <w:rPr>
          <w:lang w:eastAsia="ru-RU"/>
        </w:rPr>
        <w:t>Скороход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Б</w:t>
      </w:r>
      <w:r w:rsidRPr="00B70350">
        <w:rPr>
          <w:lang w:val="en-US" w:eastAsia="ru-RU"/>
        </w:rPr>
        <w:t>.</w:t>
      </w:r>
      <w:r w:rsidRPr="000C4CE5">
        <w:rPr>
          <w:lang w:eastAsia="ru-RU"/>
        </w:rPr>
        <w:t>А</w:t>
      </w:r>
      <w:r w:rsidRPr="00B70350">
        <w:rPr>
          <w:lang w:val="en-US" w:eastAsia="ru-RU"/>
        </w:rPr>
        <w:t xml:space="preserve">., </w:t>
      </w:r>
      <w:r w:rsidRPr="000C4CE5">
        <w:rPr>
          <w:lang w:eastAsia="ru-RU"/>
        </w:rPr>
        <w:t>Стаценко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А</w:t>
      </w:r>
      <w:r w:rsidRPr="00B70350">
        <w:rPr>
          <w:lang w:val="en-US" w:eastAsia="ru-RU"/>
        </w:rPr>
        <w:t>.</w:t>
      </w:r>
      <w:r w:rsidRPr="000C4CE5">
        <w:rPr>
          <w:lang w:eastAsia="ru-RU"/>
        </w:rPr>
        <w:t>В</w:t>
      </w:r>
      <w:r w:rsidRPr="00B70350">
        <w:rPr>
          <w:lang w:val="en-US" w:eastAsia="ru-RU"/>
        </w:rPr>
        <w:t xml:space="preserve">., </w:t>
      </w:r>
      <w:r w:rsidRPr="000C4CE5">
        <w:rPr>
          <w:lang w:eastAsia="ru-RU"/>
        </w:rPr>
        <w:t>Фатеев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С</w:t>
      </w:r>
      <w:r w:rsidRPr="00B70350">
        <w:rPr>
          <w:lang w:val="en-US" w:eastAsia="ru-RU"/>
        </w:rPr>
        <w:t>.</w:t>
      </w:r>
      <w:r w:rsidRPr="000C4CE5">
        <w:rPr>
          <w:lang w:eastAsia="ru-RU"/>
        </w:rPr>
        <w:t>И</w:t>
      </w:r>
      <w:r w:rsidRPr="00B70350">
        <w:rPr>
          <w:lang w:val="en-US" w:eastAsia="ru-RU"/>
        </w:rPr>
        <w:t xml:space="preserve">. </w:t>
      </w:r>
      <w:r w:rsidRPr="000C4CE5">
        <w:rPr>
          <w:lang w:eastAsia="ru-RU"/>
        </w:rPr>
        <w:t>Алгоритмы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видеонаблюдения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и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маневрирования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автономных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морских</w:t>
      </w:r>
      <w:r w:rsidRPr="00B70350">
        <w:rPr>
          <w:lang w:val="en-US" w:eastAsia="ru-RU"/>
        </w:rPr>
        <w:t xml:space="preserve"> </w:t>
      </w:r>
      <w:r w:rsidRPr="000C4CE5">
        <w:rPr>
          <w:lang w:eastAsia="ru-RU"/>
        </w:rPr>
        <w:t>судов</w:t>
      </w:r>
      <w:r w:rsidRPr="00B70350">
        <w:rPr>
          <w:lang w:val="en-US" w:eastAsia="ru-RU"/>
        </w:rPr>
        <w:t xml:space="preserve">. </w:t>
      </w:r>
      <w:r w:rsidRPr="000C4CE5">
        <w:rPr>
          <w:lang w:eastAsia="ru-RU"/>
        </w:rPr>
        <w:t xml:space="preserve">Известия </w:t>
      </w:r>
      <w:proofErr w:type="spellStart"/>
      <w:r w:rsidRPr="000C4CE5">
        <w:rPr>
          <w:lang w:eastAsia="ru-RU"/>
        </w:rPr>
        <w:t>ТулГУ</w:t>
      </w:r>
      <w:proofErr w:type="spellEnd"/>
      <w:r w:rsidRPr="000C4CE5">
        <w:rPr>
          <w:lang w:eastAsia="ru-RU"/>
        </w:rPr>
        <w:t xml:space="preserve">. 2024. Лазарева И.М., </w:t>
      </w:r>
      <w:proofErr w:type="spellStart"/>
      <w:r w:rsidRPr="000C4CE5">
        <w:rPr>
          <w:lang w:eastAsia="ru-RU"/>
        </w:rPr>
        <w:t>Шелегов</w:t>
      </w:r>
      <w:proofErr w:type="spellEnd"/>
      <w:r w:rsidRPr="000C4CE5">
        <w:rPr>
          <w:lang w:eastAsia="ru-RU"/>
        </w:rPr>
        <w:t xml:space="preserve"> Г.С. Использование методов машинного обучения для оценки ледовой обстановки на реках Мурманской области по данным спутников Sentinel-1. Конференция «Современные проблемы ДЗЗ из космоса». 2024. Зеленина Л.И., </w:t>
      </w:r>
      <w:proofErr w:type="spellStart"/>
      <w:r w:rsidRPr="000C4CE5">
        <w:rPr>
          <w:lang w:eastAsia="ru-RU"/>
        </w:rPr>
        <w:t>Хаймина</w:t>
      </w:r>
      <w:proofErr w:type="spellEnd"/>
      <w:r w:rsidRPr="000C4CE5">
        <w:rPr>
          <w:lang w:eastAsia="ru-RU"/>
        </w:rPr>
        <w:t xml:space="preserve"> Л.Э., Деменкова Е.А. и др. Разработка методики моделирования изменения ледяного покрова Арктики. Современные наукоемкие технологии. 2020.</w:t>
      </w:r>
    </w:p>
    <w:p w14:paraId="44B18844" w14:textId="77777777" w:rsidR="0040748D" w:rsidRPr="000C4CE5" w:rsidRDefault="0040748D" w:rsidP="0040748D">
      <w:pPr>
        <w:pStyle w:val="a8"/>
        <w:ind w:firstLine="0"/>
        <w:rPr>
          <w:lang w:eastAsia="ru-RU"/>
        </w:rPr>
      </w:pPr>
    </w:p>
    <w:p w14:paraId="79C463F4" w14:textId="290E40B2" w:rsidR="0052541A" w:rsidRPr="005E276E" w:rsidRDefault="0052541A" w:rsidP="00F251CC">
      <w:pPr>
        <w:pStyle w:val="-2"/>
        <w:spacing w:after="0"/>
      </w:pPr>
      <w:bookmarkStart w:id="32" w:name="_Toc217908880"/>
      <w:bookmarkStart w:id="33" w:name="_Toc217909356"/>
      <w:bookmarkStart w:id="34" w:name="_Toc226468294"/>
      <w:r>
        <w:lastRenderedPageBreak/>
        <w:t>ПРИложение</w:t>
      </w:r>
      <w:r w:rsidRPr="005E276E">
        <w:t xml:space="preserve"> </w:t>
      </w:r>
      <w:r>
        <w:t>а</w:t>
      </w:r>
      <w:bookmarkEnd w:id="32"/>
      <w:bookmarkEnd w:id="33"/>
      <w:bookmarkEnd w:id="34"/>
    </w:p>
    <w:p w14:paraId="2A7C87F2" w14:textId="77777777" w:rsidR="00C41984" w:rsidRDefault="00C41984" w:rsidP="0052541A">
      <w:pPr>
        <w:pStyle w:val="a8"/>
        <w:ind w:firstLine="0"/>
        <w:jc w:val="center"/>
      </w:pPr>
    </w:p>
    <w:p w14:paraId="1C74F31E" w14:textId="77777777" w:rsidR="00927259" w:rsidRPr="003C1061" w:rsidRDefault="00927259" w:rsidP="00927259">
      <w:pPr>
        <w:pStyle w:val="-2"/>
      </w:pPr>
      <w:bookmarkStart w:id="35" w:name="_Toc190029319"/>
      <w:bookmarkStart w:id="36" w:name="_Toc200648311"/>
      <w:bookmarkStart w:id="37" w:name="_Toc201255754"/>
      <w:bookmarkStart w:id="38" w:name="_Toc217908881"/>
      <w:bookmarkStart w:id="39" w:name="_Toc217909357"/>
      <w:bookmarkStart w:id="40" w:name="_Toc226468295"/>
      <w:r w:rsidRPr="003C1061">
        <w:lastRenderedPageBreak/>
        <w:t>Сведения о самостоятельности выполнения работы</w:t>
      </w:r>
      <w:bookmarkEnd w:id="35"/>
      <w:bookmarkEnd w:id="36"/>
      <w:bookmarkEnd w:id="37"/>
      <w:bookmarkEnd w:id="38"/>
      <w:bookmarkEnd w:id="39"/>
      <w:bookmarkEnd w:id="40"/>
    </w:p>
    <w:p w14:paraId="4D9F8E81" w14:textId="2BC6EA21" w:rsidR="00927259" w:rsidRPr="003C1061" w:rsidRDefault="00927259" w:rsidP="00927259">
      <w:pPr>
        <w:pStyle w:val="a8"/>
      </w:pPr>
      <w:r w:rsidRPr="003C1061">
        <w:t>Работа</w:t>
      </w:r>
      <w:r w:rsidRPr="003C1061">
        <w:rPr>
          <w:vertAlign w:val="superscript"/>
        </w:rPr>
        <w:t>1</w:t>
      </w:r>
      <w:r w:rsidRPr="003C1061">
        <w:t xml:space="preserve"> </w:t>
      </w:r>
      <w:r>
        <w:t>«</w:t>
      </w:r>
      <w:r w:rsidR="000B5D9C" w:rsidRPr="000B5D9C">
        <w:t xml:space="preserve">Разработка программного модуля детектирования и пространственной локализации надводных препятствий для </w:t>
      </w:r>
      <w:proofErr w:type="spellStart"/>
      <w:r w:rsidR="000B5D9C" w:rsidRPr="000B5D9C">
        <w:t>безэкипажного</w:t>
      </w:r>
      <w:proofErr w:type="spellEnd"/>
      <w:r w:rsidR="000B5D9C" w:rsidRPr="000B5D9C">
        <w:t xml:space="preserve"> катера на основе интеллектуальной обработки мультисенсорных данных</w:t>
      </w:r>
      <w:r>
        <w:t>»</w:t>
      </w:r>
      <w:r w:rsidRPr="003C1061">
        <w:t xml:space="preserve"> выполнена </w:t>
      </w:r>
      <w:r>
        <w:t>нами</w:t>
      </w:r>
      <w:r w:rsidRPr="003C1061">
        <w:t xml:space="preserve"> самостоятельно. </w:t>
      </w:r>
    </w:p>
    <w:p w14:paraId="7D2AC513" w14:textId="77777777" w:rsidR="00927259" w:rsidRPr="003C1061" w:rsidRDefault="00927259" w:rsidP="00927259">
      <w:pPr>
        <w:pStyle w:val="a8"/>
      </w:pPr>
      <w:r w:rsidRPr="003C1061">
        <w:t xml:space="preserve">Используемые в работе материалы и концепции из публикуемой литературы и других источников имеют ссылки на них. </w:t>
      </w:r>
    </w:p>
    <w:p w14:paraId="6CD75E6A" w14:textId="77777777" w:rsidR="00927259" w:rsidRDefault="00927259" w:rsidP="00927259">
      <w:pPr>
        <w:pStyle w:val="a8"/>
        <w:ind w:firstLine="0"/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27259" w14:paraId="457B5710" w14:textId="77777777" w:rsidTr="002412DC">
        <w:tc>
          <w:tcPr>
            <w:tcW w:w="3115" w:type="dxa"/>
          </w:tcPr>
          <w:p w14:paraId="1D4DF3BC" w14:textId="3188EFB0" w:rsidR="00927259" w:rsidRPr="00816BA4" w:rsidRDefault="00927259" w:rsidP="002412DC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sz w:val="24"/>
                <w:szCs w:val="24"/>
              </w:rPr>
              <w:t>«</w:t>
            </w:r>
            <w:r w:rsidR="00254195" w:rsidRPr="00816BA4">
              <w:rPr>
                <w:sz w:val="24"/>
                <w:szCs w:val="24"/>
              </w:rPr>
              <w:t>24</w:t>
            </w:r>
            <w:r w:rsidRPr="00816BA4">
              <w:rPr>
                <w:sz w:val="24"/>
                <w:szCs w:val="24"/>
              </w:rPr>
              <w:t>.</w:t>
            </w:r>
            <w:r w:rsidR="00254195" w:rsidRPr="00816BA4">
              <w:rPr>
                <w:sz w:val="24"/>
                <w:szCs w:val="24"/>
              </w:rPr>
              <w:t>12</w:t>
            </w:r>
            <w:r w:rsidRPr="00816BA4">
              <w:rPr>
                <w:sz w:val="24"/>
                <w:szCs w:val="24"/>
              </w:rPr>
              <w:t xml:space="preserve">.2025» </w:t>
            </w:r>
            <w:r w:rsidR="00254195" w:rsidRPr="00816BA4">
              <w:rPr>
                <w:sz w:val="24"/>
                <w:szCs w:val="24"/>
              </w:rPr>
              <w:t>декабря</w:t>
            </w:r>
            <w:r w:rsidRPr="00816BA4">
              <w:rPr>
                <w:sz w:val="24"/>
                <w:szCs w:val="24"/>
              </w:rPr>
              <w:t xml:space="preserve"> 2025г. </w:t>
            </w:r>
          </w:p>
        </w:tc>
        <w:tc>
          <w:tcPr>
            <w:tcW w:w="3115" w:type="dxa"/>
          </w:tcPr>
          <w:p w14:paraId="528C2413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6550D041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 w:rsidRPr="00DD2C87">
              <w:rPr>
                <w:sz w:val="18"/>
                <w:szCs w:val="18"/>
              </w:rPr>
              <w:t>(подпись)</w:t>
            </w:r>
          </w:p>
        </w:tc>
        <w:tc>
          <w:tcPr>
            <w:tcW w:w="3115" w:type="dxa"/>
          </w:tcPr>
          <w:p w14:paraId="68524845" w14:textId="77777777" w:rsidR="00927259" w:rsidRDefault="00927259" w:rsidP="002412DC">
            <w:pPr>
              <w:pStyle w:val="a8"/>
              <w:ind w:firstLine="0"/>
              <w:jc w:val="center"/>
            </w:pPr>
            <w:r>
              <w:t>____Жарый Д.А.___</w:t>
            </w:r>
          </w:p>
          <w:p w14:paraId="37AB662B" w14:textId="77777777" w:rsidR="00927259" w:rsidRPr="00DD2C87" w:rsidRDefault="00927259" w:rsidP="002412DC">
            <w:pPr>
              <w:pStyle w:val="a8"/>
              <w:ind w:firstLine="0"/>
              <w:jc w:val="center"/>
              <w:rPr>
                <w:sz w:val="18"/>
                <w:szCs w:val="18"/>
              </w:rPr>
            </w:pPr>
            <w:r w:rsidRPr="00DD2C87">
              <w:rPr>
                <w:sz w:val="18"/>
                <w:szCs w:val="18"/>
              </w:rPr>
              <w:t>(инициалы, фамилия)</w:t>
            </w:r>
          </w:p>
        </w:tc>
      </w:tr>
      <w:tr w:rsidR="00816BA4" w14:paraId="04E17F8F" w14:textId="77777777" w:rsidTr="00816BA4">
        <w:trPr>
          <w:trHeight w:val="703"/>
        </w:trPr>
        <w:tc>
          <w:tcPr>
            <w:tcW w:w="3115" w:type="dxa"/>
          </w:tcPr>
          <w:p w14:paraId="692A41DC" w14:textId="176CC474" w:rsidR="00816BA4" w:rsidRPr="00816BA4" w:rsidRDefault="00816BA4" w:rsidP="00816BA4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«24.12.2025» декабря 2025г. </w:t>
            </w:r>
          </w:p>
        </w:tc>
        <w:tc>
          <w:tcPr>
            <w:tcW w:w="3115" w:type="dxa"/>
          </w:tcPr>
          <w:p w14:paraId="4C95F7A1" w14:textId="77777777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152D870A" w14:textId="3049AEE2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3115" w:type="dxa"/>
            <w:vAlign w:val="bottom"/>
          </w:tcPr>
          <w:p w14:paraId="50E81F06" w14:textId="77777777" w:rsidR="00816BA4" w:rsidRDefault="00816BA4" w:rsidP="00816BA4">
            <w:pPr>
              <w:pStyle w:val="a8"/>
              <w:ind w:firstLine="0"/>
              <w:jc w:val="center"/>
            </w:pPr>
            <w:proofErr w:type="spellStart"/>
            <w:r w:rsidRPr="00816BA4">
              <w:rPr>
                <w:rFonts w:eastAsia="Times New Roman"/>
                <w:color w:val="000000"/>
                <w:szCs w:val="26"/>
                <w:lang w:eastAsia="ru-RU"/>
              </w:rPr>
              <w:t>Загидуллин</w:t>
            </w:r>
            <w:proofErr w:type="spellEnd"/>
            <w:r w:rsidRPr="00816BA4">
              <w:rPr>
                <w:rFonts w:eastAsia="Times New Roman"/>
                <w:color w:val="000000"/>
                <w:szCs w:val="26"/>
                <w:lang w:eastAsia="ru-RU"/>
              </w:rPr>
              <w:t xml:space="preserve"> Е.А.</w:t>
            </w:r>
          </w:p>
          <w:p w14:paraId="0EA2569D" w14:textId="73FAFB13" w:rsidR="00816BA4" w:rsidRDefault="00816BA4" w:rsidP="00816BA4">
            <w:pPr>
              <w:pStyle w:val="a8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(инициалы, фамилия)</w:t>
            </w:r>
          </w:p>
        </w:tc>
      </w:tr>
    </w:tbl>
    <w:p w14:paraId="4B89D268" w14:textId="7A9F4486" w:rsidR="00A77E44" w:rsidRDefault="00A77E44" w:rsidP="00816BA4">
      <w:pPr>
        <w:pStyle w:val="a8"/>
        <w:ind w:firstLine="0"/>
      </w:pPr>
    </w:p>
    <w:p w14:paraId="4B14B4BA" w14:textId="77777777" w:rsidR="00A77E44" w:rsidRDefault="00A77E44">
      <w:pPr>
        <w:spacing w:after="160" w:line="259" w:lineRule="auto"/>
        <w:ind w:firstLine="0"/>
        <w:jc w:val="left"/>
        <w:rPr>
          <w:rFonts w:eastAsia="MS Mincho" w:cs="Times New Roman"/>
          <w:color w:val="auto"/>
          <w:sz w:val="26"/>
        </w:rPr>
      </w:pPr>
      <w:r>
        <w:br w:type="page"/>
      </w:r>
    </w:p>
    <w:p w14:paraId="37B37514" w14:textId="77777777" w:rsidR="00816BA4" w:rsidRPr="008A07B9" w:rsidRDefault="00816BA4" w:rsidP="00816BA4">
      <w:pPr>
        <w:pStyle w:val="a8"/>
        <w:ind w:firstLine="0"/>
      </w:pPr>
    </w:p>
    <w:sectPr w:rsidR="00816BA4" w:rsidRPr="008A07B9" w:rsidSect="009272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F39BAB" w14:textId="77777777" w:rsidR="004A6113" w:rsidRDefault="004A6113" w:rsidP="002C0A9A">
      <w:pPr>
        <w:spacing w:after="0" w:line="240" w:lineRule="auto"/>
      </w:pPr>
      <w:r>
        <w:separator/>
      </w:r>
    </w:p>
  </w:endnote>
  <w:endnote w:type="continuationSeparator" w:id="0">
    <w:p w14:paraId="6353FCDB" w14:textId="77777777" w:rsidR="004A6113" w:rsidRDefault="004A6113" w:rsidP="002C0A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6328023"/>
      <w:docPartObj>
        <w:docPartGallery w:val="Page Numbers (Bottom of Page)"/>
        <w:docPartUnique/>
      </w:docPartObj>
    </w:sdtPr>
    <w:sdtEndPr/>
    <w:sdtContent>
      <w:p w14:paraId="6C6EDB6A" w14:textId="7FA0CB98" w:rsidR="002C0A9A" w:rsidRDefault="002C0A9A" w:rsidP="002C0A9A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6E0ECD" w14:textId="77777777" w:rsidR="002C0A9A" w:rsidRDefault="002C0A9A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2AD9E6" w14:textId="77777777" w:rsidR="004A6113" w:rsidRDefault="004A6113" w:rsidP="002C0A9A">
      <w:pPr>
        <w:spacing w:after="0" w:line="240" w:lineRule="auto"/>
      </w:pPr>
      <w:r>
        <w:separator/>
      </w:r>
    </w:p>
  </w:footnote>
  <w:footnote w:type="continuationSeparator" w:id="0">
    <w:p w14:paraId="7D6208E2" w14:textId="77777777" w:rsidR="004A6113" w:rsidRDefault="004A6113" w:rsidP="002C0A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351DE"/>
    <w:multiLevelType w:val="multilevel"/>
    <w:tmpl w:val="D22E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8C4DA3"/>
    <w:multiLevelType w:val="multilevel"/>
    <w:tmpl w:val="625CE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C41419"/>
    <w:multiLevelType w:val="multilevel"/>
    <w:tmpl w:val="592A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C0565A"/>
    <w:multiLevelType w:val="multilevel"/>
    <w:tmpl w:val="3A8EE858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1131356C"/>
    <w:multiLevelType w:val="multilevel"/>
    <w:tmpl w:val="4ACA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18716CF"/>
    <w:multiLevelType w:val="multilevel"/>
    <w:tmpl w:val="6C4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C80134"/>
    <w:multiLevelType w:val="multilevel"/>
    <w:tmpl w:val="B08C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391E22"/>
    <w:multiLevelType w:val="multilevel"/>
    <w:tmpl w:val="6416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3A2802"/>
    <w:multiLevelType w:val="multilevel"/>
    <w:tmpl w:val="1CC4E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4E7CF6"/>
    <w:multiLevelType w:val="hybridMultilevel"/>
    <w:tmpl w:val="B61CE40E"/>
    <w:lvl w:ilvl="0" w:tplc="E0F81268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17B11DC"/>
    <w:multiLevelType w:val="multilevel"/>
    <w:tmpl w:val="9972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DF0389"/>
    <w:multiLevelType w:val="multilevel"/>
    <w:tmpl w:val="9904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C9724B"/>
    <w:multiLevelType w:val="multilevel"/>
    <w:tmpl w:val="0FB2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9F7715"/>
    <w:multiLevelType w:val="multilevel"/>
    <w:tmpl w:val="68D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22B32"/>
    <w:multiLevelType w:val="multilevel"/>
    <w:tmpl w:val="9E9C5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147BE1"/>
    <w:multiLevelType w:val="multilevel"/>
    <w:tmpl w:val="5868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E7147A"/>
    <w:multiLevelType w:val="multilevel"/>
    <w:tmpl w:val="8274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6021E7"/>
    <w:multiLevelType w:val="multilevel"/>
    <w:tmpl w:val="ACBA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11104E3"/>
    <w:multiLevelType w:val="multilevel"/>
    <w:tmpl w:val="293ADC3A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9" w15:restartNumberingAfterBreak="0">
    <w:nsid w:val="368A01E6"/>
    <w:multiLevelType w:val="multilevel"/>
    <w:tmpl w:val="1158BD04"/>
    <w:styleLink w:val="3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0" w15:restartNumberingAfterBreak="0">
    <w:nsid w:val="3D39764C"/>
    <w:multiLevelType w:val="multilevel"/>
    <w:tmpl w:val="3C32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3117B0"/>
    <w:multiLevelType w:val="multilevel"/>
    <w:tmpl w:val="E96C63D2"/>
    <w:lvl w:ilvl="0">
      <w:start w:val="1"/>
      <w:numFmt w:val="russianLower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2" w15:restartNumberingAfterBreak="0">
    <w:nsid w:val="4419476F"/>
    <w:multiLevelType w:val="multilevel"/>
    <w:tmpl w:val="45646DAC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47B65389"/>
    <w:multiLevelType w:val="multilevel"/>
    <w:tmpl w:val="DDBE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787B8C"/>
    <w:multiLevelType w:val="multilevel"/>
    <w:tmpl w:val="EF064C94"/>
    <w:lvl w:ilvl="0">
      <w:start w:val="1"/>
      <w:numFmt w:val="decimal"/>
      <w:pStyle w:val="-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-0"/>
      <w:lvlText w:val="%1.%2"/>
      <w:lvlJc w:val="left"/>
      <w:pPr>
        <w:ind w:left="1099" w:hanging="390"/>
      </w:pPr>
    </w:lvl>
    <w:lvl w:ilvl="2">
      <w:start w:val="1"/>
      <w:numFmt w:val="decimal"/>
      <w:pStyle w:val="a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5" w15:restartNumberingAfterBreak="0">
    <w:nsid w:val="50FF0AD3"/>
    <w:multiLevelType w:val="multilevel"/>
    <w:tmpl w:val="DA5E0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705FED"/>
    <w:multiLevelType w:val="hybridMultilevel"/>
    <w:tmpl w:val="9D0C63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7077446"/>
    <w:multiLevelType w:val="multilevel"/>
    <w:tmpl w:val="D73C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C61EAC"/>
    <w:multiLevelType w:val="multilevel"/>
    <w:tmpl w:val="E080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6576166"/>
    <w:multiLevelType w:val="multilevel"/>
    <w:tmpl w:val="C240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E04E5A"/>
    <w:multiLevelType w:val="hybridMultilevel"/>
    <w:tmpl w:val="E9B2CF86"/>
    <w:lvl w:ilvl="0" w:tplc="3FC48BC2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0AC3BF6"/>
    <w:multiLevelType w:val="multilevel"/>
    <w:tmpl w:val="7868901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pStyle w:val="-1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2" w15:restartNumberingAfterBreak="0">
    <w:nsid w:val="70C21D3E"/>
    <w:multiLevelType w:val="multilevel"/>
    <w:tmpl w:val="12A6A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832CBE"/>
    <w:multiLevelType w:val="hybridMultilevel"/>
    <w:tmpl w:val="44B2B662"/>
    <w:lvl w:ilvl="0" w:tplc="EFE00F54">
      <w:start w:val="1"/>
      <w:numFmt w:val="decimal"/>
      <w:lvlText w:val="%1."/>
      <w:lvlJc w:val="left"/>
      <w:pPr>
        <w:ind w:left="1069" w:hanging="360"/>
      </w:pPr>
      <w:rPr>
        <w:sz w:val="24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B291D6B"/>
    <w:multiLevelType w:val="multilevel"/>
    <w:tmpl w:val="A580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E54FDD"/>
    <w:multiLevelType w:val="multilevel"/>
    <w:tmpl w:val="A4141810"/>
    <w:styleLink w:val="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1595164528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8566059">
    <w:abstractNumId w:val="24"/>
  </w:num>
  <w:num w:numId="3" w16cid:durableId="399327835">
    <w:abstractNumId w:val="35"/>
  </w:num>
  <w:num w:numId="4" w16cid:durableId="46147625">
    <w:abstractNumId w:val="31"/>
  </w:num>
  <w:num w:numId="5" w16cid:durableId="2014724889">
    <w:abstractNumId w:val="19"/>
  </w:num>
  <w:num w:numId="6" w16cid:durableId="623385641">
    <w:abstractNumId w:val="24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suff w:val="space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7" w16cid:durableId="493224597">
    <w:abstractNumId w:val="24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suff w:val="space"/>
        <w:lvlText w:val="%1.%2.%3"/>
        <w:lvlJc w:val="left"/>
        <w:pPr>
          <w:ind w:left="2138" w:hanging="720"/>
        </w:pPr>
        <w:rPr>
          <w:rFonts w:hint="default"/>
          <w:b w:val="0"/>
          <w:bCs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8" w16cid:durableId="226112477">
    <w:abstractNumId w:val="3"/>
  </w:num>
  <w:num w:numId="9" w16cid:durableId="454566033">
    <w:abstractNumId w:val="18"/>
  </w:num>
  <w:num w:numId="10" w16cid:durableId="1037698009">
    <w:abstractNumId w:val="22"/>
  </w:num>
  <w:num w:numId="11" w16cid:durableId="2055039461">
    <w:abstractNumId w:val="21"/>
  </w:num>
  <w:num w:numId="12" w16cid:durableId="915165156">
    <w:abstractNumId w:val="9"/>
  </w:num>
  <w:num w:numId="13" w16cid:durableId="844632087">
    <w:abstractNumId w:val="7"/>
  </w:num>
  <w:num w:numId="14" w16cid:durableId="898437216">
    <w:abstractNumId w:val="23"/>
  </w:num>
  <w:num w:numId="15" w16cid:durableId="413237126">
    <w:abstractNumId w:val="5"/>
  </w:num>
  <w:num w:numId="16" w16cid:durableId="1310011622">
    <w:abstractNumId w:val="27"/>
  </w:num>
  <w:num w:numId="17" w16cid:durableId="1072704931">
    <w:abstractNumId w:val="16"/>
  </w:num>
  <w:num w:numId="18" w16cid:durableId="775905312">
    <w:abstractNumId w:val="10"/>
  </w:num>
  <w:num w:numId="19" w16cid:durableId="1728606600">
    <w:abstractNumId w:val="34"/>
  </w:num>
  <w:num w:numId="20" w16cid:durableId="231474493">
    <w:abstractNumId w:val="29"/>
  </w:num>
  <w:num w:numId="21" w16cid:durableId="1135026407">
    <w:abstractNumId w:val="33"/>
  </w:num>
  <w:num w:numId="22" w16cid:durableId="946037305">
    <w:abstractNumId w:val="30"/>
  </w:num>
  <w:num w:numId="23" w16cid:durableId="1884053511">
    <w:abstractNumId w:val="15"/>
  </w:num>
  <w:num w:numId="24" w16cid:durableId="1205559689">
    <w:abstractNumId w:val="20"/>
  </w:num>
  <w:num w:numId="25" w16cid:durableId="346640209">
    <w:abstractNumId w:val="8"/>
  </w:num>
  <w:num w:numId="26" w16cid:durableId="2053458563">
    <w:abstractNumId w:val="26"/>
  </w:num>
  <w:num w:numId="27" w16cid:durableId="370156728">
    <w:abstractNumId w:val="0"/>
  </w:num>
  <w:num w:numId="28" w16cid:durableId="1685787858">
    <w:abstractNumId w:val="28"/>
  </w:num>
  <w:num w:numId="29" w16cid:durableId="1978140353">
    <w:abstractNumId w:val="17"/>
  </w:num>
  <w:num w:numId="30" w16cid:durableId="1114515721">
    <w:abstractNumId w:val="4"/>
  </w:num>
  <w:num w:numId="31" w16cid:durableId="27995474">
    <w:abstractNumId w:val="1"/>
  </w:num>
  <w:num w:numId="32" w16cid:durableId="1427268721">
    <w:abstractNumId w:val="2"/>
  </w:num>
  <w:num w:numId="33" w16cid:durableId="1676572777">
    <w:abstractNumId w:val="25"/>
  </w:num>
  <w:num w:numId="34" w16cid:durableId="703025088">
    <w:abstractNumId w:val="32"/>
  </w:num>
  <w:num w:numId="35" w16cid:durableId="1229222461">
    <w:abstractNumId w:val="13"/>
  </w:num>
  <w:num w:numId="36" w16cid:durableId="1839005763">
    <w:abstractNumId w:val="12"/>
  </w:num>
  <w:num w:numId="37" w16cid:durableId="1092044253">
    <w:abstractNumId w:val="6"/>
  </w:num>
  <w:num w:numId="38" w16cid:durableId="1790737356">
    <w:abstractNumId w:val="11"/>
  </w:num>
  <w:num w:numId="39" w16cid:durableId="163202971">
    <w:abstractNumId w:val="1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7B9"/>
    <w:rsid w:val="000115FA"/>
    <w:rsid w:val="00012AEC"/>
    <w:rsid w:val="0002705D"/>
    <w:rsid w:val="00033F4E"/>
    <w:rsid w:val="0003420D"/>
    <w:rsid w:val="00042B64"/>
    <w:rsid w:val="000554F6"/>
    <w:rsid w:val="00057185"/>
    <w:rsid w:val="000733E3"/>
    <w:rsid w:val="00076FCE"/>
    <w:rsid w:val="00081F07"/>
    <w:rsid w:val="000A0FE2"/>
    <w:rsid w:val="000A510D"/>
    <w:rsid w:val="000B37A4"/>
    <w:rsid w:val="000B5D9C"/>
    <w:rsid w:val="000C047E"/>
    <w:rsid w:val="000C4CE5"/>
    <w:rsid w:val="000D6949"/>
    <w:rsid w:val="000E0570"/>
    <w:rsid w:val="00107C04"/>
    <w:rsid w:val="0011445B"/>
    <w:rsid w:val="00117A75"/>
    <w:rsid w:val="00127BB8"/>
    <w:rsid w:val="001374F3"/>
    <w:rsid w:val="00170CEC"/>
    <w:rsid w:val="001846DC"/>
    <w:rsid w:val="00191266"/>
    <w:rsid w:val="001A0D91"/>
    <w:rsid w:val="001A5188"/>
    <w:rsid w:val="001A5A1C"/>
    <w:rsid w:val="001B1A32"/>
    <w:rsid w:val="001B2D81"/>
    <w:rsid w:val="001B5346"/>
    <w:rsid w:val="001C0073"/>
    <w:rsid w:val="001D4F82"/>
    <w:rsid w:val="001E42CA"/>
    <w:rsid w:val="00215CCC"/>
    <w:rsid w:val="00222D49"/>
    <w:rsid w:val="00241B0C"/>
    <w:rsid w:val="00254195"/>
    <w:rsid w:val="00283F94"/>
    <w:rsid w:val="0029086E"/>
    <w:rsid w:val="00292D08"/>
    <w:rsid w:val="00293945"/>
    <w:rsid w:val="00296251"/>
    <w:rsid w:val="002C0A9A"/>
    <w:rsid w:val="002C4074"/>
    <w:rsid w:val="002D3085"/>
    <w:rsid w:val="002E578D"/>
    <w:rsid w:val="002F7339"/>
    <w:rsid w:val="00314F32"/>
    <w:rsid w:val="00324079"/>
    <w:rsid w:val="00330147"/>
    <w:rsid w:val="0033025C"/>
    <w:rsid w:val="0033760C"/>
    <w:rsid w:val="00341C78"/>
    <w:rsid w:val="00342898"/>
    <w:rsid w:val="00356AD9"/>
    <w:rsid w:val="00363D28"/>
    <w:rsid w:val="00372966"/>
    <w:rsid w:val="00390A30"/>
    <w:rsid w:val="00396195"/>
    <w:rsid w:val="003D4D60"/>
    <w:rsid w:val="003D62FC"/>
    <w:rsid w:val="003D6DD3"/>
    <w:rsid w:val="003E7261"/>
    <w:rsid w:val="003F5237"/>
    <w:rsid w:val="004073F1"/>
    <w:rsid w:val="0040748D"/>
    <w:rsid w:val="004137D4"/>
    <w:rsid w:val="00425F75"/>
    <w:rsid w:val="00426402"/>
    <w:rsid w:val="004468ED"/>
    <w:rsid w:val="00447C64"/>
    <w:rsid w:val="00462B19"/>
    <w:rsid w:val="004821F8"/>
    <w:rsid w:val="004867BD"/>
    <w:rsid w:val="00492562"/>
    <w:rsid w:val="00496D24"/>
    <w:rsid w:val="004A2279"/>
    <w:rsid w:val="004A3043"/>
    <w:rsid w:val="004A3243"/>
    <w:rsid w:val="004A6113"/>
    <w:rsid w:val="004D1D62"/>
    <w:rsid w:val="004E1EB3"/>
    <w:rsid w:val="004F04C0"/>
    <w:rsid w:val="004F639D"/>
    <w:rsid w:val="00502F7E"/>
    <w:rsid w:val="00512D95"/>
    <w:rsid w:val="005167D1"/>
    <w:rsid w:val="00525394"/>
    <w:rsid w:val="0052541A"/>
    <w:rsid w:val="0052564D"/>
    <w:rsid w:val="00532FEA"/>
    <w:rsid w:val="0054075E"/>
    <w:rsid w:val="005478D3"/>
    <w:rsid w:val="00552DA2"/>
    <w:rsid w:val="00571682"/>
    <w:rsid w:val="00572A61"/>
    <w:rsid w:val="005770CD"/>
    <w:rsid w:val="00585126"/>
    <w:rsid w:val="00591CD1"/>
    <w:rsid w:val="00596244"/>
    <w:rsid w:val="005B010C"/>
    <w:rsid w:val="005B6981"/>
    <w:rsid w:val="005D0E52"/>
    <w:rsid w:val="005D1EDD"/>
    <w:rsid w:val="005D371A"/>
    <w:rsid w:val="005D65F3"/>
    <w:rsid w:val="005E276E"/>
    <w:rsid w:val="00602BA4"/>
    <w:rsid w:val="00606EAD"/>
    <w:rsid w:val="0061184B"/>
    <w:rsid w:val="00620988"/>
    <w:rsid w:val="00624169"/>
    <w:rsid w:val="00646390"/>
    <w:rsid w:val="006656CF"/>
    <w:rsid w:val="006728B7"/>
    <w:rsid w:val="00686330"/>
    <w:rsid w:val="00693DC4"/>
    <w:rsid w:val="006A0323"/>
    <w:rsid w:val="006A36FF"/>
    <w:rsid w:val="006A5485"/>
    <w:rsid w:val="006A5674"/>
    <w:rsid w:val="006A6DED"/>
    <w:rsid w:val="006A6E5F"/>
    <w:rsid w:val="006B18C9"/>
    <w:rsid w:val="006C35F8"/>
    <w:rsid w:val="006D2D35"/>
    <w:rsid w:val="006D752C"/>
    <w:rsid w:val="006D769B"/>
    <w:rsid w:val="006F43C2"/>
    <w:rsid w:val="007022DB"/>
    <w:rsid w:val="00715024"/>
    <w:rsid w:val="00722F9E"/>
    <w:rsid w:val="00724461"/>
    <w:rsid w:val="00734BE3"/>
    <w:rsid w:val="00745321"/>
    <w:rsid w:val="007456A7"/>
    <w:rsid w:val="00787262"/>
    <w:rsid w:val="00787B51"/>
    <w:rsid w:val="007A61C0"/>
    <w:rsid w:val="007A76A9"/>
    <w:rsid w:val="007A7C51"/>
    <w:rsid w:val="007B11F2"/>
    <w:rsid w:val="007B6112"/>
    <w:rsid w:val="007C0FC0"/>
    <w:rsid w:val="007C2B2F"/>
    <w:rsid w:val="007C724F"/>
    <w:rsid w:val="007D7333"/>
    <w:rsid w:val="007F07E3"/>
    <w:rsid w:val="007F6391"/>
    <w:rsid w:val="00803F1A"/>
    <w:rsid w:val="00806576"/>
    <w:rsid w:val="00816BA4"/>
    <w:rsid w:val="00830FEF"/>
    <w:rsid w:val="008459EB"/>
    <w:rsid w:val="00845DB2"/>
    <w:rsid w:val="008479D9"/>
    <w:rsid w:val="00857B24"/>
    <w:rsid w:val="00872946"/>
    <w:rsid w:val="008826E1"/>
    <w:rsid w:val="008833B5"/>
    <w:rsid w:val="00891350"/>
    <w:rsid w:val="00892EAD"/>
    <w:rsid w:val="008A07B9"/>
    <w:rsid w:val="008A2193"/>
    <w:rsid w:val="008B283B"/>
    <w:rsid w:val="008C133C"/>
    <w:rsid w:val="008C3393"/>
    <w:rsid w:val="008D1807"/>
    <w:rsid w:val="008E15BB"/>
    <w:rsid w:val="008E496E"/>
    <w:rsid w:val="008F1356"/>
    <w:rsid w:val="008F20CD"/>
    <w:rsid w:val="008F2EF4"/>
    <w:rsid w:val="0090532E"/>
    <w:rsid w:val="0091793F"/>
    <w:rsid w:val="00920455"/>
    <w:rsid w:val="00923798"/>
    <w:rsid w:val="00927259"/>
    <w:rsid w:val="009437CD"/>
    <w:rsid w:val="00943B56"/>
    <w:rsid w:val="00950D14"/>
    <w:rsid w:val="009602DB"/>
    <w:rsid w:val="00962511"/>
    <w:rsid w:val="009729D4"/>
    <w:rsid w:val="009862BB"/>
    <w:rsid w:val="009A783C"/>
    <w:rsid w:val="009B4D93"/>
    <w:rsid w:val="009B636D"/>
    <w:rsid w:val="009C2D83"/>
    <w:rsid w:val="009C5E19"/>
    <w:rsid w:val="00A206E1"/>
    <w:rsid w:val="00A21979"/>
    <w:rsid w:val="00A22B28"/>
    <w:rsid w:val="00A551F6"/>
    <w:rsid w:val="00A57660"/>
    <w:rsid w:val="00A6043C"/>
    <w:rsid w:val="00A67A3B"/>
    <w:rsid w:val="00A77E44"/>
    <w:rsid w:val="00A80F27"/>
    <w:rsid w:val="00A83E72"/>
    <w:rsid w:val="00A90092"/>
    <w:rsid w:val="00A97924"/>
    <w:rsid w:val="00AA1A55"/>
    <w:rsid w:val="00AB03CC"/>
    <w:rsid w:val="00AB69AA"/>
    <w:rsid w:val="00AC6591"/>
    <w:rsid w:val="00AE78BC"/>
    <w:rsid w:val="00AF33C9"/>
    <w:rsid w:val="00B06311"/>
    <w:rsid w:val="00B17CA8"/>
    <w:rsid w:val="00B27708"/>
    <w:rsid w:val="00B42BBB"/>
    <w:rsid w:val="00B518B9"/>
    <w:rsid w:val="00B626DF"/>
    <w:rsid w:val="00B63496"/>
    <w:rsid w:val="00B70350"/>
    <w:rsid w:val="00B7586B"/>
    <w:rsid w:val="00B75BD0"/>
    <w:rsid w:val="00B869DB"/>
    <w:rsid w:val="00B93603"/>
    <w:rsid w:val="00BA04CB"/>
    <w:rsid w:val="00BA4069"/>
    <w:rsid w:val="00BA6902"/>
    <w:rsid w:val="00BB214D"/>
    <w:rsid w:val="00BB2A11"/>
    <w:rsid w:val="00BC4872"/>
    <w:rsid w:val="00BD0729"/>
    <w:rsid w:val="00BD5D7F"/>
    <w:rsid w:val="00BE0670"/>
    <w:rsid w:val="00BE1598"/>
    <w:rsid w:val="00BE7332"/>
    <w:rsid w:val="00BF03FE"/>
    <w:rsid w:val="00C10E36"/>
    <w:rsid w:val="00C23022"/>
    <w:rsid w:val="00C40900"/>
    <w:rsid w:val="00C41984"/>
    <w:rsid w:val="00C42B62"/>
    <w:rsid w:val="00C524AE"/>
    <w:rsid w:val="00C557CE"/>
    <w:rsid w:val="00C57945"/>
    <w:rsid w:val="00C7250B"/>
    <w:rsid w:val="00C800BD"/>
    <w:rsid w:val="00C82645"/>
    <w:rsid w:val="00C8393E"/>
    <w:rsid w:val="00C84025"/>
    <w:rsid w:val="00C93D56"/>
    <w:rsid w:val="00C95FBB"/>
    <w:rsid w:val="00CA009C"/>
    <w:rsid w:val="00CA2EDF"/>
    <w:rsid w:val="00CA5E32"/>
    <w:rsid w:val="00CA6856"/>
    <w:rsid w:val="00CB04F9"/>
    <w:rsid w:val="00CB3141"/>
    <w:rsid w:val="00CB671E"/>
    <w:rsid w:val="00CC3A1D"/>
    <w:rsid w:val="00CC6649"/>
    <w:rsid w:val="00CF2768"/>
    <w:rsid w:val="00CF5AF9"/>
    <w:rsid w:val="00D0539C"/>
    <w:rsid w:val="00D074F2"/>
    <w:rsid w:val="00D10F55"/>
    <w:rsid w:val="00D143C7"/>
    <w:rsid w:val="00D21059"/>
    <w:rsid w:val="00D34D3C"/>
    <w:rsid w:val="00D40AA1"/>
    <w:rsid w:val="00D45821"/>
    <w:rsid w:val="00D50DCE"/>
    <w:rsid w:val="00D5300F"/>
    <w:rsid w:val="00D5675E"/>
    <w:rsid w:val="00D61002"/>
    <w:rsid w:val="00D62B52"/>
    <w:rsid w:val="00D71DA9"/>
    <w:rsid w:val="00D7382A"/>
    <w:rsid w:val="00D758EE"/>
    <w:rsid w:val="00D8283E"/>
    <w:rsid w:val="00D933DF"/>
    <w:rsid w:val="00D95457"/>
    <w:rsid w:val="00D97900"/>
    <w:rsid w:val="00DA7F5C"/>
    <w:rsid w:val="00DC4DCA"/>
    <w:rsid w:val="00DE49EA"/>
    <w:rsid w:val="00DF2DF9"/>
    <w:rsid w:val="00E166A9"/>
    <w:rsid w:val="00E22AF6"/>
    <w:rsid w:val="00E2555F"/>
    <w:rsid w:val="00E2566B"/>
    <w:rsid w:val="00E26A4D"/>
    <w:rsid w:val="00E41651"/>
    <w:rsid w:val="00E46033"/>
    <w:rsid w:val="00E5721B"/>
    <w:rsid w:val="00E71814"/>
    <w:rsid w:val="00E746EC"/>
    <w:rsid w:val="00EA0FBD"/>
    <w:rsid w:val="00EA2D0D"/>
    <w:rsid w:val="00EA4C17"/>
    <w:rsid w:val="00EB4754"/>
    <w:rsid w:val="00EB4F80"/>
    <w:rsid w:val="00EE5004"/>
    <w:rsid w:val="00EF492C"/>
    <w:rsid w:val="00F01214"/>
    <w:rsid w:val="00F034A7"/>
    <w:rsid w:val="00F06ACD"/>
    <w:rsid w:val="00F1430B"/>
    <w:rsid w:val="00F251CC"/>
    <w:rsid w:val="00F40FC6"/>
    <w:rsid w:val="00F444CD"/>
    <w:rsid w:val="00F461BF"/>
    <w:rsid w:val="00F960A1"/>
    <w:rsid w:val="00FB0301"/>
    <w:rsid w:val="00FB739C"/>
    <w:rsid w:val="00FC1CBC"/>
    <w:rsid w:val="00FF5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F25B9C"/>
  <w15:chartTrackingRefBased/>
  <w15:docId w15:val="{2340D8BA-D9F3-4EB3-A8B1-354BE4759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работы обычный"/>
    <w:qFormat/>
    <w:rsid w:val="00012AEC"/>
    <w:pPr>
      <w:spacing w:after="200" w:line="276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0"/>
    <w:next w:val="a0"/>
    <w:link w:val="10"/>
    <w:uiPriority w:val="9"/>
    <w:qFormat/>
    <w:rsid w:val="00E746EC"/>
    <w:pPr>
      <w:keepNext/>
      <w:keepLines/>
      <w:spacing w:before="480" w:after="0"/>
      <w:ind w:firstLine="0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0">
    <w:name w:val="heading 2"/>
    <w:basedOn w:val="a0"/>
    <w:link w:val="21"/>
    <w:uiPriority w:val="9"/>
    <w:qFormat/>
    <w:rsid w:val="00E746EC"/>
    <w:pPr>
      <w:spacing w:before="100" w:beforeAutospacing="1" w:after="100" w:afterAutospacing="1" w:line="240" w:lineRule="auto"/>
      <w:ind w:left="284" w:firstLine="0"/>
      <w:outlineLvl w:val="1"/>
    </w:pPr>
    <w:rPr>
      <w:rFonts w:eastAsia="Times New Roman" w:cs="Times New Roman"/>
      <w:b/>
      <w:bCs/>
      <w:sz w:val="32"/>
      <w:szCs w:val="36"/>
      <w:lang w:eastAsia="ru-RU"/>
    </w:rPr>
  </w:style>
  <w:style w:type="paragraph" w:styleId="30">
    <w:name w:val="heading 3"/>
    <w:basedOn w:val="a0"/>
    <w:next w:val="a0"/>
    <w:link w:val="31"/>
    <w:uiPriority w:val="9"/>
    <w:semiHidden/>
    <w:unhideWhenUsed/>
    <w:qFormat/>
    <w:rsid w:val="009B63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0"/>
    <w:link w:val="40"/>
    <w:uiPriority w:val="9"/>
    <w:qFormat/>
    <w:rsid w:val="00AB69AA"/>
    <w:pPr>
      <w:spacing w:before="100" w:beforeAutospacing="1" w:after="100" w:afterAutospacing="1" w:line="240" w:lineRule="auto"/>
      <w:ind w:firstLine="0"/>
      <w:jc w:val="left"/>
      <w:outlineLvl w:val="3"/>
    </w:pPr>
    <w:rPr>
      <w:rFonts w:eastAsia="Times New Roman" w:cs="Times New Roman"/>
      <w:b/>
      <w:bCs/>
      <w:color w:val="auto"/>
      <w:szCs w:val="24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746EC"/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character" w:customStyle="1" w:styleId="21">
    <w:name w:val="Заголовок 2 Знак"/>
    <w:basedOn w:val="a1"/>
    <w:link w:val="20"/>
    <w:uiPriority w:val="9"/>
    <w:rsid w:val="00E746EC"/>
    <w:rPr>
      <w:rFonts w:ascii="Times New Roman" w:eastAsia="Times New Roman" w:hAnsi="Times New Roman" w:cs="Times New Roman"/>
      <w:b/>
      <w:bCs/>
      <w:color w:val="000000" w:themeColor="text1"/>
      <w:sz w:val="32"/>
      <w:szCs w:val="36"/>
      <w:lang w:eastAsia="ru-RU"/>
    </w:rPr>
  </w:style>
  <w:style w:type="paragraph" w:customStyle="1" w:styleId="11">
    <w:name w:val="Стиль1"/>
    <w:basedOn w:val="a0"/>
    <w:link w:val="12"/>
    <w:qFormat/>
    <w:rsid w:val="00F461BF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12">
    <w:name w:val="Стиль1 Знак"/>
    <w:basedOn w:val="a1"/>
    <w:link w:val="11"/>
    <w:rsid w:val="00F461BF"/>
    <w:rPr>
      <w:rFonts w:ascii="Times New Roman" w:eastAsia="MS Mincho" w:hAnsi="Times New Roman" w:cs="Times New Roman"/>
      <w:sz w:val="26"/>
    </w:rPr>
  </w:style>
  <w:style w:type="paragraph" w:customStyle="1" w:styleId="-2">
    <w:name w:val="СТО - Структурный заголовок"/>
    <w:basedOn w:val="a0"/>
    <w:link w:val="-3"/>
    <w:qFormat/>
    <w:rsid w:val="00502F7E"/>
    <w:pPr>
      <w:keepNext/>
      <w:pageBreakBefore/>
      <w:tabs>
        <w:tab w:val="left" w:pos="993"/>
      </w:tabs>
      <w:spacing w:after="240" w:line="360" w:lineRule="auto"/>
      <w:ind w:firstLine="0"/>
      <w:jc w:val="center"/>
      <w:outlineLvl w:val="0"/>
    </w:pPr>
    <w:rPr>
      <w:rFonts w:eastAsia="Times New Roman" w:cs="Times New Roman"/>
      <w:caps/>
      <w:color w:val="auto"/>
      <w:sz w:val="26"/>
      <w:szCs w:val="26"/>
      <w:lang w:eastAsia="ru-RU"/>
    </w:rPr>
  </w:style>
  <w:style w:type="character" w:customStyle="1" w:styleId="-3">
    <w:name w:val="СТО - Структурный заголовок Знак"/>
    <w:basedOn w:val="a1"/>
    <w:link w:val="-2"/>
    <w:rsid w:val="00502F7E"/>
    <w:rPr>
      <w:rFonts w:ascii="Times New Roman" w:eastAsia="Times New Roman" w:hAnsi="Times New Roman" w:cs="Times New Roman"/>
      <w:caps/>
      <w:sz w:val="26"/>
      <w:szCs w:val="26"/>
      <w:lang w:eastAsia="ru-RU"/>
    </w:rPr>
  </w:style>
  <w:style w:type="paragraph" w:customStyle="1" w:styleId="-">
    <w:name w:val="СТО - Глава заголовок"/>
    <w:basedOn w:val="-2"/>
    <w:link w:val="-4"/>
    <w:qFormat/>
    <w:rsid w:val="007B11F2"/>
    <w:pPr>
      <w:numPr>
        <w:numId w:val="2"/>
      </w:numPr>
      <w:ind w:right="567"/>
      <w:jc w:val="both"/>
    </w:pPr>
    <w:rPr>
      <w:b/>
    </w:rPr>
  </w:style>
  <w:style w:type="character" w:customStyle="1" w:styleId="-4">
    <w:name w:val="СТО - Глава заголовок Знак"/>
    <w:basedOn w:val="-3"/>
    <w:link w:val="-"/>
    <w:rsid w:val="007B11F2"/>
    <w:rPr>
      <w:rFonts w:ascii="Times New Roman" w:eastAsia="Times New Roman" w:hAnsi="Times New Roman" w:cs="Times New Roman"/>
      <w:b/>
      <w:caps/>
      <w:sz w:val="26"/>
      <w:szCs w:val="26"/>
      <w:lang w:eastAsia="ru-RU"/>
    </w:rPr>
  </w:style>
  <w:style w:type="paragraph" w:customStyle="1" w:styleId="-5">
    <w:name w:val="СТО - формула"/>
    <w:basedOn w:val="a0"/>
    <w:link w:val="-6"/>
    <w:qFormat/>
    <w:rsid w:val="00502F7E"/>
    <w:pPr>
      <w:spacing w:before="240" w:after="240" w:line="360" w:lineRule="auto"/>
      <w:ind w:firstLine="0"/>
      <w:jc w:val="center"/>
    </w:pPr>
    <w:rPr>
      <w:rFonts w:ascii="Cambria Math" w:eastAsia="MS Mincho" w:hAnsi="Cambria Math" w:cs="Times New Roman"/>
      <w:i/>
      <w:color w:val="auto"/>
      <w:sz w:val="26"/>
      <w:lang w:val="sv-SE"/>
    </w:rPr>
  </w:style>
  <w:style w:type="character" w:customStyle="1" w:styleId="-6">
    <w:name w:val="СТО - формула Знак"/>
    <w:basedOn w:val="a1"/>
    <w:link w:val="-5"/>
    <w:rsid w:val="00502F7E"/>
    <w:rPr>
      <w:rFonts w:ascii="Cambria Math" w:eastAsia="MS Mincho" w:hAnsi="Cambria Math" w:cs="Times New Roman"/>
      <w:i/>
      <w:sz w:val="26"/>
      <w:lang w:val="sv-SE"/>
    </w:rPr>
  </w:style>
  <w:style w:type="paragraph" w:customStyle="1" w:styleId="22">
    <w:name w:val="СТО Заголовок 2"/>
    <w:basedOn w:val="a0"/>
    <w:link w:val="23"/>
    <w:qFormat/>
    <w:rsid w:val="00502F7E"/>
    <w:pPr>
      <w:keepNext/>
      <w:keepLines/>
      <w:tabs>
        <w:tab w:val="left" w:pos="1276"/>
      </w:tabs>
      <w:spacing w:before="24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23">
    <w:name w:val="СТО Заголовок 2 Знак"/>
    <w:basedOn w:val="a1"/>
    <w:link w:val="22"/>
    <w:rsid w:val="00502F7E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4">
    <w:name w:val="СТО иллюстрации"/>
    <w:basedOn w:val="a0"/>
    <w:link w:val="a5"/>
    <w:qFormat/>
    <w:rsid w:val="00D40AA1"/>
    <w:pPr>
      <w:spacing w:before="240" w:after="0" w:line="360" w:lineRule="auto"/>
      <w:ind w:firstLine="0"/>
      <w:jc w:val="center"/>
    </w:pPr>
    <w:rPr>
      <w:rFonts w:eastAsia="MS Mincho" w:cs="Times New Roman"/>
      <w:noProof/>
      <w:color w:val="auto"/>
      <w:sz w:val="26"/>
    </w:rPr>
  </w:style>
  <w:style w:type="character" w:customStyle="1" w:styleId="a5">
    <w:name w:val="СТО иллюстрации Знак"/>
    <w:basedOn w:val="a1"/>
    <w:link w:val="a4"/>
    <w:rsid w:val="00D40AA1"/>
    <w:rPr>
      <w:rFonts w:ascii="Times New Roman" w:eastAsia="MS Mincho" w:hAnsi="Times New Roman" w:cs="Times New Roman"/>
      <w:noProof/>
      <w:sz w:val="26"/>
    </w:rPr>
  </w:style>
  <w:style w:type="paragraph" w:customStyle="1" w:styleId="a6">
    <w:name w:val="СТО листинг кода"/>
    <w:basedOn w:val="a0"/>
    <w:link w:val="a7"/>
    <w:qFormat/>
    <w:rsid w:val="00502F7E"/>
    <w:pPr>
      <w:spacing w:after="0" w:line="240" w:lineRule="auto"/>
      <w:ind w:firstLine="0"/>
      <w:jc w:val="left"/>
    </w:pPr>
    <w:rPr>
      <w:rFonts w:ascii="Courier New" w:eastAsia="MS Mincho" w:hAnsi="Courier New" w:cs="Courier New"/>
      <w:color w:val="auto"/>
      <w:sz w:val="26"/>
      <w:lang w:val="en-US"/>
    </w:rPr>
  </w:style>
  <w:style w:type="character" w:customStyle="1" w:styleId="a7">
    <w:name w:val="СТО листинг кода Знак"/>
    <w:basedOn w:val="a1"/>
    <w:link w:val="a6"/>
    <w:rsid w:val="00502F7E"/>
    <w:rPr>
      <w:rFonts w:ascii="Courier New" w:eastAsia="MS Mincho" w:hAnsi="Courier New" w:cs="Courier New"/>
      <w:sz w:val="26"/>
      <w:lang w:val="en-US"/>
    </w:rPr>
  </w:style>
  <w:style w:type="paragraph" w:customStyle="1" w:styleId="a8">
    <w:name w:val="СТО обычный"/>
    <w:basedOn w:val="a0"/>
    <w:link w:val="a9"/>
    <w:qFormat/>
    <w:rsid w:val="00502F7E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a9">
    <w:name w:val="СТО обычный Знак"/>
    <w:basedOn w:val="a1"/>
    <w:link w:val="a8"/>
    <w:rsid w:val="00502F7E"/>
    <w:rPr>
      <w:rFonts w:ascii="Times New Roman" w:eastAsia="MS Mincho" w:hAnsi="Times New Roman" w:cs="Times New Roman"/>
      <w:sz w:val="26"/>
    </w:rPr>
  </w:style>
  <w:style w:type="paragraph" w:customStyle="1" w:styleId="aa">
    <w:name w:val="СТО Подзаголовок"/>
    <w:basedOn w:val="a0"/>
    <w:link w:val="ab"/>
    <w:qFormat/>
    <w:rsid w:val="000D6949"/>
    <w:pPr>
      <w:keepNext/>
      <w:keepLines/>
      <w:tabs>
        <w:tab w:val="left" w:pos="1276"/>
      </w:tabs>
      <w:spacing w:before="12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ab">
    <w:name w:val="СТО Подзаголовок Знак"/>
    <w:basedOn w:val="a1"/>
    <w:link w:val="aa"/>
    <w:rsid w:val="000D6949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">
    <w:name w:val="СТО Подпункт"/>
    <w:basedOn w:val="aa"/>
    <w:link w:val="ac"/>
    <w:qFormat/>
    <w:rsid w:val="00A57660"/>
    <w:pPr>
      <w:numPr>
        <w:ilvl w:val="2"/>
        <w:numId w:val="7"/>
      </w:numPr>
      <w:spacing w:before="240"/>
      <w:ind w:left="0" w:right="567" w:firstLine="709"/>
    </w:pPr>
    <w:rPr>
      <w:rFonts w:eastAsia="MS Mincho"/>
    </w:rPr>
  </w:style>
  <w:style w:type="character" w:customStyle="1" w:styleId="ac">
    <w:name w:val="СТО Подпункт Знак"/>
    <w:basedOn w:val="ab"/>
    <w:link w:val="a"/>
    <w:rsid w:val="00A57660"/>
    <w:rPr>
      <w:rFonts w:ascii="Times New Roman" w:eastAsia="MS Mincho" w:hAnsi="Times New Roman" w:cs="Times New Roman"/>
      <w:bCs/>
      <w:sz w:val="26"/>
      <w:szCs w:val="26"/>
      <w:lang w:eastAsia="ru-RU"/>
    </w:rPr>
  </w:style>
  <w:style w:type="paragraph" w:customStyle="1" w:styleId="ad">
    <w:name w:val="СТО таблица текст"/>
    <w:basedOn w:val="a8"/>
    <w:link w:val="ae"/>
    <w:qFormat/>
    <w:rsid w:val="00502F7E"/>
    <w:pPr>
      <w:spacing w:line="240" w:lineRule="auto"/>
      <w:ind w:firstLine="0"/>
      <w:jc w:val="left"/>
    </w:pPr>
    <w:rPr>
      <w:szCs w:val="26"/>
    </w:rPr>
  </w:style>
  <w:style w:type="character" w:customStyle="1" w:styleId="ae">
    <w:name w:val="СТО таблица текст Знак"/>
    <w:basedOn w:val="a9"/>
    <w:link w:val="ad"/>
    <w:rsid w:val="00502F7E"/>
    <w:rPr>
      <w:rFonts w:ascii="Times New Roman" w:eastAsia="MS Mincho" w:hAnsi="Times New Roman" w:cs="Times New Roman"/>
      <w:sz w:val="26"/>
      <w:szCs w:val="26"/>
    </w:rPr>
  </w:style>
  <w:style w:type="paragraph" w:customStyle="1" w:styleId="ng-star-inserted">
    <w:name w:val="ng-star-inserted"/>
    <w:basedOn w:val="a0"/>
    <w:link w:val="ng-star-inserted0"/>
    <w:rsid w:val="00AB69A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ng-star-inserted1">
    <w:name w:val="ng-star-inserted1"/>
    <w:basedOn w:val="a1"/>
    <w:rsid w:val="00AB69AA"/>
  </w:style>
  <w:style w:type="character" w:customStyle="1" w:styleId="40">
    <w:name w:val="Заголовок 4 Знак"/>
    <w:basedOn w:val="a1"/>
    <w:link w:val="4"/>
    <w:uiPriority w:val="9"/>
    <w:rsid w:val="00AB69A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f">
    <w:name w:val="List Paragraph"/>
    <w:basedOn w:val="a0"/>
    <w:uiPriority w:val="34"/>
    <w:qFormat/>
    <w:rsid w:val="007A76A9"/>
    <w:pPr>
      <w:ind w:left="720"/>
      <w:contextualSpacing/>
    </w:pPr>
  </w:style>
  <w:style w:type="character" w:customStyle="1" w:styleId="31">
    <w:name w:val="Заголовок 3 Знак"/>
    <w:basedOn w:val="a1"/>
    <w:link w:val="30"/>
    <w:uiPriority w:val="9"/>
    <w:semiHidden/>
    <w:rsid w:val="009B636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inline-code">
    <w:name w:val="inline-code"/>
    <w:basedOn w:val="a1"/>
    <w:rsid w:val="009B636D"/>
  </w:style>
  <w:style w:type="paragraph" w:styleId="HTML">
    <w:name w:val="HTML Preformatted"/>
    <w:basedOn w:val="a0"/>
    <w:link w:val="HTML0"/>
    <w:uiPriority w:val="99"/>
    <w:unhideWhenUsed/>
    <w:rsid w:val="009B63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9B63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katex-mathml">
    <w:name w:val="katex-mathml"/>
    <w:basedOn w:val="a1"/>
    <w:rsid w:val="009B636D"/>
  </w:style>
  <w:style w:type="character" w:customStyle="1" w:styleId="mord">
    <w:name w:val="mord"/>
    <w:basedOn w:val="a1"/>
    <w:rsid w:val="009B636D"/>
  </w:style>
  <w:style w:type="character" w:customStyle="1" w:styleId="mpunct">
    <w:name w:val="mpunct"/>
    <w:basedOn w:val="a1"/>
    <w:rsid w:val="009B636D"/>
  </w:style>
  <w:style w:type="table" w:styleId="af0">
    <w:name w:val="Table Grid"/>
    <w:basedOn w:val="a2"/>
    <w:uiPriority w:val="39"/>
    <w:rsid w:val="009B63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1"/>
    <w:uiPriority w:val="22"/>
    <w:qFormat/>
    <w:rsid w:val="009C5E19"/>
    <w:rPr>
      <w:b/>
      <w:bCs/>
    </w:rPr>
  </w:style>
  <w:style w:type="paragraph" w:customStyle="1" w:styleId="ng-star-inserted2">
    <w:name w:val="ng-star-inserted2"/>
    <w:basedOn w:val="a0"/>
    <w:rsid w:val="009C5E1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vlist-s">
    <w:name w:val="vlist-s"/>
    <w:basedOn w:val="a1"/>
    <w:rsid w:val="009C5E19"/>
  </w:style>
  <w:style w:type="character" w:customStyle="1" w:styleId="mrel">
    <w:name w:val="mrel"/>
    <w:basedOn w:val="a1"/>
    <w:rsid w:val="009C5E19"/>
  </w:style>
  <w:style w:type="character" w:customStyle="1" w:styleId="mbin">
    <w:name w:val="mbin"/>
    <w:basedOn w:val="a1"/>
    <w:rsid w:val="009C5E19"/>
  </w:style>
  <w:style w:type="character" w:styleId="af2">
    <w:name w:val="Placeholder Text"/>
    <w:basedOn w:val="a1"/>
    <w:uiPriority w:val="99"/>
    <w:semiHidden/>
    <w:rsid w:val="009C5E19"/>
    <w:rPr>
      <w:color w:val="808080"/>
    </w:rPr>
  </w:style>
  <w:style w:type="character" w:customStyle="1" w:styleId="router-outlet-wrapper">
    <w:name w:val="router-outlet-wrapper"/>
    <w:basedOn w:val="a1"/>
    <w:rsid w:val="00EF492C"/>
  </w:style>
  <w:style w:type="paragraph" w:styleId="af3">
    <w:name w:val="annotation text"/>
    <w:basedOn w:val="a0"/>
    <w:link w:val="af4"/>
    <w:uiPriority w:val="99"/>
    <w:semiHidden/>
    <w:unhideWhenUsed/>
    <w:rsid w:val="00496D24"/>
    <w:pPr>
      <w:spacing w:line="240" w:lineRule="auto"/>
      <w:ind w:firstLine="0"/>
      <w:jc w:val="left"/>
    </w:pPr>
    <w:rPr>
      <w:rFonts w:asciiTheme="minorHAnsi" w:hAnsiTheme="minorHAnsi"/>
      <w:color w:val="auto"/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496D24"/>
    <w:rPr>
      <w:sz w:val="20"/>
      <w:szCs w:val="20"/>
    </w:rPr>
  </w:style>
  <w:style w:type="character" w:styleId="af5">
    <w:name w:val="annotation reference"/>
    <w:basedOn w:val="a1"/>
    <w:uiPriority w:val="99"/>
    <w:semiHidden/>
    <w:unhideWhenUsed/>
    <w:rsid w:val="00496D24"/>
    <w:rPr>
      <w:sz w:val="16"/>
      <w:szCs w:val="16"/>
    </w:rPr>
  </w:style>
  <w:style w:type="table" w:customStyle="1" w:styleId="13">
    <w:name w:val="Сетка таблицы1"/>
    <w:basedOn w:val="a2"/>
    <w:uiPriority w:val="59"/>
    <w:rsid w:val="00496D24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2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2"/>
    <w:next w:val="af0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0"/>
    <w:link w:val="af7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1"/>
    <w:link w:val="af6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styleId="af8">
    <w:name w:val="footer"/>
    <w:basedOn w:val="a0"/>
    <w:link w:val="af9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1"/>
    <w:link w:val="af8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customStyle="1" w:styleId="-0">
    <w:name w:val="СТО - подраздел"/>
    <w:basedOn w:val="20"/>
    <w:link w:val="-7"/>
    <w:qFormat/>
    <w:rsid w:val="004E1EB3"/>
    <w:pPr>
      <w:numPr>
        <w:ilvl w:val="1"/>
        <w:numId w:val="6"/>
      </w:numPr>
      <w:spacing w:before="240" w:beforeAutospacing="0" w:after="240" w:afterAutospacing="0" w:line="360" w:lineRule="auto"/>
      <w:ind w:left="1100" w:hanging="391"/>
    </w:pPr>
    <w:rPr>
      <w:rFonts w:eastAsia="MS Mincho"/>
      <w:b w:val="0"/>
      <w:bCs w:val="0"/>
      <w:sz w:val="26"/>
    </w:rPr>
  </w:style>
  <w:style w:type="paragraph" w:customStyle="1" w:styleId="afa">
    <w:name w:val="СТО подпись иллюстрации"/>
    <w:basedOn w:val="ng-star-inserted"/>
    <w:link w:val="afb"/>
    <w:qFormat/>
    <w:rsid w:val="00107C04"/>
    <w:pPr>
      <w:spacing w:before="120" w:beforeAutospacing="0" w:after="240" w:afterAutospacing="0" w:line="360" w:lineRule="auto"/>
      <w:jc w:val="center"/>
    </w:pPr>
    <w:rPr>
      <w:rFonts w:eastAsia="MS Mincho"/>
      <w:sz w:val="26"/>
    </w:rPr>
  </w:style>
  <w:style w:type="character" w:customStyle="1" w:styleId="-7">
    <w:name w:val="СТО - подраздел Знак"/>
    <w:basedOn w:val="40"/>
    <w:link w:val="-0"/>
    <w:rsid w:val="00F40FC6"/>
    <w:rPr>
      <w:rFonts w:ascii="Times New Roman" w:eastAsia="MS Mincho" w:hAnsi="Times New Roman" w:cs="Times New Roman"/>
      <w:b w:val="0"/>
      <w:bCs w:val="0"/>
      <w:color w:val="000000" w:themeColor="text1"/>
      <w:sz w:val="26"/>
      <w:szCs w:val="36"/>
      <w:lang w:eastAsia="ru-RU"/>
    </w:rPr>
  </w:style>
  <w:style w:type="character" w:customStyle="1" w:styleId="ng-star-inserted0">
    <w:name w:val="ng-star-inserted Знак"/>
    <w:basedOn w:val="a1"/>
    <w:link w:val="ng-star-inserted"/>
    <w:rsid w:val="00D40AA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b">
    <w:name w:val="СТО подпись иллюстрации Знак"/>
    <w:basedOn w:val="ng-star-inserted0"/>
    <w:link w:val="afa"/>
    <w:rsid w:val="00107C04"/>
    <w:rPr>
      <w:rFonts w:ascii="Times New Roman" w:eastAsia="MS Mincho" w:hAnsi="Times New Roman" w:cs="Times New Roman"/>
      <w:sz w:val="26"/>
      <w:szCs w:val="24"/>
      <w:lang w:eastAsia="ru-RU"/>
    </w:rPr>
  </w:style>
  <w:style w:type="paragraph" w:customStyle="1" w:styleId="-8">
    <w:name w:val="СТО - Экспликация"/>
    <w:basedOn w:val="a8"/>
    <w:link w:val="-9"/>
    <w:qFormat/>
    <w:rsid w:val="0011445B"/>
    <w:pPr>
      <w:spacing w:line="240" w:lineRule="auto"/>
    </w:pPr>
    <w:rPr>
      <w:sz w:val="22"/>
    </w:rPr>
  </w:style>
  <w:style w:type="numbering" w:customStyle="1" w:styleId="2">
    <w:name w:val="Стиль2"/>
    <w:uiPriority w:val="99"/>
    <w:rsid w:val="0052564D"/>
    <w:pPr>
      <w:numPr>
        <w:numId w:val="3"/>
      </w:numPr>
    </w:pPr>
  </w:style>
  <w:style w:type="character" w:customStyle="1" w:styleId="-9">
    <w:name w:val="СТО - Экспликация Знак"/>
    <w:basedOn w:val="a9"/>
    <w:link w:val="-8"/>
    <w:rsid w:val="0011445B"/>
    <w:rPr>
      <w:rFonts w:ascii="Times New Roman" w:eastAsia="MS Mincho" w:hAnsi="Times New Roman" w:cs="Times New Roman"/>
      <w:sz w:val="26"/>
    </w:rPr>
  </w:style>
  <w:style w:type="numbering" w:customStyle="1" w:styleId="3">
    <w:name w:val="Стиль3"/>
    <w:uiPriority w:val="99"/>
    <w:rsid w:val="00CC6649"/>
    <w:pPr>
      <w:numPr>
        <w:numId w:val="5"/>
      </w:numPr>
    </w:pPr>
  </w:style>
  <w:style w:type="paragraph" w:customStyle="1" w:styleId="-1">
    <w:name w:val="СТО - список текст"/>
    <w:basedOn w:val="a8"/>
    <w:link w:val="-a"/>
    <w:qFormat/>
    <w:rsid w:val="009B4D93"/>
    <w:pPr>
      <w:numPr>
        <w:ilvl w:val="1"/>
        <w:numId w:val="4"/>
      </w:numPr>
      <w:ind w:left="0" w:firstLine="709"/>
    </w:pPr>
    <w:rPr>
      <w:bCs/>
    </w:rPr>
  </w:style>
  <w:style w:type="paragraph" w:styleId="afc">
    <w:name w:val="TOC Heading"/>
    <w:basedOn w:val="1"/>
    <w:next w:val="a0"/>
    <w:uiPriority w:val="39"/>
    <w:unhideWhenUsed/>
    <w:qFormat/>
    <w:rsid w:val="006D2D35"/>
    <w:pPr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-a">
    <w:name w:val="СТО - список текст Знак"/>
    <w:basedOn w:val="a9"/>
    <w:link w:val="-1"/>
    <w:rsid w:val="009B4D93"/>
    <w:rPr>
      <w:rFonts w:ascii="Times New Roman" w:eastAsia="MS Mincho" w:hAnsi="Times New Roman" w:cs="Times New Roman"/>
      <w:bCs/>
      <w:sz w:val="26"/>
    </w:rPr>
  </w:style>
  <w:style w:type="paragraph" w:styleId="24">
    <w:name w:val="toc 2"/>
    <w:basedOn w:val="a0"/>
    <w:next w:val="a0"/>
    <w:autoRedefine/>
    <w:uiPriority w:val="39"/>
    <w:unhideWhenUsed/>
    <w:rsid w:val="00C8393E"/>
    <w:pPr>
      <w:tabs>
        <w:tab w:val="right" w:leader="dot" w:pos="9345"/>
      </w:tabs>
      <w:spacing w:after="100" w:line="360" w:lineRule="auto"/>
      <w:ind w:left="284" w:right="567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14">
    <w:name w:val="toc 1"/>
    <w:basedOn w:val="a0"/>
    <w:next w:val="a0"/>
    <w:autoRedefine/>
    <w:uiPriority w:val="39"/>
    <w:unhideWhenUsed/>
    <w:rsid w:val="006D2D35"/>
    <w:pPr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32">
    <w:name w:val="toc 3"/>
    <w:basedOn w:val="a0"/>
    <w:next w:val="a0"/>
    <w:autoRedefine/>
    <w:uiPriority w:val="39"/>
    <w:unhideWhenUsed/>
    <w:rsid w:val="006D2D35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character" w:styleId="afd">
    <w:name w:val="Hyperlink"/>
    <w:basedOn w:val="a1"/>
    <w:uiPriority w:val="99"/>
    <w:unhideWhenUsed/>
    <w:rsid w:val="006D2D35"/>
    <w:rPr>
      <w:color w:val="0563C1" w:themeColor="hyperlink"/>
      <w:u w:val="single"/>
    </w:rPr>
  </w:style>
  <w:style w:type="character" w:styleId="afe">
    <w:name w:val="FollowedHyperlink"/>
    <w:basedOn w:val="a1"/>
    <w:uiPriority w:val="99"/>
    <w:semiHidden/>
    <w:unhideWhenUsed/>
    <w:rsid w:val="00F40FC6"/>
    <w:rPr>
      <w:color w:val="954F72" w:themeColor="followedHyperlink"/>
      <w:u w:val="single"/>
    </w:rPr>
  </w:style>
  <w:style w:type="paragraph" w:styleId="aff">
    <w:name w:val="Normal (Web)"/>
    <w:basedOn w:val="a0"/>
    <w:uiPriority w:val="99"/>
    <w:semiHidden/>
    <w:unhideWhenUsed/>
    <w:rsid w:val="001846D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styleId="aff0">
    <w:name w:val="Emphasis"/>
    <w:basedOn w:val="a1"/>
    <w:uiPriority w:val="20"/>
    <w:qFormat/>
    <w:rsid w:val="008479D9"/>
    <w:rPr>
      <w:i/>
      <w:iCs/>
    </w:rPr>
  </w:style>
  <w:style w:type="character" w:styleId="HTML1">
    <w:name w:val="HTML Code"/>
    <w:basedOn w:val="a1"/>
    <w:uiPriority w:val="99"/>
    <w:semiHidden/>
    <w:unhideWhenUsed/>
    <w:rsid w:val="008479D9"/>
    <w:rPr>
      <w:rFonts w:ascii="Courier New" w:eastAsia="Times New Roman" w:hAnsi="Courier New" w:cs="Courier New"/>
      <w:sz w:val="20"/>
      <w:szCs w:val="20"/>
    </w:rPr>
  </w:style>
  <w:style w:type="paragraph" w:styleId="aff1">
    <w:name w:val="annotation subject"/>
    <w:basedOn w:val="af3"/>
    <w:next w:val="af3"/>
    <w:link w:val="aff2"/>
    <w:uiPriority w:val="99"/>
    <w:semiHidden/>
    <w:unhideWhenUsed/>
    <w:rsid w:val="00296251"/>
    <w:pPr>
      <w:ind w:firstLine="709"/>
      <w:jc w:val="both"/>
    </w:pPr>
    <w:rPr>
      <w:rFonts w:ascii="Times New Roman" w:hAnsi="Times New Roman"/>
      <w:b/>
      <w:bCs/>
      <w:color w:val="000000" w:themeColor="text1"/>
    </w:rPr>
  </w:style>
  <w:style w:type="character" w:customStyle="1" w:styleId="aff2">
    <w:name w:val="Тема примечания Знак"/>
    <w:basedOn w:val="af4"/>
    <w:link w:val="aff1"/>
    <w:uiPriority w:val="99"/>
    <w:semiHidden/>
    <w:rsid w:val="00296251"/>
    <w:rPr>
      <w:rFonts w:ascii="Times New Roman" w:hAnsi="Times New Roman"/>
      <w:b/>
      <w:bCs/>
      <w:color w:val="000000" w:themeColor="text1"/>
      <w:sz w:val="20"/>
      <w:szCs w:val="20"/>
    </w:rPr>
  </w:style>
  <w:style w:type="paragraph" w:customStyle="1" w:styleId="my-2">
    <w:name w:val="my-2"/>
    <w:basedOn w:val="a0"/>
    <w:rsid w:val="00F0121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inline-block">
    <w:name w:val="inline-block"/>
    <w:basedOn w:val="a1"/>
    <w:rsid w:val="00F01214"/>
  </w:style>
  <w:style w:type="character" w:customStyle="1" w:styleId="opacity-50">
    <w:name w:val="opacity-50"/>
    <w:basedOn w:val="a1"/>
    <w:rsid w:val="00F01214"/>
  </w:style>
  <w:style w:type="character" w:customStyle="1" w:styleId="citation">
    <w:name w:val="citation"/>
    <w:basedOn w:val="a1"/>
    <w:rsid w:val="00552DA2"/>
  </w:style>
  <w:style w:type="character" w:customStyle="1" w:styleId="mopen">
    <w:name w:val="mopen"/>
    <w:basedOn w:val="a1"/>
    <w:rsid w:val="00724461"/>
  </w:style>
  <w:style w:type="character" w:customStyle="1" w:styleId="mclose">
    <w:name w:val="mclose"/>
    <w:basedOn w:val="a1"/>
    <w:rsid w:val="00724461"/>
  </w:style>
  <w:style w:type="character" w:customStyle="1" w:styleId="delimsizing">
    <w:name w:val="delimsizing"/>
    <w:basedOn w:val="a1"/>
    <w:rsid w:val="00724461"/>
  </w:style>
  <w:style w:type="character" w:styleId="aff3">
    <w:name w:val="Unresolved Mention"/>
    <w:basedOn w:val="a1"/>
    <w:uiPriority w:val="99"/>
    <w:semiHidden/>
    <w:unhideWhenUsed/>
    <w:rsid w:val="00A77E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42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15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89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448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5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2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160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91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10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87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7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8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87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98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76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01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5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96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4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0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5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1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8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97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2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56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8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8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63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42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8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62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267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921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20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7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5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4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72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61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77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13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0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6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0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7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37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12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81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67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75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7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2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5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7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88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6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31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17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pl-ai-file-upload.s3.us-east-1.amazonaws.com/web/direct-files/collection_ac176480-e047-4d49-b3c7-55829b9f03c2/d6122eca-bffc-464c-8095-5191b4894559/otchet-po-praktike-2025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6c7555097d94a19ce989e84f8a40fe7e71fe28b35cee1c8105a933a0ce5b467" TargetMode="External"/><Relationship Id="rId18" Type="http://schemas.openxmlformats.org/officeDocument/2006/relationships/hyperlink" Target="https://ppl-ai-file-upload.s3.us-east-1.amazonaws.com/web/direct-files/collection_ac176480-e047-4d49-b3c7-55829b9f03c2/c946151a-f0a9-4644-a93e-fcb2d3ef9aee/Tekhnicheskii-analiz-vetki-main-USV-Obstacle-Detection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906ad7613a92f4a7d554df32c9895d49b60ea4789801cecad7d81cc9ccfdf4c" TargetMode="External"/><Relationship Id="rId26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39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21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34" Type="http://schemas.openxmlformats.org/officeDocument/2006/relationships/hyperlink" Target="https://ppl-ai-file-upload.s3.amazonaws.com/web/direct-files/collection_ac176480-e047-4d49-b3c7-55829b9f03c2/d6122eca-bffc-464c-8095-5191b4894559/otchet-po-praktike-2025.docx" TargetMode="External"/><Relationship Id="rId42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29" Type="http://schemas.openxmlformats.org/officeDocument/2006/relationships/hyperlink" Target="https://ppl-ai-file-upload.s3.us-east-1.amazonaws.com/web/direct-files/collection_ac176480-e047-4d49-b3c7-55829b9f03c2/8af7915d-f7be-4365-b07a-b6aebde441ae/Dokumentatsiia-po-sozdaniiu-dataseta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8c4c790f8d2124703ee409f2a65e6c356f499549a4aef41104c16ac1a45b79a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pi.com/2075-471X/14/5/65" TargetMode="External"/><Relationship Id="rId24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32" Type="http://schemas.openxmlformats.org/officeDocument/2006/relationships/hyperlink" Target="https://ppl-ai-file-upload.s3.amazonaws.com/web/direct-files/attachments/32394624/67c66b71-dae5-48e7-b677-07ef0a6b2c95/chernovik-otchet-po-praktike-2026.docx" TargetMode="External"/><Relationship Id="rId37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40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45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pl-ai-file-upload.s3.us-east-1.amazonaws.com/web/direct-files/collection_ac176480-e047-4d49-b3c7-55829b9f03c2/0c68355b-8bf5-4631-9b15-ac82f33abab4/Tekhnicheskii-otchet-vetka-feat-segmentation-USV-Obstacle-Detection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7068c08e21972ef0edb5a840f03d7b62912443c3a1cbdac9b59842856888b9d9" TargetMode="External"/><Relationship Id="rId23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28" Type="http://schemas.openxmlformats.org/officeDocument/2006/relationships/hyperlink" Target="https://ppl-ai-file-upload.s3.us-east-1.amazonaws.com/web/direct-files/collection_ac176480-e047-4d49-b3c7-55829b9f03c2/c946151a-f0a9-4644-a93e-fcb2d3ef9aee/Tekhnicheskii-analiz-vetki-main-USV-Obstacle-Detection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906ad7613a92f4a7d554df32c9895d49b60ea4789801cecad7d81cc9ccfdf4c" TargetMode="External"/><Relationship Id="rId36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10" Type="http://schemas.openxmlformats.org/officeDocument/2006/relationships/hyperlink" Target="https://ppl-ai-file-upload.s3.amazonaws.com/web/direct-files/attachments/32394624/67c66b71-dae5-48e7-b677-07ef0a6b2c95/chernovik-otchet-po-praktike-2026.docx" TargetMode="External"/><Relationship Id="rId19" Type="http://schemas.openxmlformats.org/officeDocument/2006/relationships/hyperlink" Target="https://ppl-ai-file-upload.s3.us-east-1.amazonaws.com/web/direct-files/collection_ac176480-e047-4d49-b3c7-55829b9f03c2/8af7915d-f7be-4365-b07a-b6aebde441ae/Dokumentatsiia-po-sozdaniiu-dataseta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8c4c790f8d2124703ee409f2a65e6c356f499549a4aef41104c16ac1a45b79a9" TargetMode="External"/><Relationship Id="rId31" Type="http://schemas.openxmlformats.org/officeDocument/2006/relationships/hyperlink" Target="https://ppl-ai-file-upload.s3.amazonaws.com/web/direct-files/collection_ac176480-e047-4d49-b3c7-55829b9f03c2/d6122eca-bffc-464c-8095-5191b4894559/otchet-po-praktike-2025.docx" TargetMode="External"/><Relationship Id="rId44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pl-ai-file-upload.s3.amazonaws.com/web/direct-files/attachments/32394624/67c66b71-dae5-48e7-b677-07ef0a6b2c95/chernovik-otchet-po-praktike-2026.docx" TargetMode="External"/><Relationship Id="rId14" Type="http://schemas.openxmlformats.org/officeDocument/2006/relationships/hyperlink" Target="https://ppl-ai-file-upload.s3.us-east-1.amazonaws.com/web/direct-files/collection_ac176480-e047-4d49-b3c7-55829b9f03c2/d6122eca-bffc-464c-8095-5191b4894559/otchet-po-praktike-2025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6c7555097d94a19ce989e84f8a40fe7e71fe28b35cee1c8105a933a0ce5b467" TargetMode="External"/><Relationship Id="rId22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27" Type="http://schemas.openxmlformats.org/officeDocument/2006/relationships/hyperlink" Target="https://ppl-ai-file-upload.s3.us-east-1.amazonaws.com/web/direct-files/collection_ac176480-e047-4d49-b3c7-55829b9f03c2/0c68355b-8bf5-4631-9b15-ac82f33abab4/Tekhnicheskii-otchet-vetka-feat-segmentation-USV-Obstacle-Detection.pdf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7068c08e21972ef0edb5a840f03d7b62912443c3a1cbdac9b59842856888b9d9" TargetMode="External"/><Relationship Id="rId30" Type="http://schemas.openxmlformats.org/officeDocument/2006/relationships/hyperlink" Target="https://ppl-ai-file-upload.s3.us-east-1.amazonaws.com/web/direct-files/collection_ac176480-e047-4d49-b3c7-55829b9f03c2/d6122eca-bffc-464c-8095-5191b4894559/otchet-po-praktike-2025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96c7555097d94a19ce989e84f8a40fe7e71fe28b35cee1c8105a933a0ce5b467" TargetMode="External"/><Relationship Id="rId35" Type="http://schemas.openxmlformats.org/officeDocument/2006/relationships/hyperlink" Target="https://ppl-ai-file-upload.s3.amazonaws.com/web/direct-files/collection_ac176480-e047-4d49-b3c7-55829b9f03c2/ad474bff-e334-4593-8e9c-5ef7a1cbe022/Sammari-po-kazhdomu-otchetu.docx?AWSAccessKeyId=ASIA2F3EMEYESX6DOKWQ&amp;Signature=S7B%2BnbLPSg937GqyW65zJD4b9Dc%3D&amp;x-amz-security-token=IQoJb3JpZ2luX2VjEFYaCXVzLWVhc3QtMSJGMEQCIAEyeYkAlJtO6ZJ2W5nEu7BCefbG0Ia%2FIQm0EnI0EdaGAiAS6iim4DFIcju%2FWUUpouLxroxChfE6Iw46PMpcSW6xDirzBAgfEAEaDDY5OTc1MzMwOTcwNSIMSIAfhcSunOOxp7%2BPKtAE%2BEe0JvGybyxRhU731ESPQh%2FGEClWfapAFl7tHggaDCjsFc%2BqXIAmeSUQKfgGL6lgkR0elKmv2hiHx9QXLhT8TgKEGfIWr3Cbz6lF%2BmVzg%2BkEhhNsw1NQszMsi6aDGqn7wDuSe17w5jvWNwvckUAAq8AI7hAejnkGGrgK%2B19TycYEQZD42gZnW3SNEK7pHqY6BGw3weeWd%2Fp2sLBlcSBIO5xsuKzoTVBwK9cYN56vGrtCUEB2WYapq7qeiBUERHAP7gKToT3J0REfWeAn%2F39LABWd7x3sYjKccBUoLOc54Sc8cYz4ibfbVGWKmcF7LaSvZK6hvTF3MM%2FGYHXl21dW8c6Gd54QS%2B2GpPgPGfLIz4Nd5bW7twqvqmN5E6cYJRThso9wTXXRlKyRBphQfKtbC2UwjhxCsgl8zDhTsJTKvZlP6L7o7WehkLSkIFomkJB6QvkBYm9PytvgcIjrNreXIW3kFzmP8KtZeIJjp3%2FY4VAn%2FNyBOjGR3d8bfyYXUzUmjReTn57XYw6MzFZAm8Lakwj%2BpwVNy%2FxnukXh9eRafhEpYgH6NAGh3Mx9QC2qzIL5o%2BXkW98%2BIXsgDaP6UFQ0i5iBAen95n62XYzGhCKkU2gWoko4jvF%2BYASUhNIgfQ%2FzqzWAJyxZdLY5IVZi8RI81QNx6eWd3dP4iOm54yek5QLnmcWeBmho6SFajHpQxzNJLEzMNysuImye2pnXRmMjTTFT7tGGknObJAZSMQkY49QqCc%2F1NlqpmtERMF9Y%2Bg%2BtZ7TbwDgTrfe%2Bp%2FffPewgOTClseDOBjqZAXh2wvPTAFhApMjiz8iR9Deg6uCEIlToBwIuIylUba4smDcEEGujT0tAdilcUi4EjVpo%2BZIkdtzXGrqHQw0ycFtGF07I8dVOzNmyHe6fXxV36KkQeCdhcS85ZKzIeNlOOuL1s0UnGo2aZbKy9SmizgafsnDwzAZ5z6r%2FklOdZMK6R8MsoiacDmFRDOO5xfXSW67yH5pCEHjOGQ%3D%3D&amp;Expires=1775769807" TargetMode="External"/><Relationship Id="rId43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25" Type="http://schemas.openxmlformats.org/officeDocument/2006/relationships/hyperlink" Target="https://ppl-ai-file-upload.s3.us-east-1.amazonaws.com/web/direct-files/collection_ac176480-e047-4d49-b3c7-55829b9f03c2/ad474bff-e334-4593-8e9c-5ef7a1cbe022/Sammari-po-kazhdomu-otchetu.docx?X-Amz-Algorithm=AWS4-HMAC-SHA256&amp;X-Amz-Checksum-Mode=ENABLED&amp;X-Amz-Credential=ASIA2F3EMEYERIAYRVFY%2F20260409%2Fus-east-1%2Fs3%2Faws4_request&amp;X-Amz-Date=20260409T173404Z&amp;X-Amz-Expires=3600&amp;X-Amz-Security-Token=IQoJb3JpZ2luX2VjEFEaCXVzLWVhc3QtMSJGMEQCIEI9sqy3rF3ZKGp7oyJT8jcEzKKtsNj7JdrdaP9z2QI2AiBAirh4gRAdaMQa1tD%2Fua7P03F%2F4X0ozIevpiqbmBpQTSrrBAgaEAEaDDY5OTc1MzMwOTcwNSIMmE0OknQUDSQJxOBCKsgE1hPaz3TiNimXXcwVOuPjWHpVjB7yhjERPh7wMBCyZ%2B5EREeFyqS8ZGQ04OdB5WmglGLHXynGE3TDJ%2B9CRrNTn6ZeO%2FFCYfZ4kaOI4dH3r%2BlPZWp2vNlJm4aZ5UURk7C0uMOdmIlcw2KYHWX3FyCtNbtMV9z%2BVQCSzSUy0VFh1zJSFmjP6q5ACf1qMWf3H%2B6faU9h9jqJHRmgd9fTIHxkAxksfrQG8EEfAt5AJiIDjMS8urOrN4EhQXqiNjDo2DLL6c5SfgBoQhn4wW6bSNYx%2BqvwF73oaPFeEAGgdAlXPm9Hzk6MOAYS9oIGk%2FyuiCVO7zVNJdpFE1Gmxx83tnYNDsK3r3VCjWGKMSUBM5lREA35132ah09N5vVebpQOdPwG9xPOr4qoGhq4lij%2FQCc2fYdN9AWQZvIFHCwJMIkZGEMCUEAKZrfhnGKsSfNMsIpss9AaPSsDgpGBDf4Ft2lXWXpepnxYh3t06M9V66dWB8sWS%2BRbc%2FY5jBjipeH7KHM4edzPhXb7E0IN1HXo5yx02364EqEBC0QYZ0c6BNENr%2FJF7n2%2BeC%2BIkYCWtZUbbDIA43sP5PqVFCZLEviSXA8wpbqIBakxVJZX2DvqbbBVKYZLfPjRuFbdunndztk9N6WtsnDxyo4S8zfkdeBiKGonrHtp%2FMHZFoOPEOszbTUpmCRL86oawcH9DcAMg%2FVsL2DY%2FwH7Oq4hQ4dHwmwJ0igSOSOA0MZfKP%2FoW2H9yDWVc%2FuoH7Fi1k4VeXF8QHF7isoW0MHf6ZWWmYcw3LffzgY6mQHGgibTuS8%2BkaPZ0Lg7AXSpoChrz%2FKSjntJuShnXU9ajZevXiApnMr8aOJrLTeWFqrcpuL0h%2FEO3qfHcKNWcweeOZUW7kVlbasqa5iC21FlhAac5QOXbMn33A8J%2FUsY3BM5eIGWYBRJL31Ils91svF76JwDRZBNUpSq3dhw2ggM%2BRkl2vDDX8nFysZVyP4ZYpRJbTTokTti9Pk%3D&amp;X-Amz-SignedHeaders=host&amp;x-id=GetObject&amp;X-Amz-Signature=a9b78de8d2536f6c6d516ff263a2bd0127ad519d5513c8832a098236b72159a7" TargetMode="External"/><Relationship Id="rId33" Type="http://schemas.openxmlformats.org/officeDocument/2006/relationships/hyperlink" Target="https://ppl-ai-file-upload.s3.amazonaws.com/web/direct-files/collection_ac176480-e047-4d49-b3c7-55829b9f03c2/d6122eca-bffc-464c-8095-5191b4894559/otchet-po-praktike-2025.docx" TargetMode="External"/><Relationship Id="rId38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46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Relationship Id="rId20" Type="http://schemas.openxmlformats.org/officeDocument/2006/relationships/hyperlink" Target="https://ppl-ai-file-upload.s3.amazonaws.com/web/direct-files/collection_ac176480-e047-4d49-b3c7-55829b9f03c2/ad474bff-e334-4593-8e9c-5ef7a1cbe022/Sammari-po-kazhdomu-otchetu.docx" TargetMode="External"/><Relationship Id="rId41" Type="http://schemas.openxmlformats.org/officeDocument/2006/relationships/hyperlink" Target="https://ppl-ai-file-upload.s3.amazonaws.com/web/direct-files/collection_ac176480-e047-4d49-b3c7-55829b9f03c2/2d60aa5d-0590-4497-80b2-4aba76b54080/statia2-25_02_26.doc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ED1C0-89A9-482F-872A-7EC954893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2819</TotalTime>
  <Pages>42</Pages>
  <Words>13226</Words>
  <Characters>75393</Characters>
  <Application>Microsoft Office Word</Application>
  <DocSecurity>0</DocSecurity>
  <Lines>628</Lines>
  <Paragraphs>176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244</cp:revision>
  <dcterms:created xsi:type="dcterms:W3CDTF">2025-12-19T08:14:00Z</dcterms:created>
  <dcterms:modified xsi:type="dcterms:W3CDTF">2026-04-09T21:28:00Z</dcterms:modified>
</cp:coreProperties>
</file>