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8.xml" ContentType="application/vnd.openxmlformats-officedocument.wordprocessingml.footer+xml"/>
  <Override PartName="/word/footer9.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rPr>
          <w:rFonts w:ascii="Times New Roman" w:eastAsia="Times New Roman" w:hAnsi="Times New Roman" w:cs="Times New Roman"/>
        </w:rPr>
      </w:pPr>
    </w:p>
    <w:p>
      <w:pPr>
        <w:pBdr/>
        <w:pStyle w:val="Normal"/>
        <w:spacing w:before="120" w:after="120"/>
        <w:ind/>
        <w:jc w:val="right"/>
        <w:rPr>
          <w:rFonts w:ascii="Times New Roman" w:eastAsia="Times New Roman" w:hAnsi="Times New Roman" w:cs="Times New Roman"/>
          <w:color w:val="auto"/>
          <w:sz w:val="21"/>
        </w:rPr>
      </w:pPr>
      <w:r>
        <w:rPr>
          <w:rFonts w:ascii="Times New Roman" w:eastAsia="Times New Roman" w:hAnsi="Times New Roman" w:cs="Times New Roman"/>
          <w:color w:val="auto"/>
          <w:sz w:val="21"/>
        </w:rPr>
        <w:t xml:space="preserve">4XH32QB151210-321</w:t>
      </w:r>
    </w:p>
    <w:p>
      <w:pPr>
        <w:pBdr/>
        <w:pStyle w:val="Normal"/>
        <w:spacing w:before="120" w:after="120"/>
        <w:ind/>
        <w:jc w:val="both"/>
        <w:rPr>
          <w:rFonts w:ascii="Times New Roman" w:eastAsia="Times New Roman" w:hAnsi="Times New Roman" w:cs="Times New Roman"/>
          <w:color w:val="auto"/>
          <w:sz w:val="21"/>
        </w:rPr>
      </w:pPr>
    </w:p>
    <w:p>
      <w:pPr>
        <w:pBdr/>
        <w:pStyle w:val="Normal"/>
        <w:spacing w:before="120" w:after="120"/>
        <w:ind/>
        <w:jc w:val="both"/>
        <w:rPr>
          <w:rFonts w:ascii="Times New Roman" w:eastAsia="Times New Roman" w:hAnsi="Times New Roman" w:cs="Times New Roman"/>
          <w:color w:val="auto"/>
          <w:sz w:val="21"/>
        </w:rPr>
      </w:pPr>
    </w:p>
    <w:p>
      <w:pPr>
        <w:pBdr>
          <w:top w:val="single" w:color="000000" w:sz="24" w:space="1"/>
        </w:pBdr>
        <w:pStyle w:val="Normal"/>
        <w:spacing w:before="120" w:after="120"/>
        <w:ind/>
        <w:jc w:val="center"/>
        <w:rPr>
          <w:rFonts w:ascii="Times New Roman" w:eastAsia="Times New Roman" w:hAnsi="Times New Roman" w:cs="Times New Roman"/>
          <w:b/>
          <w:bCs/>
          <w:color w:val="auto"/>
          <w:sz w:val="28"/>
          <w:szCs w:val="36"/>
        </w:rPr>
      </w:pPr>
      <w:r>
        <w:rPr>
          <w:rFonts w:ascii="Times New Roman" w:eastAsia="Times New Roman" w:hAnsi="Times New Roman" w:cs="Times New Roman"/>
          <w:b/>
          <w:bCs/>
          <w:color w:val="auto"/>
          <w:sz w:val="28"/>
          <w:szCs w:val="36"/>
        </w:rPr>
        <w:t xml:space="preserve">Малогабаритный привод переменного тока общего назначения</w:t>
      </w:r>
    </w:p>
    <w:p>
      <w:pPr>
        <w:pBdr>
          <w:bottom w:val="single" w:color="000000" w:sz="24" w:space="1"/>
        </w:pBdr>
        <w:pStyle w:val="Normal"/>
        <w:spacing w:before="120" w:after="120"/>
        <w:ind/>
        <w:jc w:val="center"/>
        <w:rPr>
          <w:rFonts w:ascii="Times New Roman" w:eastAsia="Times New Roman" w:hAnsi="Times New Roman" w:cs="Times New Roman"/>
          <w:b/>
          <w:bCs/>
          <w:color w:val="auto"/>
          <w:sz w:val="44"/>
          <w:szCs w:val="52"/>
        </w:rPr>
      </w:pPr>
      <w:r>
        <w:rPr>
          <w:rFonts w:ascii="Times New Roman" w:eastAsia="Times New Roman" w:hAnsi="Times New Roman" w:cs="Times New Roman"/>
          <w:b/>
          <w:bCs/>
          <w:color w:val="auto"/>
          <w:sz w:val="44"/>
          <w:szCs w:val="52"/>
        </w:rPr>
        <w:t xml:space="preserve">Руководство пользователя</w:t>
      </w:r>
    </w:p>
    <w:p>
      <w:pPr>
        <w:pBdr/>
        <w:pStyle w:val="Normal"/>
        <w:spacing w:before="120" w:after="120"/>
        <w:ind/>
        <w:rPr>
          <w:rFonts w:ascii="Times New Roman" w:eastAsia="Times New Roman" w:hAnsi="Times New Roman" w:cs="Times New Roman"/>
          <w:color w:val="auto"/>
          <w:sz w:val="21"/>
        </w:rPr>
      </w:pPr>
    </w:p>
    <w:p>
      <w:pPr>
        <w:pBdr/>
        <w:pStyle w:val="Normal"/>
        <w:spacing w:before="120" w:after="120"/>
        <w:ind/>
        <w:rPr>
          <w:rFonts w:ascii="Times New Roman" w:eastAsia="Times New Roman" w:hAnsi="Times New Roman" w:cs="Times New Roman"/>
          <w:color w:val="auto"/>
          <w:sz w:val="21"/>
        </w:rPr>
      </w:pPr>
    </w:p>
    <w:p>
      <w:pPr>
        <w:pBdr/>
        <w:pStyle w:val="Normal"/>
        <w:spacing w:before="120" w:after="120"/>
        <w:ind/>
        <w:rPr>
          <w:rFonts w:ascii="Times New Roman" w:eastAsia="Times New Roman" w:hAnsi="Times New Roman" w:cs="Times New Roman"/>
          <w:color w:val="auto"/>
          <w:sz w:val="21"/>
        </w:rPr>
      </w:pPr>
    </w:p>
    <w:p>
      <w:pPr>
        <w:pBdr/>
        <w:pStyle w:val="Normal"/>
        <w:spacing w:before="120" w:after="120"/>
        <w:ind/>
        <w:rPr>
          <w:rFonts w:ascii="Times New Roman" w:eastAsia="Times New Roman" w:hAnsi="Times New Roman" w:cs="Times New Roman"/>
          <w:color w:val="auto"/>
          <w:sz w:val="21"/>
        </w:rPr>
      </w:pPr>
    </w:p>
    <w:p>
      <w:pPr>
        <w:pBdr/>
        <w:pStyle w:val="Normal"/>
        <w:spacing w:before="120" w:after="120"/>
        <w:ind/>
        <w:rPr>
          <w:rFonts w:ascii="Times New Roman" w:eastAsia="Times New Roman" w:hAnsi="Times New Roman" w:cs="Times New Roman"/>
          <w:color w:val="auto"/>
          <w:sz w:val="21"/>
        </w:rPr>
      </w:pPr>
    </w:p>
    <w:p>
      <w:pPr>
        <w:pBdr/>
        <w:pStyle w:val="Normal"/>
        <w:spacing w:before="120" w:after="120"/>
        <w:ind/>
        <w:rPr>
          <w:rFonts w:ascii="Times New Roman" w:eastAsia="Times New Roman" w:hAnsi="Times New Roman" w:cs="Times New Roman"/>
          <w:color w:val="auto"/>
          <w:sz w:val="21"/>
        </w:rPr>
      </w:pPr>
    </w:p>
    <w:p>
      <w:pPr>
        <w:pBdr/>
        <w:pStyle w:val="Normal"/>
        <w:spacing w:before="120" w:after="120"/>
        <w:ind/>
        <w:rPr>
          <w:rFonts w:ascii="Times New Roman" w:eastAsia="Times New Roman" w:hAnsi="Times New Roman" w:cs="Times New Roman"/>
          <w:color w:val="auto"/>
          <w:sz w:val="21"/>
        </w:rPr>
      </w:pPr>
    </w:p>
    <w:p>
      <w:pPr>
        <w:pBdr/>
        <w:pStyle w:val="Normal"/>
        <w:spacing w:before="120" w:after="120"/>
        <w:ind/>
        <w:rPr>
          <w:rFonts w:ascii="Times New Roman" w:eastAsia="Times New Roman" w:hAnsi="Times New Roman" w:cs="Times New Roman"/>
          <w:color w:val="auto"/>
          <w:sz w:val="21"/>
        </w:rPr>
      </w:pPr>
    </w:p>
    <w:p>
      <w:pPr>
        <w:pBdr/>
        <w:pStyle w:val="Normal"/>
        <w:spacing w:before="120" w:after="120"/>
        <w:ind/>
        <w:jc w:val="center"/>
        <w:rPr>
          <w:rFonts w:ascii="Times New Roman" w:eastAsia="Times New Roman" w:hAnsi="Times New Roman" w:cs="Times New Roman"/>
          <w:b/>
          <w:bCs/>
          <w:color w:val="auto"/>
          <w:sz w:val="21"/>
        </w:rPr>
      </w:pPr>
      <w:r>
        <w:rPr>
          <w:rFonts w:ascii="Times New Roman" w:eastAsia="Times New Roman" w:hAnsi="Times New Roman" w:cs="Times New Roman"/>
          <w:b/>
          <w:bCs/>
          <w:color w:val="auto"/>
          <w:sz w:val="21"/>
        </w:rPr>
        <w:t xml:space="preserve">220В </w:t>
      </w:r>
      <w:r>
        <w:rPr>
          <w:rFonts w:ascii="Times New Roman" w:eastAsia="Times New Roman" w:hAnsi="Times New Roman" w:cs="Times New Roman"/>
          <w:b/>
          <w:bCs/>
          <w:color w:val="auto"/>
          <w:sz w:val="21"/>
        </w:rPr>
        <w:tab/>
      </w:r>
      <w:r>
        <w:rPr>
          <w:rFonts w:ascii="Times New Roman" w:eastAsia="Times New Roman" w:hAnsi="Times New Roman" w:cs="Times New Roman"/>
          <w:b/>
          <w:bCs/>
          <w:color w:val="auto"/>
          <w:sz w:val="21"/>
        </w:rPr>
        <w:t xml:space="preserve">0.4кВт-5.5кВт</w:t>
      </w:r>
    </w:p>
    <w:p>
      <w:pPr>
        <w:pBdr/>
        <w:pStyle w:val="Normal"/>
        <w:spacing w:before="120" w:after="120"/>
        <w:ind/>
        <w:jc w:val="center"/>
        <w:rPr>
          <w:rFonts w:ascii="Times New Roman" w:eastAsia="Times New Roman" w:hAnsi="Times New Roman" w:cs="Times New Roman"/>
          <w:b/>
          <w:bCs/>
          <w:color w:val="auto"/>
          <w:sz w:val="21"/>
        </w:rPr>
      </w:pPr>
      <w:r>
        <w:rPr>
          <w:rFonts w:ascii="Times New Roman" w:eastAsia="Times New Roman" w:hAnsi="Times New Roman" w:cs="Times New Roman"/>
          <w:b/>
          <w:bCs/>
          <w:color w:val="auto"/>
          <w:sz w:val="21"/>
        </w:rPr>
        <w:t xml:space="preserve">400В </w:t>
      </w:r>
      <w:r>
        <w:rPr>
          <w:rFonts w:ascii="Times New Roman" w:eastAsia="Times New Roman" w:hAnsi="Times New Roman" w:cs="Times New Roman"/>
          <w:b/>
          <w:bCs/>
          <w:color w:val="auto"/>
          <w:sz w:val="21"/>
        </w:rPr>
        <w:tab/>
      </w:r>
      <w:r>
        <w:rPr>
          <w:rFonts w:ascii="Times New Roman" w:eastAsia="Times New Roman" w:hAnsi="Times New Roman" w:cs="Times New Roman"/>
          <w:b/>
          <w:bCs/>
          <w:color w:val="auto"/>
          <w:sz w:val="21"/>
        </w:rPr>
        <w:t xml:space="preserve">0.4кВт-7.5кВт</w:t>
      </w:r>
    </w:p>
    <w:p>
      <w:pPr>
        <w:pBdr/>
        <w:pStyle w:val="Normal"/>
        <w:spacing w:before="120" w:after="120"/>
        <w:ind/>
        <w:rPr>
          <w:rFonts w:ascii="Times New Roman" w:eastAsia="Times New Roman" w:hAnsi="Times New Roman" w:cs="Times New Roman"/>
          <w:color w:val="auto"/>
          <w:sz w:val="21"/>
        </w:rPr>
      </w:pPr>
    </w:p>
    <w:p>
      <w:pPr>
        <w:pBdr/>
        <w:pStyle w:val="Normal"/>
        <w:spacing w:before="120" w:after="120"/>
        <w:ind w:left="680" w:right="0" w:hanging="397"/>
        <w:jc w:val="both"/>
        <w:rPr>
          <w:rFonts w:ascii="Times New Roman" w:eastAsia="Times New Roman" w:hAnsi="Times New Roman" w:cs="Times New Roman"/>
          <w:color w:val="auto"/>
          <w:sz w:val="21"/>
        </w:rPr>
      </w:pPr>
      <w:r>
        <w:rPr>
          <w:rFonts w:ascii="Times New Roman" w:eastAsia="Times New Roman" w:hAnsi="Times New Roman" w:cs="Times New Roman"/>
          <w:color w:val="auto"/>
          <w:sz w:val="21"/>
        </w:rPr>
        <w:t xml:space="preserve">■</w:t>
      </w:r>
      <w:r>
        <w:rPr>
          <w:rFonts w:ascii="Times New Roman" w:eastAsia="Times New Roman" w:hAnsi="Times New Roman" w:cs="Times New Roman"/>
          <w:color w:val="auto"/>
          <w:sz w:val="21"/>
        </w:rPr>
        <w:tab/>
      </w:r>
      <w:r>
        <w:rPr>
          <w:rFonts w:ascii="Times New Roman" w:eastAsia="Times New Roman" w:hAnsi="Times New Roman" w:cs="Times New Roman"/>
          <w:color w:val="auto"/>
          <w:sz w:val="21"/>
        </w:rPr>
        <w:t xml:space="preserve">Для правильной установки и использования внимательно прочитайте данное руководство и поймите все его содержание.</w:t>
      </w:r>
    </w:p>
    <w:p>
      <w:pPr>
        <w:pBdr/>
        <w:pStyle w:val="Normal"/>
        <w:spacing w:before="120" w:after="120"/>
        <w:ind w:left="680" w:right="0" w:hanging="397"/>
        <w:jc w:val="both"/>
        <w:rPr>
          <w:rFonts w:ascii="Times New Roman" w:eastAsia="Times New Roman" w:hAnsi="Times New Roman" w:cs="Times New Roman"/>
          <w:color w:val="auto"/>
          <w:sz w:val="21"/>
        </w:rPr>
      </w:pPr>
      <w:r>
        <w:rPr>
          <w:rFonts w:ascii="Times New Roman" w:eastAsia="Times New Roman" w:hAnsi="Times New Roman" w:cs="Times New Roman"/>
          <w:color w:val="auto"/>
          <w:sz w:val="21"/>
        </w:rPr>
        <w:t xml:space="preserve">■</w:t>
      </w:r>
      <w:r>
        <w:rPr>
          <w:rFonts w:ascii="Times New Roman" w:eastAsia="Times New Roman" w:hAnsi="Times New Roman" w:cs="Times New Roman"/>
          <w:color w:val="auto"/>
          <w:sz w:val="21"/>
        </w:rPr>
        <w:tab/>
      </w:r>
      <w:r>
        <w:rPr>
          <w:rFonts w:ascii="Times New Roman" w:eastAsia="Times New Roman" w:hAnsi="Times New Roman" w:cs="Times New Roman"/>
          <w:color w:val="auto"/>
          <w:sz w:val="21"/>
        </w:rPr>
        <w:t xml:space="preserve">Данное руководство должно быть передано конечному пользователю и храниться им надлежащим образом.</w:t>
      </w:r>
    </w:p>
    <w:p>
      <w:pPr>
        <w:pBdr/>
        <w:pStyle w:val="Normal"/>
        <w:spacing w:before="120" w:after="120"/>
        <w:ind w:left="680" w:right="0" w:hanging="397"/>
        <w:jc w:val="both"/>
        <w:rPr>
          <w:rFonts w:ascii="Times New Roman" w:eastAsia="Times New Roman" w:hAnsi="Times New Roman" w:cs="Times New Roman"/>
          <w:color w:val="auto"/>
          <w:sz w:val="21"/>
        </w:rPr>
      </w:pPr>
      <w:r>
        <w:rPr>
          <w:rFonts w:ascii="Times New Roman" w:eastAsia="Times New Roman" w:hAnsi="Times New Roman" w:cs="Times New Roman"/>
          <w:color w:val="auto"/>
          <w:sz w:val="21"/>
        </w:rPr>
        <w:t xml:space="preserve">■</w:t>
      </w:r>
      <w:r>
        <w:rPr>
          <w:rFonts w:ascii="Times New Roman" w:eastAsia="Times New Roman" w:hAnsi="Times New Roman" w:cs="Times New Roman"/>
          <w:color w:val="auto"/>
          <w:sz w:val="21"/>
        </w:rPr>
        <w:tab/>
      </w:r>
      <w:r>
        <w:rPr>
          <w:rFonts w:ascii="Times New Roman" w:eastAsia="Times New Roman" w:hAnsi="Times New Roman" w:cs="Times New Roman"/>
          <w:color w:val="auto"/>
          <w:sz w:val="21"/>
        </w:rPr>
        <w:t xml:space="preserve">Технические характеристики данного изделия могут быть изменены без предварительного уведомления.</w:t>
      </w:r>
    </w:p>
    <w:p>
      <w:pPr>
        <w:pBdr/>
        <w:pStyle w:val="Normal"/>
        <w:spacing w:before="120" w:after="120"/>
        <w:ind/>
        <w:rPr>
          <w:rFonts w:ascii="Times New Roman" w:eastAsia="Times New Roman" w:hAnsi="Times New Roman" w:cs="Times New Roman"/>
          <w:color w:val="auto"/>
          <w:sz w:val="21"/>
        </w:rPr>
      </w:pPr>
    </w:p>
    <w:p>
      <w:pPr>
        <w:pBdr/>
        <w:pStyle w:val="Normal"/>
        <w:spacing w:before="120" w:after="120"/>
        <w:ind/>
        <w:rPr>
          <w:rFonts w:ascii="Times New Roman" w:eastAsia="Times New Roman" w:hAnsi="Times New Roman" w:cs="Times New Roman"/>
          <w:color w:val="auto"/>
          <w:sz w:val="21"/>
        </w:rPr>
      </w:pPr>
    </w:p>
    <w:p>
      <w:pPr>
        <w:pBdr/>
        <w:pStyle w:val="Normal"/>
        <w:spacing w:before="120" w:after="120"/>
        <w:ind/>
        <w:rPr>
          <w:rFonts w:ascii="Times New Roman" w:eastAsia="Times New Roman" w:hAnsi="Times New Roman" w:cs="Times New Roman"/>
          <w:color w:val="auto"/>
          <w:sz w:val="21"/>
        </w:rPr>
      </w:pPr>
    </w:p>
    <w:p>
      <w:pPr>
        <w:pBdr/>
        <w:pStyle w:val="Normal"/>
        <w:spacing w:before="120" w:after="120"/>
        <w:ind/>
        <w:rPr>
          <w:rFonts w:ascii="Times New Roman" w:eastAsia="Times New Roman" w:hAnsi="Times New Roman" w:cs="Times New Roman"/>
          <w:color w:val="auto"/>
          <w:sz w:val="21"/>
        </w:rPr>
      </w:pPr>
    </w:p>
    <w:p>
      <w:pPr>
        <w:pBdr/>
        <w:pStyle w:val="Normal"/>
        <w:spacing w:before="120" w:after="120"/>
        <w:ind/>
        <w:rPr>
          <w:rFonts w:ascii="Times New Roman" w:eastAsia="Times New Roman" w:hAnsi="Times New Roman" w:cs="Times New Roman"/>
          <w:color w:val="auto"/>
          <w:sz w:val="21"/>
        </w:rPr>
      </w:pPr>
    </w:p>
    <w:p>
      <w:pPr>
        <w:pBdr/>
        <w:pStyle w:val="Normal"/>
        <w:spacing w:before="120" w:after="120"/>
        <w:ind/>
        <w:jc w:val="both"/>
        <w:rPr>
          <w:rFonts w:ascii="Times New Roman" w:eastAsia="Times New Roman" w:hAnsi="Times New Roman" w:cs="Times New Roman"/>
          <w:color w:val="auto"/>
          <w:sz w:val="21"/>
        </w:rPr>
      </w:pPr>
    </w:p>
    <w:p>
      <w:pPr>
        <w:pBdr/>
        <w:pStyle w:val="Normal"/>
        <w:spacing w:before="120" w:after="120"/>
        <w:ind w:left="6946" w:right="0" w:firstLine="0"/>
        <w:jc w:val="both"/>
        <w:rPr>
          <w:rFonts w:ascii="Times New Roman" w:eastAsia="Times New Roman" w:hAnsi="Times New Roman" w:cs="Times New Roman"/>
          <w:color w:val="auto"/>
          <w:sz w:val="21"/>
        </w:rPr>
      </w:pPr>
      <w:r>
        <w:rPr>
          <w:rFonts w:ascii="Times New Roman" w:eastAsia="Times New Roman" w:hAnsi="Times New Roman" w:cs="Times New Roman"/>
          <w:color w:val="auto"/>
          <w:sz w:val="21"/>
        </w:rPr>
        <w:t xml:space="preserve">2RI20221010-</w:t>
      </w:r>
      <w:r>
        <w:rPr>
          <w:rFonts w:ascii="Times New Roman" w:eastAsia="Times New Roman" w:hAnsi="Times New Roman" w:cs="Times New Roman"/>
          <w:color w:val="auto"/>
          <w:sz w:val="21"/>
        </w:rPr>
        <w:t xml:space="preserve">2.0 Версия A</w:t>
      </w:r>
    </w:p>
    <w:p>
      <w:pPr>
        <w:pBdr/>
        <w:pStyle w:val="Normal"/>
        <w:spacing w:before="120" w:after="120"/>
        <w:ind w:left="6946" w:right="0" w:firstLine="0"/>
        <w:jc w:val="both"/>
        <w:rPr>
          <w:rFonts w:ascii="Times New Roman" w:eastAsia="Times New Roman" w:hAnsi="Times New Roman" w:cs="Times New Roman"/>
          <w:color w:val="auto"/>
          <w:sz w:val="21"/>
        </w:rPr>
      </w:pPr>
      <w:r>
        <w:rPr>
          <w:rFonts w:ascii="Times New Roman" w:eastAsia="Times New Roman" w:hAnsi="Times New Roman" w:cs="Times New Roman"/>
          <w:color w:val="auto"/>
          <w:sz w:val="21"/>
        </w:rPr>
        <w:t xml:space="preserve">Дата начала: 10 октября 2022 года</w:t>
      </w:r>
    </w:p>
    <w:p>
      <w:pPr>
        <w:pBdr/>
        <w:pStyle w:val="Normal"/>
        <w:spacing w:before="120" w:after="120"/>
        <w:ind w:left="6946" w:right="0" w:firstLine="0"/>
        <w:jc w:val="both"/>
        <w:rPr>
          <w:rFonts w:ascii="Times New Roman" w:eastAsia="Times New Roman" w:hAnsi="Times New Roman" w:cs="Times New Roman"/>
          <w:color w:val="auto"/>
          <w:sz w:val="21"/>
        </w:rPr>
      </w:pPr>
      <w:r>
        <w:rPr>
          <w:rFonts w:ascii="Times New Roman" w:eastAsia="Times New Roman" w:hAnsi="Times New Roman" w:cs="Times New Roman"/>
          <w:color w:val="auto"/>
          <w:sz w:val="21"/>
        </w:rPr>
        <w:t xml:space="preserve">Номер документа: XM-</w:t>
      </w:r>
      <w:r>
        <w:rPr>
          <w:rFonts w:ascii="Times New Roman" w:eastAsia="Times New Roman" w:hAnsi="Times New Roman" w:cs="Times New Roman"/>
          <w:color w:val="auto"/>
          <w:sz w:val="21"/>
        </w:rPr>
        <w:t xml:space="preserve">H0125</w:t>
      </w:r>
    </w:p>
    <w:p>
      <w:pPr>
        <w:pBdr/>
        <w:pStyle w:val="Normal"/>
        <w:spacing w:before="120" w:after="120"/>
        <w:ind w:left="6946" w:right="0" w:firstLine="0"/>
        <w:jc w:val="both"/>
        <w:rPr>
          <w:rFonts w:ascii="Times New Roman" w:hAnsi="Times New Roman" w:cs="Times New Roman"/>
        </w:rPr>
        <w:sectPr>
          <w:type w:val="nextPage"/>
          <w:pgSz w:w="11906" w:h="16838"/>
          <w:pgMar w:top="567" w:right="567" w:bottom="567" w:left="567" w:header="0" w:footer="0" w:gutter="0"/>
          <w:pgNumType w:fmt="Arabic"/>
          <w:pgBorders/>
          <w:endnotePr>
            <w:pos w:val="docEnd"/>
            <w:numFmt w:val="lowerRoman"/>
            <w:numRestart w:val="continuous"/>
            <w:numStart w:val="1"/>
          </w:endnotePr>
        </w:sectPr>
      </w:pPr>
      <w:r>
        <w:rPr>
          <w:rFonts w:ascii="Times New Roman" w:eastAsia="Times New Roman" w:hAnsi="Times New Roman" w:cs="Times New Roman"/>
          <w:color w:val="auto"/>
          <w:sz w:val="21"/>
        </w:rPr>
        <w:t xml:space="preserve">V2.1</w:t>
      </w:r>
    </w:p>
    <w:p>
      <w:pPr>
        <w:pBdr/>
        <w:pStyle w:val="Heading 1"/>
        <w:spacing w:before="0" w:after="0" w:line="360" w:lineRule="auto"/>
        <w:ind/>
        <w:jc w:val="center"/>
        <w:rPr>
          <w:rFonts w:ascii="Times New Roman" w:hAnsi="Times New Roman" w:cs="Times New Roman"/>
        </w:rPr>
      </w:pPr>
      <w:r>
        <w:rPr>
          <w:rFonts w:ascii="Times New Roman" w:hAnsi="Times New Roman" w:cs="Times New Roman"/>
        </w:rPr>
        <w:t xml:space="preserve">Заявление</w:t>
      </w:r>
    </w:p>
    <w:p>
      <w:pPr>
        <w:pBdr/>
        <w:pStyle w:val="Normal"/>
        <w:spacing/>
        <w:ind/>
        <w:rPr>
          <w:rFonts w:ascii="Times New Roman" w:hAnsi="Times New Roman" w:cs="Times New Roman"/>
          <w:sz w:val="20"/>
          <w:szCs w:val="20"/>
        </w:rPr>
      </w:pPr>
      <w:r>
        <w:rPr>
          <w:rFonts w:ascii="Times New Roman" w:hAnsi="Times New Roman" w:cs="Times New Roman"/>
          <w:sz w:val="20"/>
          <w:szCs w:val="20"/>
        </w:rPr>
        <w:t xml:space="preserve">Благодарим вас за использование нашего привода переменного тока. Пожалуйста, внимательно прочитайте данное руководство пользователя перед использованием, и используйте его после того, как вы ознакомились с мерами безопасности данного изделия.</w:t>
      </w:r>
    </w:p>
    <w:p>
      <w:pPr>
        <w:pBdr/>
        <w:pStyle w:val="Normal"/>
        <w:spacing/>
        <w:ind/>
        <w:rPr>
          <w:rFonts w:ascii="Times New Roman" w:hAnsi="Times New Roman" w:cs="Times New Roman"/>
          <w:b/>
          <w:bCs/>
          <w:sz w:val="20"/>
          <w:szCs w:val="20"/>
        </w:rPr>
      </w:pPr>
      <w:r>
        <w:rPr>
          <w:rFonts w:ascii="Times New Roman" w:hAnsi="Times New Roman" w:cs="Times New Roman"/>
          <w:b/>
          <w:bCs/>
          <w:sz w:val="20"/>
          <w:szCs w:val="20"/>
        </w:rPr>
        <w:t xml:space="preserve">Меры предосторожности:</w:t>
      </w:r>
    </w:p>
    <w:p>
      <w:pPr>
        <w:pBdr/>
        <w:pStyle w:val="Normal"/>
        <w:spacing/>
        <w:ind/>
        <w:rPr>
          <w:rFonts w:ascii="Times New Roman" w:hAnsi="Times New Roman" w:cs="Times New Roman"/>
          <w:sz w:val="20"/>
          <w:szCs w:val="20"/>
        </w:rPr>
      </w:pPr>
      <w:r>
        <w:rPr>
          <w:rFonts w:ascii="Times New Roman" w:hAnsi="Times New Roman" w:cs="Times New Roman"/>
          <w:sz w:val="20"/>
          <w:szCs w:val="20"/>
        </w:rPr>
        <w:t xml:space="preserve">1.</w:t>
      </w:r>
      <w:r>
        <w:rPr>
          <w:rFonts w:ascii="Times New Roman" w:hAnsi="Times New Roman" w:cs="Times New Roman"/>
          <w:sz w:val="20"/>
          <w:szCs w:val="20"/>
        </w:rPr>
        <w:tab/>
      </w:r>
      <w:r>
        <w:rPr>
          <w:rFonts w:ascii="Times New Roman" w:hAnsi="Times New Roman" w:cs="Times New Roman"/>
          <w:sz w:val="20"/>
          <w:szCs w:val="20"/>
        </w:rPr>
        <w:t xml:space="preserve">Перед подключением убедитесь, что входной источник питания находится в выключенном состоянии.</w:t>
      </w:r>
    </w:p>
    <w:p>
      <w:pPr>
        <w:pBdr/>
        <w:pStyle w:val="Normal"/>
        <w:spacing/>
        <w:ind/>
        <w:rPr>
          <w:rFonts w:ascii="Times New Roman" w:hAnsi="Times New Roman" w:cs="Times New Roman"/>
          <w:sz w:val="20"/>
          <w:szCs w:val="20"/>
        </w:rPr>
      </w:pPr>
      <w:r>
        <w:rPr>
          <w:rFonts w:ascii="Times New Roman" w:hAnsi="Times New Roman" w:cs="Times New Roman"/>
          <w:sz w:val="20"/>
          <w:szCs w:val="20"/>
        </w:rPr>
        <w:t xml:space="preserve">2.</w:t>
      </w:r>
      <w:r>
        <w:rPr>
          <w:rFonts w:ascii="Times New Roman" w:hAnsi="Times New Roman" w:cs="Times New Roman"/>
          <w:sz w:val="20"/>
          <w:szCs w:val="20"/>
        </w:rPr>
        <w:tab/>
      </w:r>
      <w:r>
        <w:rPr>
          <w:rFonts w:ascii="Times New Roman" w:hAnsi="Times New Roman" w:cs="Times New Roman"/>
          <w:sz w:val="20"/>
          <w:szCs w:val="20"/>
        </w:rPr>
        <w:t xml:space="preserve">Проводка должна выполняться профессиональными электриками.</w:t>
      </w:r>
    </w:p>
    <w:p>
      <w:pPr>
        <w:pBdr/>
        <w:pStyle w:val="Normal"/>
        <w:spacing/>
        <w:ind/>
        <w:rPr>
          <w:rFonts w:ascii="Times New Roman" w:hAnsi="Times New Roman" w:cs="Times New Roman"/>
          <w:sz w:val="20"/>
          <w:szCs w:val="20"/>
        </w:rPr>
      </w:pPr>
      <w:r>
        <w:rPr>
          <w:rFonts w:ascii="Times New Roman" w:hAnsi="Times New Roman" w:cs="Times New Roman"/>
          <w:sz w:val="20"/>
          <w:szCs w:val="20"/>
        </w:rPr>
        <w:t xml:space="preserve">3.</w:t>
      </w:r>
      <w:r>
        <w:rPr>
          <w:rFonts w:ascii="Times New Roman" w:hAnsi="Times New Roman" w:cs="Times New Roman"/>
          <w:sz w:val="20"/>
          <w:szCs w:val="20"/>
        </w:rPr>
        <w:tab/>
      </w:r>
      <w:r>
        <w:rPr>
          <w:rFonts w:ascii="Times New Roman" w:hAnsi="Times New Roman" w:cs="Times New Roman"/>
          <w:sz w:val="20"/>
          <w:szCs w:val="20"/>
        </w:rPr>
        <w:t xml:space="preserve">Клеммы заземления должны быть заземлены.</w:t>
      </w:r>
    </w:p>
    <w:p>
      <w:pPr>
        <w:pBdr/>
        <w:pStyle w:val="Normal"/>
        <w:spacing/>
        <w:ind/>
        <w:rPr>
          <w:rFonts w:ascii="Times New Roman" w:hAnsi="Times New Roman" w:cs="Times New Roman"/>
          <w:sz w:val="20"/>
          <w:szCs w:val="20"/>
        </w:rPr>
      </w:pPr>
      <w:r>
        <w:rPr>
          <w:rFonts w:ascii="Times New Roman" w:hAnsi="Times New Roman" w:cs="Times New Roman"/>
          <w:sz w:val="20"/>
          <w:szCs w:val="20"/>
        </w:rPr>
        <w:t xml:space="preserve">4.</w:t>
      </w:r>
      <w:r>
        <w:rPr>
          <w:rFonts w:ascii="Times New Roman" w:hAnsi="Times New Roman" w:cs="Times New Roman"/>
          <w:sz w:val="20"/>
          <w:szCs w:val="20"/>
        </w:rPr>
        <w:tab/>
      </w:r>
      <w:r>
        <w:rPr>
          <w:rFonts w:ascii="Times New Roman" w:hAnsi="Times New Roman" w:cs="Times New Roman"/>
          <w:sz w:val="20"/>
          <w:szCs w:val="20"/>
        </w:rPr>
        <w:t xml:space="preserve">Обязательно проверьте правильность работы после подключения цепи аварийного останова.</w:t>
      </w:r>
    </w:p>
    <w:p>
      <w:pPr>
        <w:pBdr/>
        <w:pStyle w:val="Normal"/>
        <w:spacing/>
        <w:ind/>
        <w:rPr>
          <w:rFonts w:ascii="Times New Roman" w:hAnsi="Times New Roman" w:cs="Times New Roman"/>
          <w:sz w:val="20"/>
          <w:szCs w:val="20"/>
        </w:rPr>
      </w:pPr>
      <w:r>
        <w:rPr>
          <w:rFonts w:ascii="Times New Roman" w:hAnsi="Times New Roman" w:cs="Times New Roman"/>
          <w:sz w:val="20"/>
          <w:szCs w:val="20"/>
        </w:rPr>
        <w:t xml:space="preserve">5.</w:t>
      </w:r>
      <w:r>
        <w:rPr>
          <w:rFonts w:ascii="Times New Roman" w:hAnsi="Times New Roman" w:cs="Times New Roman"/>
          <w:sz w:val="20"/>
          <w:szCs w:val="20"/>
        </w:rPr>
        <w:tab/>
      </w:r>
      <w:r>
        <w:rPr>
          <w:rFonts w:ascii="Times New Roman" w:hAnsi="Times New Roman" w:cs="Times New Roman"/>
          <w:sz w:val="20"/>
          <w:szCs w:val="20"/>
        </w:rPr>
        <w:t xml:space="preserve">Не подключайте выходной провод привода переменного тока к оболочке и обратите внимание на то, что выходной провод не должен быть замкнут накоротко.</w:t>
      </w:r>
    </w:p>
    <w:p>
      <w:pPr>
        <w:pBdr/>
        <w:pStyle w:val="Normal"/>
        <w:spacing/>
        <w:ind/>
        <w:rPr>
          <w:rFonts w:ascii="Times New Roman" w:hAnsi="Times New Roman" w:cs="Times New Roman"/>
          <w:sz w:val="20"/>
          <w:szCs w:val="20"/>
        </w:rPr>
      </w:pPr>
      <w:r>
        <w:rPr>
          <w:rFonts w:ascii="Times New Roman" w:hAnsi="Times New Roman" w:cs="Times New Roman"/>
          <w:sz w:val="20"/>
          <w:szCs w:val="20"/>
        </w:rPr>
        <w:t xml:space="preserve">6.</w:t>
      </w:r>
      <w:r>
        <w:rPr>
          <w:rFonts w:ascii="Times New Roman" w:hAnsi="Times New Roman" w:cs="Times New Roman"/>
          <w:sz w:val="20"/>
          <w:szCs w:val="20"/>
        </w:rPr>
        <w:tab/>
      </w:r>
      <w:r>
        <w:rPr>
          <w:rFonts w:ascii="Times New Roman" w:hAnsi="Times New Roman" w:cs="Times New Roman"/>
          <w:sz w:val="20"/>
          <w:szCs w:val="20"/>
        </w:rPr>
        <w:t xml:space="preserve">Проверьте, соответствует ли напряжение питания главной цепи переменного тока номинальному напряжению привода переменного тока.</w:t>
      </w:r>
    </w:p>
    <w:p>
      <w:pPr>
        <w:pBdr/>
        <w:pStyle w:val="Normal"/>
        <w:spacing/>
        <w:ind/>
        <w:rPr>
          <w:rFonts w:ascii="Times New Roman" w:hAnsi="Times New Roman" w:cs="Times New Roman"/>
          <w:sz w:val="20"/>
          <w:szCs w:val="20"/>
        </w:rPr>
      </w:pPr>
      <w:r>
        <w:rPr>
          <w:rFonts w:ascii="Times New Roman" w:hAnsi="Times New Roman" w:cs="Times New Roman"/>
          <w:sz w:val="20"/>
          <w:szCs w:val="20"/>
        </w:rPr>
        <w:t xml:space="preserve">7.</w:t>
      </w:r>
      <w:r>
        <w:rPr>
          <w:rFonts w:ascii="Times New Roman" w:hAnsi="Times New Roman" w:cs="Times New Roman"/>
          <w:sz w:val="20"/>
          <w:szCs w:val="20"/>
        </w:rPr>
        <w:tab/>
      </w:r>
      <w:r>
        <w:rPr>
          <w:rFonts w:ascii="Times New Roman" w:hAnsi="Times New Roman" w:cs="Times New Roman"/>
          <w:sz w:val="20"/>
          <w:szCs w:val="20"/>
        </w:rPr>
        <w:t xml:space="preserve">Не проводите испытание на выдерживаемое напряжение на приводе переменного тока.</w:t>
      </w:r>
    </w:p>
    <w:p>
      <w:pPr>
        <w:pBdr/>
        <w:pStyle w:val="Normal"/>
        <w:spacing/>
        <w:ind/>
        <w:rPr>
          <w:rFonts w:ascii="Times New Roman" w:hAnsi="Times New Roman" w:cs="Times New Roman"/>
          <w:sz w:val="20"/>
          <w:szCs w:val="20"/>
        </w:rPr>
      </w:pPr>
      <w:r>
        <w:rPr>
          <w:rFonts w:ascii="Times New Roman" w:hAnsi="Times New Roman" w:cs="Times New Roman"/>
          <w:sz w:val="20"/>
          <w:szCs w:val="20"/>
        </w:rPr>
        <w:t xml:space="preserve">8.</w:t>
      </w:r>
      <w:r>
        <w:rPr>
          <w:rFonts w:ascii="Times New Roman" w:hAnsi="Times New Roman" w:cs="Times New Roman"/>
          <w:sz w:val="20"/>
          <w:szCs w:val="20"/>
        </w:rPr>
        <w:tab/>
      </w:r>
      <w:r>
        <w:rPr>
          <w:rFonts w:ascii="Times New Roman" w:hAnsi="Times New Roman" w:cs="Times New Roman"/>
          <w:sz w:val="20"/>
          <w:szCs w:val="20"/>
        </w:rPr>
        <w:t xml:space="preserve">Подключите тормозной резистор в соответствии с электрической схемой.</w:t>
      </w:r>
    </w:p>
    <w:p>
      <w:pPr>
        <w:pBdr/>
        <w:pStyle w:val="Normal"/>
        <w:spacing/>
        <w:ind/>
        <w:rPr>
          <w:rFonts w:ascii="Times New Roman" w:hAnsi="Times New Roman" w:cs="Times New Roman"/>
          <w:sz w:val="20"/>
          <w:szCs w:val="20"/>
        </w:rPr>
      </w:pPr>
      <w:r>
        <w:rPr>
          <w:rFonts w:ascii="Times New Roman" w:hAnsi="Times New Roman" w:cs="Times New Roman"/>
          <w:sz w:val="20"/>
          <w:szCs w:val="20"/>
        </w:rPr>
        <w:t xml:space="preserve">9.</w:t>
      </w:r>
      <w:r>
        <w:rPr>
          <w:rFonts w:ascii="Times New Roman" w:hAnsi="Times New Roman" w:cs="Times New Roman"/>
          <w:sz w:val="20"/>
          <w:szCs w:val="20"/>
        </w:rPr>
        <w:tab/>
      </w:r>
      <w:r>
        <w:rPr>
          <w:rFonts w:ascii="Times New Roman" w:hAnsi="Times New Roman" w:cs="Times New Roman"/>
          <w:sz w:val="20"/>
          <w:szCs w:val="20"/>
        </w:rPr>
        <w:t xml:space="preserve">Не подключайте шнур питания к выходным клеммам U, V, W.</w:t>
      </w:r>
    </w:p>
    <w:p>
      <w:pPr>
        <w:pBdr/>
        <w:pStyle w:val="Normal"/>
        <w:spacing/>
        <w:ind/>
        <w:rPr>
          <w:rFonts w:ascii="Times New Roman" w:hAnsi="Times New Roman" w:cs="Times New Roman"/>
          <w:sz w:val="20"/>
          <w:szCs w:val="20"/>
        </w:rPr>
      </w:pPr>
      <w:r>
        <w:rPr>
          <w:rFonts w:ascii="Times New Roman" w:hAnsi="Times New Roman" w:cs="Times New Roman"/>
          <w:sz w:val="20"/>
          <w:szCs w:val="20"/>
        </w:rPr>
        <w:t xml:space="preserve">10.</w:t>
      </w:r>
      <w:r>
        <w:rPr>
          <w:rFonts w:ascii="Times New Roman" w:hAnsi="Times New Roman" w:cs="Times New Roman"/>
          <w:sz w:val="20"/>
          <w:szCs w:val="20"/>
        </w:rPr>
        <w:tab/>
      </w:r>
      <w:r>
        <w:rPr>
          <w:rFonts w:ascii="Times New Roman" w:hAnsi="Times New Roman" w:cs="Times New Roman"/>
          <w:sz w:val="20"/>
          <w:szCs w:val="20"/>
        </w:rPr>
        <w:t xml:space="preserve">Не подключайте контактор к выходной цепи.</w:t>
      </w:r>
    </w:p>
    <w:p>
      <w:pPr>
        <w:pBdr/>
        <w:pStyle w:val="Normal"/>
        <w:spacing/>
        <w:ind/>
        <w:rPr>
          <w:rFonts w:ascii="Times New Roman" w:hAnsi="Times New Roman" w:cs="Times New Roman"/>
          <w:sz w:val="20"/>
          <w:szCs w:val="20"/>
        </w:rPr>
      </w:pPr>
      <w:r>
        <w:rPr>
          <w:rFonts w:ascii="Times New Roman" w:hAnsi="Times New Roman" w:cs="Times New Roman"/>
          <w:sz w:val="20"/>
          <w:szCs w:val="20"/>
        </w:rPr>
        <w:t xml:space="preserve">11.</w:t>
      </w:r>
      <w:r>
        <w:rPr>
          <w:rFonts w:ascii="Times New Roman" w:hAnsi="Times New Roman" w:cs="Times New Roman"/>
          <w:sz w:val="20"/>
          <w:szCs w:val="20"/>
        </w:rPr>
        <w:tab/>
      </w:r>
      <w:r>
        <w:rPr>
          <w:rFonts w:ascii="Times New Roman" w:hAnsi="Times New Roman" w:cs="Times New Roman"/>
          <w:sz w:val="20"/>
          <w:szCs w:val="20"/>
        </w:rPr>
        <w:t xml:space="preserve">Перед включением питания обязательно установите защитную крышку. При снятии крышки не забудьте отключить источник питания.</w:t>
      </w:r>
    </w:p>
    <w:p>
      <w:pPr>
        <w:pBdr/>
        <w:pStyle w:val="Normal"/>
        <w:spacing/>
        <w:ind/>
        <w:rPr>
          <w:rFonts w:ascii="Times New Roman" w:hAnsi="Times New Roman" w:cs="Times New Roman"/>
          <w:sz w:val="20"/>
          <w:szCs w:val="20"/>
        </w:rPr>
      </w:pPr>
      <w:r>
        <w:rPr>
          <w:rFonts w:ascii="Times New Roman" w:hAnsi="Times New Roman" w:cs="Times New Roman"/>
          <w:sz w:val="20"/>
          <w:szCs w:val="20"/>
        </w:rPr>
        <w:t xml:space="preserve">12.</w:t>
      </w:r>
      <w:r>
        <w:rPr>
          <w:rFonts w:ascii="Times New Roman" w:hAnsi="Times New Roman" w:cs="Times New Roman"/>
          <w:sz w:val="20"/>
          <w:szCs w:val="20"/>
        </w:rPr>
        <w:tab/>
      </w:r>
      <w:r>
        <w:rPr>
          <w:rFonts w:ascii="Times New Roman" w:hAnsi="Times New Roman" w:cs="Times New Roman"/>
          <w:sz w:val="20"/>
          <w:szCs w:val="20"/>
        </w:rPr>
        <w:t xml:space="preserve">Если вы хотите сбросить привод переменного тока с помощью функции повторного запуска, не приближайтесь к механическому оборудованию, так как оно внезапно перезапустится после прекращения сигнала тревоги.</w:t>
      </w:r>
    </w:p>
    <w:p>
      <w:pPr>
        <w:pBdr/>
        <w:pStyle w:val="Normal"/>
        <w:spacing/>
        <w:ind/>
        <w:rPr>
          <w:rFonts w:ascii="Times New Roman" w:hAnsi="Times New Roman" w:cs="Times New Roman"/>
          <w:sz w:val="20"/>
          <w:szCs w:val="20"/>
        </w:rPr>
      </w:pPr>
      <w:r>
        <w:rPr>
          <w:rFonts w:ascii="Times New Roman" w:hAnsi="Times New Roman" w:cs="Times New Roman"/>
          <w:sz w:val="20"/>
          <w:szCs w:val="20"/>
        </w:rPr>
        <w:t xml:space="preserve">13.</w:t>
      </w:r>
      <w:r>
        <w:rPr>
          <w:rFonts w:ascii="Times New Roman" w:hAnsi="Times New Roman" w:cs="Times New Roman"/>
          <w:sz w:val="20"/>
          <w:szCs w:val="20"/>
        </w:rPr>
        <w:tab/>
      </w:r>
      <w:r>
        <w:rPr>
          <w:rFonts w:ascii="Times New Roman" w:hAnsi="Times New Roman" w:cs="Times New Roman"/>
          <w:sz w:val="20"/>
          <w:szCs w:val="20"/>
        </w:rPr>
        <w:t xml:space="preserve">После подтверждения того, что рабочий сигнал отключён, аварийный сигнал можно сбросить. Если аварийный сигнал сбрасывается в состоянии рабочего сигнала, привод переменного тока может внезапно запуститься.</w:t>
      </w:r>
    </w:p>
    <w:p>
      <w:pPr>
        <w:pBdr/>
        <w:pStyle w:val="Normal"/>
        <w:spacing/>
        <w:ind/>
        <w:rPr>
          <w:rFonts w:ascii="Times New Roman" w:hAnsi="Times New Roman" w:cs="Times New Roman"/>
          <w:sz w:val="20"/>
          <w:szCs w:val="20"/>
        </w:rPr>
      </w:pPr>
      <w:r>
        <w:rPr>
          <w:rFonts w:ascii="Times New Roman" w:hAnsi="Times New Roman" w:cs="Times New Roman"/>
          <w:sz w:val="20"/>
          <w:szCs w:val="20"/>
        </w:rPr>
        <w:t xml:space="preserve">14.</w:t>
      </w:r>
      <w:r>
        <w:rPr>
          <w:rFonts w:ascii="Times New Roman" w:hAnsi="Times New Roman" w:cs="Times New Roman"/>
          <w:sz w:val="20"/>
          <w:szCs w:val="20"/>
        </w:rPr>
        <w:tab/>
      </w:r>
      <w:r>
        <w:rPr>
          <w:rFonts w:ascii="Times New Roman" w:hAnsi="Times New Roman" w:cs="Times New Roman"/>
          <w:sz w:val="20"/>
          <w:szCs w:val="20"/>
        </w:rPr>
        <w:t xml:space="preserve">Не прикасайтесь к клеммам привода переменного тока, это очень опасно, так как на них присутствует высокое напряжение.</w:t>
      </w:r>
    </w:p>
    <w:p>
      <w:pPr>
        <w:pBdr/>
        <w:pStyle w:val="Normal"/>
        <w:spacing/>
        <w:ind/>
        <w:rPr>
          <w:rFonts w:ascii="Times New Roman" w:hAnsi="Times New Roman" w:cs="Times New Roman"/>
          <w:sz w:val="20"/>
          <w:szCs w:val="20"/>
        </w:rPr>
      </w:pPr>
      <w:r>
        <w:rPr>
          <w:rFonts w:ascii="Times New Roman" w:hAnsi="Times New Roman" w:cs="Times New Roman"/>
          <w:sz w:val="20"/>
          <w:szCs w:val="20"/>
        </w:rPr>
        <w:t xml:space="preserve">15.</w:t>
      </w:r>
      <w:r>
        <w:rPr>
          <w:rFonts w:ascii="Times New Roman" w:hAnsi="Times New Roman" w:cs="Times New Roman"/>
          <w:sz w:val="20"/>
          <w:szCs w:val="20"/>
        </w:rPr>
        <w:tab/>
      </w:r>
      <w:r>
        <w:rPr>
          <w:rFonts w:ascii="Times New Roman" w:hAnsi="Times New Roman" w:cs="Times New Roman"/>
          <w:sz w:val="20"/>
          <w:szCs w:val="20"/>
        </w:rPr>
        <w:t xml:space="preserve">Пока питание включено, не меняйте проводку, не снимайте и не устанавливайте клеммы.</w:t>
      </w:r>
    </w:p>
    <w:p>
      <w:pPr>
        <w:pBdr/>
        <w:pStyle w:val="Normal"/>
        <w:spacing/>
        <w:ind/>
        <w:rPr>
          <w:rFonts w:ascii="Times New Roman" w:hAnsi="Times New Roman" w:cs="Times New Roman"/>
          <w:sz w:val="20"/>
          <w:szCs w:val="20"/>
        </w:rPr>
      </w:pPr>
      <w:r>
        <w:rPr>
          <w:rFonts w:ascii="Times New Roman" w:hAnsi="Times New Roman" w:cs="Times New Roman"/>
          <w:sz w:val="20"/>
          <w:szCs w:val="20"/>
        </w:rPr>
        <w:t xml:space="preserve">16.</w:t>
      </w:r>
      <w:r>
        <w:rPr>
          <w:rFonts w:ascii="Times New Roman" w:hAnsi="Times New Roman" w:cs="Times New Roman"/>
          <w:sz w:val="20"/>
          <w:szCs w:val="20"/>
        </w:rPr>
        <w:tab/>
      </w:r>
      <w:r>
        <w:rPr>
          <w:rFonts w:ascii="Times New Roman" w:hAnsi="Times New Roman" w:cs="Times New Roman"/>
          <w:sz w:val="20"/>
          <w:szCs w:val="20"/>
        </w:rPr>
        <w:t xml:space="preserve">Перед проведением осмотра или технического обслуживания отключите питание главной цепи.</w:t>
      </w:r>
    </w:p>
    <w:p>
      <w:pPr>
        <w:pBdr/>
        <w:pStyle w:val="Normal"/>
        <w:spacing/>
        <w:ind/>
        <w:rPr>
          <w:rFonts w:ascii="Times New Roman" w:hAnsi="Times New Roman" w:cs="Times New Roman"/>
          <w:sz w:val="20"/>
          <w:szCs w:val="20"/>
        </w:rPr>
      </w:pPr>
      <w:r>
        <w:rPr>
          <w:rFonts w:ascii="Times New Roman" w:hAnsi="Times New Roman" w:cs="Times New Roman"/>
          <w:sz w:val="20"/>
          <w:szCs w:val="20"/>
        </w:rPr>
        <w:t xml:space="preserve">17.</w:t>
      </w:r>
      <w:r>
        <w:rPr>
          <w:rFonts w:ascii="Times New Roman" w:hAnsi="Times New Roman" w:cs="Times New Roman"/>
          <w:sz w:val="20"/>
          <w:szCs w:val="20"/>
        </w:rPr>
        <w:tab/>
      </w:r>
      <w:r>
        <w:rPr>
          <w:rFonts w:ascii="Times New Roman" w:hAnsi="Times New Roman" w:cs="Times New Roman"/>
          <w:sz w:val="20"/>
          <w:szCs w:val="20"/>
        </w:rPr>
        <w:t xml:space="preserve">Не вносите изменения в привод переменного тока без разрешения.</w:t>
      </w:r>
    </w:p>
    <w:p>
      <w:pPr>
        <w:pBdr/>
        <w:pStyle w:val="Normal"/>
        <w:spacing/>
        <w:widowControl w:val="1"/>
        <w:ind/>
        <w:rPr>
          <w:rFonts w:ascii="Times New Roman" w:hAnsi="Times New Roman" w:cs="Times New Roman"/>
          <w:sz w:val="20"/>
          <w:szCs w:val="20"/>
        </w:rPr>
      </w:pPr>
      <w:r>
        <w:rPr/>
        <w:br w:type="page"/>
      </w:r>
    </w:p>
    <w:p>
      <w:pPr>
        <w:pBdr/>
        <w:pStyle w:val="Heading 1"/>
        <w:spacing w:before="0" w:after="0" w:line="360" w:lineRule="auto"/>
        <w:ind/>
        <w:rPr>
          <w:rFonts w:ascii="Times New Roman" w:eastAsia="Times New Roman" w:hAnsi="Times New Roman" w:cs="Times New Roman"/>
          <w:color w:val="auto"/>
        </w:rPr>
      </w:pPr>
      <w:r>
        <w:rPr>
          <w:rFonts w:ascii="Times New Roman" w:eastAsia="Times New Roman" w:hAnsi="Times New Roman" w:cs="Times New Roman"/>
          <w:color w:val="auto"/>
        </w:rPr>
        <w:t xml:space="preserve">1. Технические данные</w:t>
      </w:r>
    </w:p>
    <w:tbl>
      <w:tblPr>
        <w:tblW w:w="5000" w:type="pct"/>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450"/>
        <w:gridCol w:w="1210"/>
        <w:gridCol w:w="2837"/>
        <w:gridCol w:w="1901"/>
        <w:gridCol w:w="1504"/>
        <w:gridCol w:w="2087"/>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1" w:type="dxa"/>
            <w:tcBorders/>
            <w:shd w:fill="000000" w:color="auto" w:val="clear"/>
            <w:vAlign w:val="center"/>
            <w:gridSpan w:val="6"/>
          </w:tcPr>
          <w:p>
            <w:pPr>
              <w:pBdr/>
              <w:pStyle w:val="Normal"/>
              <w:spacing/>
              <w:widowControl w:val="0"/>
              <w:ind/>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Номинальные данные привода переменного тока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1100"/>
        </w:trPr>
        <w:tc>
          <w:tcPr>
            <w:tcW w:w="1421" w:type="dxa"/>
            <w:tcBorders>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Модель</w:t>
            </w:r>
          </w:p>
        </w:tc>
        <w:tc>
          <w:tcPr>
            <w:tcW w:w="1186" w:type="dxa"/>
            <w:tcBorders>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Мощность</w:t>
            </w:r>
          </w:p>
        </w:tc>
        <w:tc>
          <w:tcPr>
            <w:tcW w:w="2781" w:type="dxa"/>
            <w:tcBorders>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Электропитание</w:t>
            </w:r>
          </w:p>
        </w:tc>
        <w:tc>
          <w:tcPr>
            <w:tcW w:w="1863" w:type="dxa"/>
            <w:tcBorders>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Выходной ток (A)</w:t>
            </w:r>
          </w:p>
        </w:tc>
        <w:tc>
          <w:tcPr>
            <w:tcW w:w="1474" w:type="dxa"/>
            <w:tcBorders>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Общий размер</w:t>
            </w:r>
          </w:p>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Д*Ш*В (мм)</w:t>
            </w:r>
          </w:p>
        </w:tc>
        <w:tc>
          <w:tcPr>
            <w:tcW w:w="2046" w:type="dxa"/>
            <w:tcBorders>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Установочный размер</w:t>
            </w:r>
          </w:p>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L * W - монтажный винт</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0.4S1-220В</w:t>
            </w:r>
          </w:p>
        </w:tc>
        <w:tc>
          <w:tcPr>
            <w:tcW w:w="1186"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0.4 кВт</w:t>
            </w:r>
          </w:p>
        </w:tc>
        <w:tc>
          <w:tcPr>
            <w:tcW w:w="2781" w:type="dxa"/>
            <w:tcBorders>
              <w:top w:val="single" w:color="000000" w:sz="4" w:space="0"/>
              <w:left w:val="single" w:color="000000" w:sz="4" w:space="0"/>
              <w:bottom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Однофазный переменный ток</w:t>
            </w:r>
          </w:p>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200В-240В</w:t>
            </w:r>
          </w:p>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50Гц/60Гц</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2.1</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170*79*127</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60.5*160-M5</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0.75S1-220В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0.75 кВт</w:t>
            </w:r>
          </w:p>
        </w:tc>
        <w:tc>
          <w:tcPr>
            <w:tcW w:w="2781" w:type="dxa"/>
            <w:tcBorders>
              <w:top w:val="single" w:color="000000" w:sz="4" w:space="0"/>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0.75 кВт</w:t>
            </w:r>
          </w:p>
        </w:tc>
        <w:tc>
          <w:tcPr>
            <w:tcW w:w="1863"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3.8</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3.8</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3.8</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1.5S1-220В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 кВт</w:t>
            </w:r>
          </w:p>
        </w:tc>
        <w:tc>
          <w:tcPr>
            <w:tcW w:w="2781" w:type="dxa"/>
            <w:tcBorders>
              <w:top w:val="single" w:color="000000" w:sz="4" w:space="0"/>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 кВт</w:t>
            </w:r>
          </w:p>
        </w:tc>
        <w:tc>
          <w:tcPr>
            <w:tcW w:w="1863"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191"/>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2.2S1-220В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2.2 кВт</w:t>
            </w:r>
          </w:p>
        </w:tc>
        <w:tc>
          <w:tcPr>
            <w:tcW w:w="2781" w:type="dxa"/>
            <w:tcBorders>
              <w:top w:val="single" w:color="000000" w:sz="4" w:space="0"/>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2.2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9.0</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187*86*144</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173*68-M4</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3.0S1-220В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3.0 кВт</w:t>
            </w:r>
          </w:p>
        </w:tc>
        <w:tc>
          <w:tcPr>
            <w:tcW w:w="2781" w:type="dxa"/>
            <w:tcBorders>
              <w:top w:val="single" w:color="000000" w:sz="4" w:space="0"/>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3.0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13</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216*101*151</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204*83.5-M4</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4.0S1-220В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 кВт</w:t>
            </w:r>
          </w:p>
        </w:tc>
        <w:tc>
          <w:tcPr>
            <w:tcW w:w="2781" w:type="dxa"/>
            <w:tcBorders>
              <w:top w:val="single" w:color="000000" w:sz="4" w:space="0"/>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237*111*168</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216*88-M5</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5.5S1-220В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5.5 кВт</w:t>
            </w:r>
          </w:p>
        </w:tc>
        <w:tc>
          <w:tcPr>
            <w:tcW w:w="2781" w:type="dxa"/>
            <w:tcBorders>
              <w:top w:val="single" w:color="000000" w:sz="4" w:space="0"/>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5.5 кВт</w:t>
            </w:r>
          </w:p>
        </w:tc>
        <w:tc>
          <w:tcPr>
            <w:tcW w:w="1863" w:type="dxa"/>
            <w:tcBorders>
              <w:top w:val="single" w:color="000000" w:sz="4" w:space="0"/>
              <w:left w:val="single" w:color="000000" w:sz="4" w:space="0"/>
              <w:right w:val="single" w:color="000000" w:sz="4" w:space="0"/>
            </w:tcBorders>
            <w:shd w:fill="FFFFFF" w:color="auto" w:val="clear"/>
            <w:vAlign w:val="center"/>
          </w:tcPr>
          <w:p>
            <w:pPr>
              <w:pBdr/>
              <w:pStyle w:val="Normal"/>
              <w:spacing w:line="200" w:lineRule="exact"/>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20</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line="200" w:lineRule="exact"/>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20</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line="200" w:lineRule="exact"/>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20</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0.4S3-220В</w:t>
            </w:r>
          </w:p>
        </w:tc>
        <w:tc>
          <w:tcPr>
            <w:tcW w:w="1186"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0.4 кВт</w:t>
            </w:r>
          </w:p>
        </w:tc>
        <w:tc>
          <w:tcPr>
            <w:tcW w:w="2781" w:type="dxa"/>
            <w:tcBorders>
              <w:left w:val="single" w:color="000000" w:sz="4" w:space="0"/>
              <w:bottom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Трёхфазный переменный ток</w:t>
            </w:r>
          </w:p>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200В-240В</w:t>
            </w:r>
          </w:p>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50Гц/60Гц</w:t>
            </w:r>
          </w:p>
          <w:p>
            <w:pPr>
              <w:pBdr/>
              <w:pStyle w:val="Normal"/>
              <w:spacing w:before="48" w:after="48"/>
              <w:widowControl w:val="0"/>
              <w:ind/>
              <w:jc w:val="center"/>
              <w:rPr>
                <w:rFonts w:ascii="Times New Roman" w:eastAsia="Times New Roman" w:hAnsi="Times New Roman" w:cs="Times New Roman"/>
                <w:color w:val="auto"/>
                <w:sz w:val="20"/>
                <w:szCs w:val="20"/>
              </w:rPr>
            </w:pPr>
          </w:p>
        </w:tc>
        <w:tc>
          <w:tcPr>
            <w:tcW w:w="1863" w:type="dxa"/>
            <w:tcBorders>
              <w:top w:val="single" w:color="000000" w:sz="4" w:space="0"/>
              <w:left w:val="single" w:color="000000" w:sz="4" w:space="0"/>
            </w:tcBorders>
            <w:shd w:fill="FFFFFF" w:color="auto" w:val="clear"/>
            <w:vAlign w:val="center"/>
          </w:tcPr>
          <w:p>
            <w:pPr>
              <w:pBdr/>
              <w:pStyle w:val="Normal"/>
              <w:spacing w:line="200" w:lineRule="exact"/>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2.1</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170*79*127</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60.5*160-M5</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0.75S3-220В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0.75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0.75 кВт</w:t>
            </w:r>
          </w:p>
        </w:tc>
        <w:tc>
          <w:tcPr>
            <w:tcW w:w="1863"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3.8</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3.8</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3.8</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1.5S3-220В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 кВт</w:t>
            </w:r>
          </w:p>
        </w:tc>
        <w:tc>
          <w:tcPr>
            <w:tcW w:w="1863"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2.2S3-220В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2.2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2.2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9.0</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187*86*144</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173*68-M4</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3.0S3-220В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3.0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3.0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13</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216*101*151</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204*83.5-M4</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4.0S3-220В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237*111*168</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216*88-M5</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5.5S3-220В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5.5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5.5 кВт</w:t>
            </w:r>
          </w:p>
        </w:tc>
        <w:tc>
          <w:tcPr>
            <w:tcW w:w="1863"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20</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20</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20</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0.4G3-380В</w:t>
            </w:r>
          </w:p>
        </w:tc>
        <w:tc>
          <w:tcPr>
            <w:tcW w:w="1186"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0.4 кВт</w:t>
            </w:r>
          </w:p>
        </w:tc>
        <w:tc>
          <w:tcPr>
            <w:tcW w:w="2781" w:type="dxa"/>
            <w:tcBorders>
              <w:left w:val="single" w:color="000000" w:sz="4" w:space="0"/>
              <w:bottom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Трёхфазный переменный ток</w:t>
            </w:r>
          </w:p>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340В-440В</w:t>
            </w:r>
          </w:p>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50Гц/60Гц</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170*79*127</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60.5*160-M5</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0.75G3-380В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0.75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0.75 кВт</w:t>
            </w:r>
          </w:p>
        </w:tc>
        <w:tc>
          <w:tcPr>
            <w:tcW w:w="1863"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2.1</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2.1</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2.1</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1.5G3-380В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 кВт</w:t>
            </w:r>
          </w:p>
        </w:tc>
        <w:tc>
          <w:tcPr>
            <w:tcW w:w="1863"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3.8</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3.8</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3.8</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2.2G3-380В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2.2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2.2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5.1</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187*86*144</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173*68-M4</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3.0G3-380В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3.0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3.0 кВт</w:t>
            </w:r>
          </w:p>
        </w:tc>
        <w:tc>
          <w:tcPr>
            <w:tcW w:w="1863"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7.1</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7.1</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7.1</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4.0G3-380В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9.0</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216*101*151</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204*83.5-M4</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5.5G3-380В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5.5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5.5 кВт</w:t>
            </w:r>
          </w:p>
        </w:tc>
        <w:tc>
          <w:tcPr>
            <w:tcW w:w="1863"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12.6</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12.6</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12.6</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7.5G3-380В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7.5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7.5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16.1</w:t>
            </w:r>
          </w:p>
        </w:tc>
        <w:tc>
          <w:tcPr>
            <w:tcW w:w="1474"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237*111*168</w:t>
            </w:r>
          </w:p>
        </w:tc>
        <w:tc>
          <w:tcPr>
            <w:tcW w:w="2046"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216*88-M5</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1" w:type="dxa"/>
            <w:tcBorders/>
            <w:shd w:fill="000000" w:color="auto" w:val="clear"/>
            <w:vAlign w:val="center"/>
            <w:gridSpan w:val="6"/>
          </w:tcPr>
          <w:p>
            <w:pPr>
              <w:pBdr/>
              <w:pStyle w:val="Normal"/>
              <w:spacing w:before="48" w:after="48"/>
              <w:widowControl w:val="0"/>
              <w:ind/>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Выбор тормозного резистора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Модель</w:t>
            </w:r>
          </w:p>
        </w:tc>
        <w:tc>
          <w:tcPr>
            <w:tcW w:w="1186" w:type="dxa"/>
            <w:tcBorders>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Мощность</w:t>
            </w:r>
          </w:p>
        </w:tc>
        <w:tc>
          <w:tcPr>
            <w:tcW w:w="2781" w:type="dxa"/>
            <w:tcBorders>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Входной источник питания</w:t>
            </w:r>
          </w:p>
        </w:tc>
        <w:tc>
          <w:tcPr>
            <w:tcW w:w="1863" w:type="dxa"/>
            <w:tcBorders>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Мощность тормозного резистора</w:t>
            </w:r>
          </w:p>
        </w:tc>
        <w:tc>
          <w:tcPr>
            <w:tcW w:w="3520" w:type="dxa"/>
            <w:tcBorders>
              <w:left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Сопротивление тормозного резистора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0.4S1-220В</w:t>
            </w:r>
          </w:p>
        </w:tc>
        <w:tc>
          <w:tcPr>
            <w:tcW w:w="1186"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0.4 кВт</w:t>
            </w:r>
          </w:p>
        </w:tc>
        <w:tc>
          <w:tcPr>
            <w:tcW w:w="2781" w:type="dxa"/>
            <w:tcBorders>
              <w:top w:val="single" w:color="000000" w:sz="4" w:space="0"/>
              <w:left w:val="single" w:color="000000" w:sz="4" w:space="0"/>
              <w:bottom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Однофазный переменный ток</w:t>
            </w:r>
          </w:p>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200В-240В</w:t>
            </w:r>
          </w:p>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50Гц/60Гц</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100 Вт</w:t>
            </w:r>
          </w:p>
        </w:tc>
        <w:tc>
          <w:tcPr>
            <w:tcW w:w="3520" w:type="dxa"/>
            <w:tcBorders>
              <w:top w:val="single" w:color="000000" w:sz="4" w:space="0"/>
              <w:left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250 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0.75S1-220В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0.75 кВт</w:t>
            </w:r>
          </w:p>
        </w:tc>
        <w:tc>
          <w:tcPr>
            <w:tcW w:w="2781" w:type="dxa"/>
            <w:tcBorders>
              <w:top w:val="single" w:color="000000" w:sz="4" w:space="0"/>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0.75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100 Вт</w:t>
            </w:r>
          </w:p>
        </w:tc>
        <w:tc>
          <w:tcPr>
            <w:tcW w:w="3520" w:type="dxa"/>
            <w:tcBorders>
              <w:top w:val="single" w:color="000000" w:sz="4" w:space="0"/>
              <w:left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200 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1.5S1-220В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 кВт</w:t>
            </w:r>
          </w:p>
        </w:tc>
        <w:tc>
          <w:tcPr>
            <w:tcW w:w="2781" w:type="dxa"/>
            <w:tcBorders>
              <w:top w:val="single" w:color="000000" w:sz="4" w:space="0"/>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300 Вт</w:t>
            </w:r>
          </w:p>
        </w:tc>
        <w:tc>
          <w:tcPr>
            <w:tcW w:w="3520" w:type="dxa"/>
            <w:tcBorders>
              <w:top w:val="single" w:color="000000" w:sz="4" w:space="0"/>
              <w:left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100 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2.2S1-220В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2.2 кВт</w:t>
            </w:r>
          </w:p>
        </w:tc>
        <w:tc>
          <w:tcPr>
            <w:tcW w:w="2781" w:type="dxa"/>
            <w:tcBorders>
              <w:top w:val="single" w:color="000000" w:sz="4" w:space="0"/>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2.2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300 Вт</w:t>
            </w:r>
          </w:p>
        </w:tc>
        <w:tc>
          <w:tcPr>
            <w:tcW w:w="3520" w:type="dxa"/>
            <w:tcBorders>
              <w:top w:val="single" w:color="000000" w:sz="4" w:space="0"/>
              <w:left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100 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4.0S1-220В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 кВт</w:t>
            </w:r>
          </w:p>
        </w:tc>
        <w:tc>
          <w:tcPr>
            <w:tcW w:w="2781" w:type="dxa"/>
            <w:tcBorders>
              <w:top w:val="single" w:color="000000" w:sz="4" w:space="0"/>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500 Вт</w:t>
            </w:r>
          </w:p>
        </w:tc>
        <w:tc>
          <w:tcPr>
            <w:tcW w:w="3520" w:type="dxa"/>
            <w:tcBorders>
              <w:top w:val="single" w:color="000000" w:sz="4" w:space="0"/>
              <w:left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75 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5.5S1-220В</w:t>
            </w:r>
          </w:p>
        </w:tc>
        <w:tc>
          <w:tcPr>
            <w:tcW w:w="1186"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5.5 кВт</w:t>
            </w:r>
          </w:p>
        </w:tc>
        <w:tc>
          <w:tcPr>
            <w:tcW w:w="2781" w:type="dxa"/>
            <w:tcBorders>
              <w:top w:val="single" w:color="000000" w:sz="4" w:space="0"/>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5.5 кВт</w:t>
            </w:r>
          </w:p>
        </w:tc>
        <w:tc>
          <w:tcPr>
            <w:tcW w:w="1863"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1000 Вт</w:t>
            </w:r>
          </w:p>
        </w:tc>
        <w:tc>
          <w:tcPr>
            <w:tcW w:w="3520" w:type="dxa"/>
            <w:tcBorders>
              <w:top w:val="single" w:color="000000" w:sz="4" w:space="0"/>
              <w:left w:val="single" w:color="000000" w:sz="4" w:space="0"/>
              <w:bottom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75 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0.4S3-220В</w:t>
            </w:r>
          </w:p>
        </w:tc>
        <w:tc>
          <w:tcPr>
            <w:tcW w:w="1186"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0.4 кВт</w:t>
            </w:r>
          </w:p>
        </w:tc>
        <w:tc>
          <w:tcPr>
            <w:tcW w:w="2781" w:type="dxa"/>
            <w:tcBorders>
              <w:top w:val="single" w:color="000000" w:sz="4" w:space="0"/>
              <w:left w:val="single" w:color="000000" w:sz="4" w:space="0"/>
              <w:bottom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Трёхфазный переменный ток</w:t>
            </w:r>
          </w:p>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200В-240В</w:t>
            </w:r>
          </w:p>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50Гц/60Гц</w:t>
            </w:r>
          </w:p>
        </w:tc>
        <w:tc>
          <w:tcPr>
            <w:tcW w:w="1863"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100 Вт</w:t>
            </w:r>
          </w:p>
        </w:tc>
        <w:tc>
          <w:tcPr>
            <w:tcW w:w="3520" w:type="dxa"/>
            <w:tcBorders>
              <w:top w:val="single" w:color="000000" w:sz="4" w:space="0"/>
              <w:left w:val="single" w:color="000000" w:sz="4" w:space="0"/>
              <w:bottom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250 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0.75S3-220В</w:t>
            </w:r>
          </w:p>
        </w:tc>
        <w:tc>
          <w:tcPr>
            <w:tcW w:w="1186"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0.75 кВт</w:t>
            </w:r>
          </w:p>
        </w:tc>
        <w:tc>
          <w:tcPr>
            <w:tcW w:w="2781" w:type="dxa"/>
            <w:tcBorders>
              <w:top w:val="single" w:color="000000" w:sz="4" w:space="0"/>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0.75 кВт</w:t>
            </w:r>
          </w:p>
        </w:tc>
        <w:tc>
          <w:tcPr>
            <w:tcW w:w="186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100 Вт</w:t>
            </w:r>
          </w:p>
        </w:tc>
        <w:tc>
          <w:tcPr>
            <w:tcW w:w="3520" w:type="dxa"/>
            <w:tcBorders>
              <w:top w:val="single" w:color="000000" w:sz="4" w:space="0"/>
              <w:left w:val="single" w:color="000000" w:sz="4" w:space="0"/>
              <w:bottom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200 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1.5S3-220В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 кВт</w:t>
            </w:r>
          </w:p>
        </w:tc>
        <w:tc>
          <w:tcPr>
            <w:tcW w:w="2781" w:type="dxa"/>
            <w:tcBorders>
              <w:top w:val="single" w:color="000000" w:sz="4" w:space="0"/>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300 Вт</w:t>
            </w:r>
          </w:p>
        </w:tc>
        <w:tc>
          <w:tcPr>
            <w:tcW w:w="3520" w:type="dxa"/>
            <w:tcBorders>
              <w:top w:val="single" w:color="000000" w:sz="4" w:space="0"/>
              <w:left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100 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2.2S3-220В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2.2 кВт</w:t>
            </w:r>
          </w:p>
        </w:tc>
        <w:tc>
          <w:tcPr>
            <w:tcW w:w="2781" w:type="dxa"/>
            <w:tcBorders>
              <w:top w:val="single" w:color="000000" w:sz="4" w:space="0"/>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2.2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300 Вт</w:t>
            </w:r>
          </w:p>
        </w:tc>
        <w:tc>
          <w:tcPr>
            <w:tcW w:w="3520" w:type="dxa"/>
            <w:tcBorders>
              <w:top w:val="single" w:color="000000" w:sz="4" w:space="0"/>
              <w:left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100 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4.0S3-220В</w:t>
            </w:r>
          </w:p>
        </w:tc>
        <w:tc>
          <w:tcPr>
            <w:tcW w:w="1186"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 кВт</w:t>
            </w:r>
          </w:p>
        </w:tc>
        <w:tc>
          <w:tcPr>
            <w:tcW w:w="2781" w:type="dxa"/>
            <w:tcBorders>
              <w:top w:val="single" w:color="000000" w:sz="4" w:space="0"/>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 кВт</w:t>
            </w:r>
          </w:p>
        </w:tc>
        <w:tc>
          <w:tcPr>
            <w:tcW w:w="1863"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500 Вт</w:t>
            </w:r>
          </w:p>
        </w:tc>
        <w:tc>
          <w:tcPr>
            <w:tcW w:w="3520" w:type="dxa"/>
            <w:tcBorders>
              <w:top w:val="single" w:color="000000" w:sz="4" w:space="0"/>
              <w:left w:val="single" w:color="000000" w:sz="4" w:space="0"/>
              <w:bottom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75 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5.5S3-220В</w:t>
            </w:r>
          </w:p>
        </w:tc>
        <w:tc>
          <w:tcPr>
            <w:tcW w:w="1186"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5.5 кВт</w:t>
            </w:r>
          </w:p>
        </w:tc>
        <w:tc>
          <w:tcPr>
            <w:tcW w:w="2781" w:type="dxa"/>
            <w:tcBorders>
              <w:top w:val="single" w:color="000000" w:sz="4" w:space="0"/>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5.5 кВт</w:t>
            </w:r>
          </w:p>
        </w:tc>
        <w:tc>
          <w:tcPr>
            <w:tcW w:w="1863"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1000 Вт</w:t>
            </w:r>
          </w:p>
        </w:tc>
        <w:tc>
          <w:tcPr>
            <w:tcW w:w="3520" w:type="dxa"/>
            <w:tcBorders>
              <w:top w:val="single" w:color="000000" w:sz="4" w:space="0"/>
              <w:left w:val="single" w:color="000000" w:sz="4" w:space="0"/>
              <w:bottom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75 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0.4G3-380В</w:t>
            </w:r>
          </w:p>
        </w:tc>
        <w:tc>
          <w:tcPr>
            <w:tcW w:w="1186"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0.4 кВт</w:t>
            </w:r>
          </w:p>
        </w:tc>
        <w:tc>
          <w:tcPr>
            <w:tcW w:w="2781" w:type="dxa"/>
            <w:tcBorders>
              <w:left w:val="single" w:color="000000" w:sz="4" w:space="0"/>
              <w:bottom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Трёхфазный переменный ток</w:t>
            </w:r>
          </w:p>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340В-440В</w:t>
            </w:r>
          </w:p>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50Гц/60Гц</w:t>
            </w:r>
          </w:p>
        </w:tc>
        <w:tc>
          <w:tcPr>
            <w:tcW w:w="1863"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100 Вт</w:t>
            </w:r>
          </w:p>
        </w:tc>
        <w:tc>
          <w:tcPr>
            <w:tcW w:w="3520" w:type="dxa"/>
            <w:tcBorders>
              <w:top w:val="single" w:color="000000" w:sz="4" w:space="0"/>
              <w:left w:val="single" w:color="000000" w:sz="4" w:space="0"/>
              <w:bottom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750 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0.75G3-380В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0.75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0.75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100 Вт</w:t>
            </w:r>
          </w:p>
        </w:tc>
        <w:tc>
          <w:tcPr>
            <w:tcW w:w="3520" w:type="dxa"/>
            <w:tcBorders>
              <w:top w:val="single" w:color="000000" w:sz="4" w:space="0"/>
              <w:left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750 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1.5G3-380В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300 Вт</w:t>
            </w:r>
          </w:p>
        </w:tc>
        <w:tc>
          <w:tcPr>
            <w:tcW w:w="3520" w:type="dxa"/>
            <w:tcBorders>
              <w:top w:val="single" w:color="000000" w:sz="4" w:space="0"/>
              <w:left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400 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2.2G3-380В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2.2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2.2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300 Вт</w:t>
            </w:r>
          </w:p>
        </w:tc>
        <w:tc>
          <w:tcPr>
            <w:tcW w:w="3520" w:type="dxa"/>
            <w:tcBorders>
              <w:top w:val="single" w:color="000000" w:sz="4" w:space="0"/>
              <w:left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250 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4.0G3-380В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4.0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500 Вт</w:t>
            </w:r>
          </w:p>
        </w:tc>
        <w:tc>
          <w:tcPr>
            <w:tcW w:w="3520" w:type="dxa"/>
            <w:tcBorders>
              <w:top w:val="single" w:color="000000" w:sz="4" w:space="0"/>
              <w:left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150 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5.5G3-380В</w:t>
            </w:r>
          </w:p>
        </w:tc>
        <w:tc>
          <w:tcPr>
            <w:tcW w:w="1186"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5.5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5.5 кВт</w:t>
            </w:r>
          </w:p>
        </w:tc>
        <w:tc>
          <w:tcPr>
            <w:tcW w:w="186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800 Вт</w:t>
            </w:r>
          </w:p>
        </w:tc>
        <w:tc>
          <w:tcPr>
            <w:tcW w:w="3520" w:type="dxa"/>
            <w:tcBorders>
              <w:top w:val="single" w:color="000000" w:sz="4" w:space="0"/>
              <w:left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100 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421"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7.5G3-380В</w:t>
            </w:r>
          </w:p>
        </w:tc>
        <w:tc>
          <w:tcPr>
            <w:tcW w:w="1186"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7.5 кВт</w:t>
            </w:r>
          </w:p>
        </w:tc>
        <w:tc>
          <w:tcPr>
            <w:tcW w:w="2781" w:type="dxa"/>
            <w:tcBorders>
              <w:left w:val="single" w:color="000000" w:sz="4" w:space="0"/>
              <w:bottom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7.5 кВт</w:t>
            </w:r>
          </w:p>
        </w:tc>
        <w:tc>
          <w:tcPr>
            <w:tcW w:w="1863"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1000 Вт</w:t>
            </w:r>
          </w:p>
        </w:tc>
        <w:tc>
          <w:tcPr>
            <w:tcW w:w="3520" w:type="dxa"/>
            <w:tcBorders>
              <w:top w:val="single" w:color="000000" w:sz="4" w:space="0"/>
              <w:left w:val="single" w:color="000000" w:sz="4" w:space="0"/>
              <w:bottom w:val="single" w:color="000000" w:sz="4" w:space="0"/>
              <w:right w:val="single" w:color="000000" w:sz="4" w:space="0"/>
            </w:tcBorders>
            <w:shd w:fill="FFFFFF" w:color="auto" w:val="clear"/>
            <w:vAlign w:val="center"/>
            <w:gridSpan w:val="2"/>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75 Ом</w:t>
            </w:r>
          </w:p>
        </w:tc>
      </w:tr>
    </w:tbl>
    <w:p>
      <w:pPr>
        <w:pBdr/>
        <w:pStyle w:val="Heading 1"/>
        <w:spacing w:before="0" w:after="0" w:line="360" w:lineRule="auto"/>
        <w:ind/>
        <w:rPr>
          <w:rFonts w:ascii="Times New Roman" w:eastAsia="Times New Roman" w:hAnsi="Times New Roman" w:cs="Times New Roman"/>
          <w:color w:val="auto"/>
        </w:rPr>
      </w:pPr>
      <w:r>
        <w:rPr>
          <w:rFonts w:ascii="Times New Roman" w:eastAsia="Times New Roman" w:hAnsi="Times New Roman" w:cs="Times New Roman"/>
          <w:color w:val="auto"/>
        </w:rPr>
        <w:t xml:space="preserve">2. Установка и подключение</w:t>
      </w:r>
    </w:p>
    <w:p>
      <w:pPr>
        <w:pBdr/>
        <w:pStyle w:val="Normal"/>
        <w:spacing/>
        <w:ind/>
        <w:jc w:val="center"/>
        <w:rPr>
          <w:rFonts w:ascii="Times New Roman" w:eastAsia="Times New Roman" w:hAnsi="Times New Roman" w:cs="Times New Roman"/>
          <w:color w:val="auto"/>
        </w:rPr>
      </w:pPr>
      <w:r>
        <w:rPr/>
        <w:drawing>
          <wp:inline distT="0" distB="0" distL="0" distR="0">
            <wp:extent cx="6114415" cy="4142740"/>
            <wp:effectExtent xmlns:wp="http://schemas.openxmlformats.org/drawingml/2006/wordprocessingDrawing" l="0" t="0" r="0" b="0"/>
            <wp:docPr id="1" name="图片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6114415" cy="4142740"/>
                    </a:xfrm>
                    <a:prstGeom prst="rect">
                      <a:avLst/>
                    </a:prstGeom>
                  </pic:spPr>
                </pic:pic>
              </a:graphicData>
            </a:graphic>
          </wp:inline>
        </w:drawing>
      </w:r>
    </w:p>
    <w:tbl>
      <w:tblPr>
        <w:tblW w:w="5000" w:type="pct"/>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850"/>
        <w:gridCol w:w="3949"/>
        <w:gridCol w:w="5189"/>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2" w:type="dxa"/>
            <w:tcBorders/>
            <w:shd w:fill="000000" w:color="auto" w:val="clear"/>
            <w:vAlign w:val="center"/>
            <w:gridSpan w:val="3"/>
          </w:tcPr>
          <w:p>
            <w:pPr>
              <w:pBdr/>
              <w:pStyle w:val="Normal"/>
              <w:spacing w:before="48" w:after="48"/>
              <w:widowControl w:val="0"/>
              <w:ind/>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Описание функции терминала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814" w:type="dxa"/>
            <w:tcBorders>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Терминал</w:t>
            </w:r>
          </w:p>
        </w:tc>
        <w:tc>
          <w:tcPr>
            <w:tcW w:w="3871" w:type="dxa"/>
            <w:tcBorders>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Использование</w:t>
            </w:r>
          </w:p>
        </w:tc>
        <w:tc>
          <w:tcPr>
            <w:tcW w:w="5087" w:type="dxa"/>
            <w:tcBorders>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Установка и описание</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814"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R, S, T</w:t>
            </w:r>
          </w:p>
        </w:tc>
        <w:tc>
          <w:tcPr>
            <w:tcW w:w="3871"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Электропитание привода переменного тока:</w:t>
            </w:r>
          </w:p>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Модель 380 В, подключается к клеммам R, S, T</w:t>
            </w:r>
          </w:p>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Модель 220 В, подключите к клеммам R, S или R, T (определяется по наклейке на клемме).</w:t>
            </w:r>
          </w:p>
        </w:tc>
        <w:tc>
          <w:tcPr>
            <w:tcW w:w="5087"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 качестве устройства защиты от максимального тока на передней панели входного питания привода переменного тока следует использовать воздушный выключатель. Если предусмотрен дифавтомат, то для предотвращения его неисправности, пожалуйста, выбирайте дифавтомат с уровнем чувствительности выше 200 мА и временем срабатывания более 100 мс.</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814" w:type="dxa"/>
            <w:tcBorders>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U, V, W</w:t>
            </w:r>
          </w:p>
        </w:tc>
        <w:tc>
          <w:tcPr>
            <w:tcW w:w="3871" w:type="dxa"/>
            <w:tcBorders>
              <w:lef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Выход привода переменного тока, подключённый к двигателю</w:t>
            </w:r>
          </w:p>
        </w:tc>
        <w:tc>
          <w:tcPr>
            <w:tcW w:w="5087" w:type="dxa"/>
            <w:tcBorders>
              <w:left w:val="single" w:color="000000" w:sz="4" w:space="0"/>
              <w:righ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Чтобы уменьшить ток утечки, длина соединительного кабеля двигателя по возможности не должна превышать 50 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814"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PE</w:t>
            </w:r>
          </w:p>
        </w:tc>
        <w:tc>
          <w:tcPr>
            <w:tcW w:w="3871" w:type="dxa"/>
            <w:tcBorders>
              <w:top w:val="single" w:color="000000" w:sz="4" w:space="0"/>
              <w:lef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Заземление</w:t>
            </w:r>
          </w:p>
        </w:tc>
        <w:tc>
          <w:tcPr>
            <w:tcW w:w="5087"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Привод переменного тока должен быть хорошо заземлён.</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814"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X1</w:t>
            </w:r>
          </w:p>
        </w:tc>
        <w:tc>
          <w:tcPr>
            <w:tcW w:w="3871" w:type="dxa"/>
            <w:tcBorders>
              <w:top w:val="single" w:color="000000" w:sz="4" w:space="0"/>
              <w:lef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Цифровой вход X1</w:t>
            </w:r>
          </w:p>
        </w:tc>
        <w:tc>
          <w:tcPr>
            <w:tcW w:w="5087"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Устанавливается через параметр F5.02, заводское значение по умолчанию - FWD</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814"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X2</w:t>
            </w:r>
          </w:p>
        </w:tc>
        <w:tc>
          <w:tcPr>
            <w:tcW w:w="3871" w:type="dxa"/>
            <w:tcBorders>
              <w:top w:val="single" w:color="000000" w:sz="4" w:space="0"/>
              <w:lef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Цифровой вход X2</w:t>
            </w:r>
          </w:p>
        </w:tc>
        <w:tc>
          <w:tcPr>
            <w:tcW w:w="5087"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Устанавливается через параметр F5.03, заводское значение по умолчанию - REV</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814"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X3</w:t>
            </w:r>
          </w:p>
        </w:tc>
        <w:tc>
          <w:tcPr>
            <w:tcW w:w="3871" w:type="dxa"/>
            <w:tcBorders>
              <w:top w:val="single" w:color="000000" w:sz="4" w:space="0"/>
              <w:lef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Цифровой вход X3</w:t>
            </w:r>
          </w:p>
        </w:tc>
        <w:tc>
          <w:tcPr>
            <w:tcW w:w="5087"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Устанавливается через параметр F5.04, по умолчанию на заводе установлено значение Multi-speed Step 1</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814"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X4</w:t>
            </w:r>
          </w:p>
        </w:tc>
        <w:tc>
          <w:tcPr>
            <w:tcW w:w="3871" w:type="dxa"/>
            <w:tcBorders>
              <w:top w:val="single" w:color="000000" w:sz="4" w:space="0"/>
              <w:left w:val="single" w:color="000000" w:sz="4" w:space="0"/>
            </w:tcBorders>
            <w:shd w:fill="FFFFFF" w:color="auto" w:val="clear"/>
            <w:vAlign w:val="center"/>
          </w:tcPr>
          <w:p>
            <w:pPr>
              <w:pBdr/>
              <w:pStyle w:val="Normal"/>
              <w:spacing/>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485 Коммуникационный вход +</w:t>
            </w:r>
          </w:p>
        </w:tc>
        <w:tc>
          <w:tcPr>
            <w:tcW w:w="5087"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Заводское значение по умолчанию установлено на 485+</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814"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X5</w:t>
            </w:r>
          </w:p>
        </w:tc>
        <w:tc>
          <w:tcPr>
            <w:tcW w:w="3871" w:type="dxa"/>
            <w:tcBorders>
              <w:top w:val="single" w:color="000000" w:sz="4" w:space="0"/>
              <w:left w:val="single" w:color="000000" w:sz="4" w:space="0"/>
            </w:tcBorders>
            <w:shd w:fill="FFFFFF" w:color="auto" w:val="clear"/>
            <w:vAlign w:val="center"/>
          </w:tcPr>
          <w:p>
            <w:pPr>
              <w:pBdr/>
              <w:pStyle w:val="Normal"/>
              <w:spacing/>
              <w:widowControl w:val="0"/>
              <w:ind/>
              <w:rPr>
                <w:rFonts w:ascii="Times New Roman" w:eastAsia="Times New Roman" w:hAnsi="Times New Roman" w:cs="Times New Roman"/>
                <w:sz w:val="20"/>
                <w:szCs w:val="20"/>
              </w:rPr>
            </w:pPr>
            <w:r>
              <w:rPr>
                <w:rFonts w:ascii="Times New Roman" w:eastAsia="Times New Roman" w:hAnsi="Times New Roman" w:cs="Times New Roman"/>
                <w:color w:val="auto"/>
                <w:sz w:val="20"/>
                <w:szCs w:val="20"/>
              </w:rPr>
              <w:t xml:space="preserve">485 Коммуникационный вход -</w:t>
            </w:r>
          </w:p>
        </w:tc>
        <w:tc>
          <w:tcPr>
            <w:tcW w:w="5087"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sz w:val="20"/>
                <w:szCs w:val="20"/>
              </w:rPr>
            </w:pPr>
            <w:r>
              <w:rPr>
                <w:rFonts w:ascii="Times New Roman" w:eastAsia="Times New Roman" w:hAnsi="Times New Roman" w:cs="Times New Roman"/>
                <w:color w:val="auto"/>
                <w:sz w:val="20"/>
                <w:szCs w:val="20"/>
              </w:rPr>
              <w:t xml:space="preserve">На заводе по умолчанию установлено значение 485-</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814"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GND</w:t>
            </w:r>
          </w:p>
        </w:tc>
        <w:tc>
          <w:tcPr>
            <w:tcW w:w="3871" w:type="dxa"/>
            <w:tcBorders>
              <w:top w:val="single" w:color="000000" w:sz="4" w:space="0"/>
              <w:lef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Общий порт сигнала</w:t>
            </w:r>
          </w:p>
        </w:tc>
        <w:tc>
          <w:tcPr>
            <w:tcW w:w="5087"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Нулевой потенциал входного/выходного сигнала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814"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AVI</w:t>
            </w:r>
          </w:p>
        </w:tc>
        <w:tc>
          <w:tcPr>
            <w:tcW w:w="3871"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Вход сигнала 0-10 В</w:t>
            </w:r>
          </w:p>
        </w:tc>
        <w:tc>
          <w:tcPr>
            <w:tcW w:w="5087"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0-10В</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814"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10В</w:t>
            </w:r>
          </w:p>
        </w:tc>
        <w:tc>
          <w:tcPr>
            <w:tcW w:w="3871"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Источник питания потенциометр настройки частоты</w:t>
            </w:r>
          </w:p>
        </w:tc>
        <w:tc>
          <w:tcPr>
            <w:tcW w:w="5087"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 В, макс. 10 мА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814"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ACI</w:t>
            </w:r>
          </w:p>
        </w:tc>
        <w:tc>
          <w:tcPr>
            <w:tcW w:w="3871" w:type="dxa"/>
            <w:tcBorders>
              <w:top w:val="single" w:color="000000" w:sz="4" w:space="0"/>
              <w:lef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Аналоговый вход 4-20 мА</w:t>
            </w:r>
          </w:p>
        </w:tc>
        <w:tc>
          <w:tcPr>
            <w:tcW w:w="5087"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4-20 мА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814"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AO</w:t>
            </w:r>
          </w:p>
        </w:tc>
        <w:tc>
          <w:tcPr>
            <w:tcW w:w="3871" w:type="dxa"/>
            <w:tcBorders>
              <w:top w:val="single" w:color="000000" w:sz="4" w:space="0"/>
              <w:lef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Аналоговый выходной сигнал</w:t>
            </w:r>
          </w:p>
        </w:tc>
        <w:tc>
          <w:tcPr>
            <w:tcW w:w="5087"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Устанавливается с помощью параметра F6.10</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814"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TA, TB, TC</w:t>
            </w:r>
          </w:p>
        </w:tc>
        <w:tc>
          <w:tcPr>
            <w:tcW w:w="3871"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Релейный выход</w:t>
            </w:r>
          </w:p>
        </w:tc>
        <w:tc>
          <w:tcPr>
            <w:tcW w:w="5087"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Устанавливается через параметр F5.07</w:t>
            </w:r>
          </w:p>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Характеристики реле: AC 250В/3A, DC 24В/2A.</w:t>
            </w:r>
          </w:p>
        </w:tc>
      </w:tr>
    </w:tbl>
    <w:p>
      <w:pPr>
        <w:pBdr/>
        <w:pStyle w:val="Heading 1"/>
        <w:spacing w:before="0" w:after="0" w:line="360" w:lineRule="auto"/>
        <w:ind/>
        <w:rPr>
          <w:rFonts w:ascii="Times New Roman" w:eastAsia="Times New Roman" w:hAnsi="Times New Roman" w:cs="Times New Roman"/>
          <w:color w:val="auto"/>
        </w:rPr>
      </w:pPr>
      <w:r>
        <w:rPr>
          <w:rFonts w:ascii="Times New Roman" w:eastAsia="Times New Roman" w:hAnsi="Times New Roman" w:cs="Times New Roman"/>
          <w:color w:val="auto"/>
        </w:rPr>
        <w:t xml:space="preserve">3. Ввод в эксплуатацию и эксплуатация</w:t>
      </w:r>
    </w:p>
    <w:p>
      <w:pPr>
        <w:pBdr/>
        <w:pStyle w:val="Normal"/>
        <w:spacing/>
        <w:ind/>
        <w:jc w:val="both"/>
        <w:rPr>
          <w:rFonts w:ascii="Times New Roman" w:hAnsi="Times New Roman" w:cs="Times New Roman"/>
        </w:rPr>
      </w:pPr>
      <w:r>
        <w:rPr>
          <w:rFonts w:ascii="Cambria Math" w:eastAsia="Times New Roman" w:hAnsi="Cambria Math" w:cs="Cambria Math"/>
          <w:b/>
          <w:bCs/>
          <w:color w:val="auto"/>
          <w:szCs w:val="32"/>
        </w:rPr>
        <w:t xml:space="preserve">①</w:t>
      </w:r>
      <w:r>
        <w:rPr>
          <w:rFonts w:ascii="Times New Roman" w:eastAsia="Times New Roman" w:hAnsi="Times New Roman" w:cs="Times New Roman"/>
          <w:color w:val="auto"/>
          <w:szCs w:val="32"/>
        </w:rPr>
        <w:tab/>
      </w:r>
      <w:r>
        <w:rPr>
          <w:rFonts w:ascii="Times New Roman" w:eastAsia="Times New Roman" w:hAnsi="Times New Roman" w:cs="Times New Roman"/>
          <w:b/>
          <w:bCs/>
          <w:color w:val="auto"/>
          <w:szCs w:val="32"/>
        </w:rPr>
        <w:t xml:space="preserve">Панель управления и методы</w:t>
      </w:r>
    </w:p>
    <w:p>
      <w:pPr>
        <w:pBdr/>
        <w:pStyle w:val="Normal"/>
        <w:spacing w:before="120" w:after="120"/>
        <w:ind/>
        <w:rPr>
          <w:rFonts w:ascii="Times New Roman" w:eastAsia="Times New Roman" w:hAnsi="Times New Roman" w:cs="Times New Roman"/>
          <w:color w:val="auto"/>
          <w:sz w:val="21"/>
          <w:szCs w:val="2"/>
        </w:rPr>
      </w:pPr>
      <w:r>
        <w:rPr/>
        <w:drawing>
          <wp:inline distT="0" distB="0" distL="0" distR="0">
            <wp:extent cx="6415405" cy="2639695"/>
            <wp:effectExtent xmlns:wp="http://schemas.openxmlformats.org/drawingml/2006/wordprocessingDrawing" l="0" t="0" r="0" b="0"/>
            <wp:docPr id="2" name="Фигура1" title=""/>
            <wp:cNvGraphicFramePr/>
            <a:graphic xmlns:a="http://schemas.openxmlformats.org/drawingml/2006/main">
              <a:graphicData uri="http://schemas.microsoft.com/office/word/2010/wordprocessingGroup">
                <wpg:wgp>
                  <wpg:cNvGrpSpPr/>
                  <wpg:grpSpPr>
                    <a:xfrm>
                      <a:off x="0" y="0"/>
                      <a:ext cx="6415405" cy="2639695"/>
                      <a:chOff x="0" y="0"/>
                      <a:chExt cx="6415560" cy="2639520"/>
                    </a:xfrm>
                  </wpg:grpSpPr>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6415560" cy="2639520"/>
                      </a:xfrm>
                      <a:prstGeom prst="rect">
                        <a:avLst/>
                      </a:prstGeom>
                    </pic:spPr>
                  </pic:pic>
                </wpg:wgp>
              </a:graphicData>
            </a:graphic>
          </wp:inline>
        </w:drawing>
      </w:r>
    </w:p>
    <w:p>
      <w:pPr>
        <w:pBdr/>
        <w:pStyle w:val="Normal"/>
        <w:spacing w:before="120" w:after="120"/>
        <w:ind/>
        <w:jc w:val="both"/>
        <w:rPr>
          <w:rFonts w:ascii="Times New Roman" w:hAnsi="Times New Roman" w:cs="Times New Roman"/>
          <w:b/>
          <w:bCs/>
          <w:sz w:val="20"/>
          <w:szCs w:val="20"/>
        </w:rPr>
      </w:pPr>
      <w:r>
        <w:rPr>
          <w:rFonts w:ascii="Times New Roman" w:eastAsia="Times New Roman" w:hAnsi="Times New Roman" w:cs="Times New Roman"/>
          <w:b/>
          <w:bCs/>
          <w:color w:val="auto"/>
          <w:sz w:val="20"/>
          <w:szCs w:val="20"/>
        </w:rPr>
        <w:t xml:space="preserve">Шаги для возврата к исходному интерфейсу после настройки параметров:</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 Выключите и снова включите устройство. 2. Выберите параметр d-</w:t>
      </w:r>
      <w:r>
        <w:rPr>
          <w:rFonts w:ascii="Times New Roman" w:eastAsia="Times New Roman" w:hAnsi="Times New Roman" w:cs="Times New Roman"/>
          <w:color w:val="auto"/>
          <w:sz w:val="20"/>
          <w:szCs w:val="20"/>
        </w:rPr>
        <w:t xml:space="preserve">00, а затем нажмите кнопку SET. 3. Длительно нажмите кнопку SET.</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Отображение выходной частоты после включения питания</w:t>
      </w:r>
    </w:p>
    <w:p>
      <w:pPr>
        <w:pBdr/>
        <w:pStyle w:val="Normal"/>
        <w:spacing w:before="120" w:after="120"/>
        <w:ind/>
        <w:jc w:val="center"/>
        <w:rPr>
          <w:rFonts w:ascii="Times New Roman" w:hAnsi="Times New Roman" w:cs="Times New Roman"/>
        </w:rPr>
      </w:pPr>
      <w:r>
        <w:rPr/>
        <w:drawing>
          <wp:anchor distT="0" distB="0" distL="114300" distR="114300" simplePos="0" relativeHeight="28" behindDoc="0" locked="0" layoutInCell="1" allowOverlap="1">
            <wp:simplePos x="0" y="0"/>
            <wp:positionH relativeFrom="column">
              <wp:posOffset>3623310</wp:posOffset>
            </wp:positionH>
            <wp:positionV relativeFrom="paragraph">
              <wp:posOffset>475615</wp:posOffset>
            </wp:positionV>
            <wp:extent cx="389890" cy="252730"/>
            <wp:effectExtent xmlns:wp="http://schemas.openxmlformats.org/drawingml/2006/wordprocessingDrawing" l="0" t="0" r="0" b="0"/>
            <wp:wrapNone/>
            <wp:docPr id="3" name="Врезка6" title=""/>
            <wp:cNvGraphicFramePr/>
            <a:graphic xmlns:a="http://schemas.openxmlformats.org/drawingml/2006/main">
              <a:graphicData uri="http://schemas.microsoft.com/office/word/2010/wordprocessingShape">
                <wps:wsp>
                  <wps:cNvCnPr>
                    <a:cxnSpLocks noChangeShapeType="1"/>
                  </wps:cNvCnPr>
                  <wps:spPr bwMode="auto">
                    <a:xfrm>
                      <a:off x="0" y="0"/>
                      <a:ext cx="389890" cy="252730"/>
                    </a:xfrm>
                    <a:prstGeom prst="rect">
                      <a:avLst/>
                    </a:prstGeom>
                    <a:solidFill>
                      <a:srgbClr val="FFFFFF"/>
                    </a:solidFill>
                    <a:ln w="12700">
                      <a:noFill/>
                    </a:ln>
                  </wps:spPr>
                  <wps:txbx>
                    <w:txbxContent>
                      <w:p>
                        <w:pPr>
                          <w:pBdr/>
                          <w:pStyle w:val="Содержимое врезки"/>
                          <w:spacing/>
                          <w:ind/>
                          <w:rPr>
                            <w:color w:val="000000"/>
                          </w:rPr>
                        </w:pPr>
                        <w:r>
                          <w:rPr>
                            <w:rFonts w:ascii="Times New Roman" w:eastAsia="SimSun" w:hAnsi="Times New Roman"/>
                            <w:color w:val="000000"/>
                            <w:sz w:val="15"/>
                            <w:szCs w:val="15"/>
                          </w:rPr>
                          <w:t xml:space="preserve">Нажмите SET</w:t>
                        </w:r>
                      </w:p>
                    </w:txbxContent>
                  </wps:txbx>
                  <wps:bodyPr lIns="0" tIns="0" rIns="0" bIns="0" anchorCtr="0"/>
                </wps:wsp>
              </a:graphicData>
            </a:graphic>
          </wp:anchor>
        </w:drawing>
      </w:r>
      <w:r>
        <w:rPr/>
        <w:drawing>
          <wp:anchor distT="0" distB="0" distL="114300" distR="114300" simplePos="0" relativeHeight="30" behindDoc="0" locked="0" layoutInCell="1" allowOverlap="1">
            <wp:simplePos x="0" y="0"/>
            <wp:positionH relativeFrom="column">
              <wp:posOffset>4046220</wp:posOffset>
            </wp:positionH>
            <wp:positionV relativeFrom="paragraph">
              <wp:posOffset>494030</wp:posOffset>
            </wp:positionV>
            <wp:extent cx="757555" cy="125730"/>
            <wp:effectExtent xmlns:wp="http://schemas.openxmlformats.org/drawingml/2006/wordprocessingDrawing" l="0" t="0" r="0" b="0"/>
            <wp:wrapNone/>
            <wp:docPr id="4" name="Врезка5" title=""/>
            <wp:cNvGraphicFramePr/>
            <a:graphic xmlns:a="http://schemas.openxmlformats.org/drawingml/2006/main">
              <a:graphicData uri="http://schemas.microsoft.com/office/word/2010/wordprocessingShape">
                <wps:wsp>
                  <wps:cNvCnPr>
                    <a:cxnSpLocks noChangeShapeType="1"/>
                  </wps:cNvCnPr>
                  <wps:spPr bwMode="auto">
                    <a:xfrm>
                      <a:off x="0" y="0"/>
                      <a:ext cx="757555" cy="125730"/>
                    </a:xfrm>
                    <a:prstGeom prst="rect">
                      <a:avLst/>
                    </a:prstGeom>
                    <a:solidFill>
                      <a:srgbClr val="FFFFFF"/>
                    </a:solidFill>
                    <a:ln w="12700">
                      <a:noFill/>
                    </a:ln>
                  </wps:spPr>
                  <wps:txbx>
                    <w:txbxContent>
                      <w:p>
                        <w:pPr>
                          <w:pBdr/>
                          <w:pStyle w:val="Содержимое врезки"/>
                          <w:spacing/>
                          <w:ind/>
                          <w:rPr>
                            <w:color w:val="000000"/>
                          </w:rPr>
                        </w:pPr>
                        <w:r>
                          <w:rPr>
                            <w:rFonts w:ascii="Times New Roman" w:eastAsia="SimSun" w:hAnsi="Times New Roman"/>
                            <w:color w:val="000000"/>
                            <w:sz w:val="15"/>
                            <w:szCs w:val="15"/>
                          </w:rPr>
                          <w:t xml:space="preserve">Выходной ток</w:t>
                        </w:r>
                      </w:p>
                    </w:txbxContent>
                  </wps:txbx>
                  <wps:bodyPr lIns="0" tIns="0" rIns="0" bIns="0" anchorCtr="0"/>
                </wps:wsp>
              </a:graphicData>
            </a:graphic>
          </wp:anchor>
        </w:drawing>
      </w:r>
      <w:r>
        <w:rPr/>
        <w:drawing>
          <wp:anchor distT="0" distB="0" distL="114300" distR="114300" simplePos="0" relativeHeight="32" behindDoc="0" locked="0" layoutInCell="1" allowOverlap="1">
            <wp:simplePos x="0" y="0"/>
            <wp:positionH relativeFrom="column">
              <wp:posOffset>2072005</wp:posOffset>
            </wp:positionH>
            <wp:positionV relativeFrom="paragraph">
              <wp:posOffset>996950</wp:posOffset>
            </wp:positionV>
            <wp:extent cx="675005" cy="344805"/>
            <wp:effectExtent xmlns:wp="http://schemas.openxmlformats.org/drawingml/2006/wordprocessingDrawing" l="0" t="0" r="0" b="0"/>
            <wp:wrapNone/>
            <wp:docPr id="5" name="Врезка4" title=""/>
            <wp:cNvGraphicFramePr/>
            <a:graphic xmlns:a="http://schemas.openxmlformats.org/drawingml/2006/main">
              <a:graphicData uri="http://schemas.microsoft.com/office/word/2010/wordprocessingShape">
                <wps:wsp>
                  <wps:cNvCnPr>
                    <a:cxnSpLocks noChangeShapeType="1"/>
                  </wps:cNvCnPr>
                  <wps:spPr bwMode="auto">
                    <a:xfrm>
                      <a:off x="0" y="0"/>
                      <a:ext cx="675005" cy="344805"/>
                    </a:xfrm>
                    <a:prstGeom prst="rect">
                      <a:avLst/>
                    </a:prstGeom>
                    <a:solidFill>
                      <a:srgbClr val="FFFFFF"/>
                    </a:solidFill>
                    <a:ln w="12700">
                      <a:noFill/>
                    </a:ln>
                  </wps:spPr>
                  <wps:txbx>
                    <w:txbxContent>
                      <w:p>
                        <w:pPr>
                          <w:pBdr/>
                          <w:pStyle w:val="Содержимое врезки"/>
                          <w:spacing/>
                          <w:ind/>
                          <w:jc w:val="center"/>
                          <w:rPr>
                            <w:color w:val="000000"/>
                          </w:rPr>
                        </w:pPr>
                        <w:r>
                          <w:rPr>
                            <w:rFonts w:ascii="Times New Roman" w:eastAsia="SimSun" w:hAnsi="Times New Roman"/>
                            <w:color w:val="000000"/>
                            <w:sz w:val="15"/>
                            <w:szCs w:val="15"/>
                          </w:rPr>
                          <w:t xml:space="preserve">Возврат автоматически через 30 секунд</w:t>
                        </w:r>
                      </w:p>
                    </w:txbxContent>
                  </wps:txbx>
                  <wps:bodyPr lIns="0" tIns="0" rIns="0" bIns="0" anchorCtr="0"/>
                </wps:wsp>
              </a:graphicData>
            </a:graphic>
          </wp:anchor>
        </w:drawing>
      </w:r>
      <w:r>
        <w:rPr/>
        <w:drawing>
          <wp:anchor distT="0" distB="0" distL="114300" distR="114300" simplePos="0" relativeHeight="34" behindDoc="0" locked="0" layoutInCell="1" allowOverlap="1">
            <wp:simplePos x="0" y="0"/>
            <wp:positionH relativeFrom="column">
              <wp:posOffset>2407285</wp:posOffset>
            </wp:positionH>
            <wp:positionV relativeFrom="paragraph">
              <wp:posOffset>635</wp:posOffset>
            </wp:positionV>
            <wp:extent cx="393700" cy="219075"/>
            <wp:effectExtent xmlns:wp="http://schemas.openxmlformats.org/drawingml/2006/wordprocessingDrawing" l="0" t="0" r="0" b="0"/>
            <wp:wrapNone/>
            <wp:docPr id="6" name="Врезка3" title=""/>
            <wp:cNvGraphicFramePr/>
            <a:graphic xmlns:a="http://schemas.openxmlformats.org/drawingml/2006/main">
              <a:graphicData uri="http://schemas.microsoft.com/office/word/2010/wordprocessingShape">
                <wps:wsp>
                  <wps:cNvCnPr>
                    <a:cxnSpLocks noChangeShapeType="1"/>
                  </wps:cNvCnPr>
                  <wps:spPr bwMode="auto">
                    <a:xfrm>
                      <a:off x="0" y="0"/>
                      <a:ext cx="393700" cy="219075"/>
                    </a:xfrm>
                    <a:prstGeom prst="rect">
                      <a:avLst/>
                    </a:prstGeom>
                    <a:solidFill>
                      <a:srgbClr val="FFFFFF"/>
                    </a:solidFill>
                    <a:ln w="12700">
                      <a:noFill/>
                    </a:ln>
                  </wps:spPr>
                  <wps:txbx>
                    <w:txbxContent>
                      <w:p>
                        <w:pPr>
                          <w:pBdr/>
                          <w:pStyle w:val="Содержимое врезки"/>
                          <w:spacing/>
                          <w:ind/>
                          <w:rPr>
                            <w:rFonts w:ascii="Times New Roman" w:eastAsia="SimSun" w:hAnsi="Times New Roman"/>
                            <w:sz w:val="15"/>
                            <w:szCs w:val="15"/>
                          </w:rPr>
                        </w:pPr>
                        <w:r>
                          <w:rPr>
                            <w:rFonts w:ascii="Times New Roman" w:eastAsia="SimSun" w:hAnsi="Times New Roman"/>
                            <w:color w:val="000000"/>
                            <w:sz w:val="15"/>
                            <w:szCs w:val="15"/>
                          </w:rPr>
                          <w:t xml:space="preserve">Нажмите SET</w:t>
                        </w:r>
                      </w:p>
                      <w:p>
                        <w:pPr>
                          <w:pBdr/>
                          <w:pStyle w:val="Содержимое врезки"/>
                          <w:spacing/>
                          <w:ind/>
                          <w:rPr>
                            <w:color w:val="000000"/>
                          </w:rPr>
                        </w:pPr>
                      </w:p>
                    </w:txbxContent>
                  </wps:txbx>
                  <wps:bodyPr lIns="0" tIns="0" rIns="0" bIns="0" anchorCtr="0"/>
                </wps:wsp>
              </a:graphicData>
            </a:graphic>
          </wp:anchor>
        </w:drawing>
      </w:r>
      <w:r>
        <w:rPr/>
        <w:drawing>
          <wp:inline distT="0" distB="0" distL="0" distR="0">
            <wp:extent cx="3818255" cy="2772410"/>
            <wp:effectExtent xmlns:wp="http://schemas.openxmlformats.org/drawingml/2006/wordprocessingDrawing" l="0" t="0" r="0" b="0"/>
            <wp:docPr id="7" name="Picutre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18255" cy="2772410"/>
                    </a:xfrm>
                    <a:prstGeom prst="rect">
                      <a:avLst/>
                    </a:prstGeom>
                  </pic:spPr>
                </pic:pic>
              </a:graphicData>
            </a:graphic>
          </wp:inline>
        </w:drawing>
      </w:r>
    </w:p>
    <w:p>
      <w:pPr>
        <w:pBdr/>
        <w:pStyle w:val="Normal"/>
        <w:spacing w:before="120" w:after="120"/>
        <w:ind/>
        <w:jc w:val="both"/>
        <w:rPr>
          <w:rFonts w:ascii="Times New Roman" w:hAnsi="Times New Roman" w:cs="Times New Roman"/>
        </w:rPr>
      </w:pPr>
      <w:r>
        <w:rPr>
          <w:rFonts w:ascii="Cambria Math" w:eastAsia="Times New Roman" w:hAnsi="Cambria Math" w:cs="Cambria Math"/>
          <w:b/>
          <w:bCs/>
          <w:color w:val="auto"/>
        </w:rPr>
        <w:t xml:space="preserve">②</w:t>
      </w:r>
      <w:r>
        <w:rPr>
          <w:rFonts w:ascii="Times New Roman" w:eastAsia="Times New Roman" w:hAnsi="Times New Roman" w:cs="Times New Roman"/>
          <w:color w:val="auto"/>
        </w:rPr>
        <w:tab/>
      </w:r>
      <w:r>
        <w:rPr>
          <w:rFonts w:ascii="Times New Roman" w:eastAsia="Times New Roman" w:hAnsi="Times New Roman" w:cs="Times New Roman"/>
          <w:b/>
          <w:bCs/>
          <w:color w:val="auto"/>
        </w:rPr>
        <w:t xml:space="preserve">Настройка режима работы привода переменного тока</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Установите управления приводом переменного тока с помощью параметра F0.02: Существует два режима управления: пуск/останов при управлении с панели и пуск/останов при управлении с терминала:</w:t>
      </w:r>
    </w:p>
    <w:p>
      <w:pPr>
        <w:pBdr/>
        <w:pStyle w:val="Normal"/>
        <w:spacing w:before="120" w:after="120"/>
        <w:ind/>
        <w:jc w:val="both"/>
        <w:rPr>
          <w:rFonts w:ascii="Times New Roman" w:hAnsi="Times New Roman" w:cs="Times New Roman"/>
          <w:sz w:val="20"/>
          <w:szCs w:val="20"/>
        </w:rPr>
      </w:pPr>
      <w:r>
        <w:rPr>
          <w:rFonts w:ascii="Times New Roman" w:eastAsia="Times New Roman" w:hAnsi="Times New Roman" w:cs="Times New Roman"/>
          <w:b/>
          <w:bCs/>
          <w:color w:val="auto"/>
          <w:sz w:val="20"/>
          <w:szCs w:val="20"/>
        </w:rPr>
        <w:t xml:space="preserve">(1)</w:t>
      </w:r>
      <w:r>
        <w:rPr>
          <w:rFonts w:ascii="Times New Roman" w:eastAsia="Times New Roman" w:hAnsi="Times New Roman" w:cs="Times New Roman"/>
          <w:color w:val="auto"/>
          <w:sz w:val="20"/>
          <w:szCs w:val="20"/>
        </w:rPr>
        <w:tab/>
      </w:r>
      <w:r>
        <w:rPr>
          <w:rFonts w:ascii="Times New Roman" w:eastAsia="Times New Roman" w:hAnsi="Times New Roman" w:cs="Times New Roman"/>
          <w:b/>
          <w:bCs/>
          <w:color w:val="auto"/>
          <w:sz w:val="20"/>
          <w:szCs w:val="20"/>
        </w:rPr>
        <w:t xml:space="preserve">Пуск/остановка управления с панели: </w:t>
      </w:r>
      <w:r>
        <w:rPr>
          <w:rFonts w:ascii="Times New Roman" w:eastAsia="Times New Roman" w:hAnsi="Times New Roman" w:cs="Times New Roman"/>
          <w:color w:val="auto"/>
          <w:sz w:val="20"/>
          <w:szCs w:val="20"/>
        </w:rPr>
        <w:t xml:space="preserve">(заводская настройка - пуск/остановка с панели F0.02=0)</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Когда вы используете панель для управления приводом переменного тока, нажмите зелёную кнопку на панели, чтобы запустить его, и красную кнопку, чтобы остановить его. По умолчанию привод переменного тока запускается в прямом </w:t>
      </w:r>
      <w:r>
        <w:rPr>
          <w:rFonts w:ascii="Times New Roman" w:eastAsia="Times New Roman" w:hAnsi="Times New Roman" w:cs="Times New Roman"/>
          <w:color w:val="auto"/>
          <w:sz w:val="20"/>
          <w:szCs w:val="20"/>
        </w:rPr>
        <w:t xml:space="preserve">направлении. Прямое и обратное вращение устанавливаются через входные клеммы X1-</w:t>
      </w:r>
      <w:r>
        <w:rPr>
          <w:rFonts w:ascii="Times New Roman" w:eastAsia="Times New Roman" w:hAnsi="Times New Roman" w:cs="Times New Roman"/>
          <w:color w:val="auto"/>
          <w:sz w:val="20"/>
          <w:szCs w:val="20"/>
        </w:rPr>
        <w:t xml:space="preserve">X5, (REV установлен на 4).</w:t>
      </w:r>
    </w:p>
    <w:p>
      <w:pPr>
        <w:pBdr/>
        <w:pStyle w:val="Normal"/>
        <w:spacing w:before="120" w:after="120"/>
        <w:ind/>
        <w:jc w:val="both"/>
        <w:rPr>
          <w:rFonts w:ascii="Times New Roman" w:hAnsi="Times New Roman" w:cs="Times New Roman"/>
          <w:sz w:val="20"/>
          <w:szCs w:val="20"/>
        </w:rPr>
      </w:pPr>
      <w:r>
        <w:rPr>
          <w:rFonts w:ascii="Times New Roman" w:eastAsia="Times New Roman" w:hAnsi="Times New Roman" w:cs="Times New Roman"/>
          <w:b/>
          <w:bCs/>
          <w:color w:val="auto"/>
          <w:sz w:val="20"/>
          <w:szCs w:val="20"/>
        </w:rPr>
        <w:t xml:space="preserve">(2)</w:t>
      </w:r>
      <w:r>
        <w:rPr>
          <w:rFonts w:ascii="Times New Roman" w:eastAsia="Times New Roman" w:hAnsi="Times New Roman" w:cs="Times New Roman"/>
          <w:color w:val="auto"/>
          <w:sz w:val="20"/>
          <w:szCs w:val="20"/>
        </w:rPr>
        <w:tab/>
      </w:r>
      <w:r>
        <w:rPr>
          <w:rFonts w:ascii="Times New Roman" w:eastAsia="Times New Roman" w:hAnsi="Times New Roman" w:cs="Times New Roman"/>
          <w:b/>
          <w:bCs/>
          <w:color w:val="auto"/>
          <w:sz w:val="20"/>
          <w:szCs w:val="20"/>
        </w:rPr>
        <w:t xml:space="preserve">Пуск/стоп с пульта управления: </w:t>
      </w:r>
      <w:r>
        <w:rPr>
          <w:rFonts w:ascii="Times New Roman" w:eastAsia="Times New Roman" w:hAnsi="Times New Roman" w:cs="Times New Roman"/>
          <w:color w:val="auto"/>
          <w:sz w:val="20"/>
          <w:szCs w:val="20"/>
        </w:rPr>
        <w:t xml:space="preserve">(заводская установка - пуск/стоп терминала F0.02=1)</w:t>
      </w:r>
    </w:p>
    <w:p>
      <w:pPr>
        <w:pBdr/>
        <w:pStyle w:val="Normal"/>
        <w:spacing w:before="120" w:after="120"/>
        <w:ind/>
        <w:rPr>
          <w:rFonts w:ascii="Times New Roman" w:eastAsia="Times New Roman" w:hAnsi="Times New Roman" w:cs="Times New Roman"/>
          <w:color w:val="auto"/>
          <w:sz w:val="21"/>
        </w:rPr>
      </w:pPr>
      <w:r>
        <w:rPr/>
        <w:drawing>
          <wp:anchor distT="635" distB="0" distL="836930" distR="114300" simplePos="0" relativeHeight="8" behindDoc="0" locked="0" layoutInCell="0" allowOverlap="1">
            <wp:simplePos x="0" y="0"/>
            <wp:positionH relativeFrom="column">
              <wp:posOffset>1513840</wp:posOffset>
            </wp:positionH>
            <wp:positionV relativeFrom="paragraph">
              <wp:posOffset>286385</wp:posOffset>
            </wp:positionV>
            <wp:extent cx="4758055" cy="954405"/>
            <wp:effectExtent xmlns:wp="http://schemas.openxmlformats.org/drawingml/2006/wordprocessingDrawing" l="0" t="0" r="0" b="0"/>
            <wp:wrapTopAndBottom wrapText="bothSides"/>
            <wp:docPr id="8" name="Группа 3" title=""/>
            <wp:cNvGraphicFramePr/>
            <a:graphic xmlns:a="http://schemas.openxmlformats.org/drawingml/2006/main">
              <a:graphicData uri="http://schemas.microsoft.com/office/word/2010/wordprocessingGroup">
                <wpg:wgp>
                  <wpg:cNvGrpSpPr/>
                  <wpg:grpSpPr>
                    <a:xfrm>
                      <a:off x="0" y="0"/>
                      <a:ext cx="4758055" cy="954405"/>
                      <a:chOff x="0" y="0"/>
                      <a:chExt cx="4758120" cy="954360"/>
                    </a:xfrm>
                  </wpg:grpSpPr>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4758120" cy="954360"/>
                      </a:xfrm>
                      <a:prstGeom prst="rect">
                        <a:avLst/>
                      </a:prstGeom>
                    </pic:spPr>
                  </pic:pic>
                </wpg:wgp>
              </a:graphicData>
            </a:graphic>
          </wp:anchor>
        </w:drawing>
      </w:r>
    </w:p>
    <w:p>
      <w:pPr>
        <w:pBdr/>
        <w:pStyle w:val="Normal"/>
        <w:spacing w:before="120" w:after="120"/>
        <w:ind/>
        <w:jc w:val="center"/>
        <w:rPr>
          <w:rFonts w:ascii="Times New Roman" w:eastAsia="Times New Roman" w:hAnsi="Times New Roman" w:cs="Times New Roman"/>
          <w:color w:val="auto"/>
          <w:sz w:val="28"/>
        </w:rPr>
      </w:pPr>
      <w:bookmarkStart w:name="_GoBack" w:id="0"/>
      <w:bookmarkEnd w:id="0"/>
      <w:r>
        <w:rPr/>
        <w:drawing>
          <wp:anchor distT="0" distB="199390" distL="114300" distR="1545590" simplePos="0" relativeHeight="9" behindDoc="0" locked="0" layoutInCell="0" allowOverlap="1">
            <wp:simplePos x="0" y="0"/>
            <wp:positionH relativeFrom="column">
              <wp:posOffset>1786255</wp:posOffset>
            </wp:positionH>
            <wp:positionV relativeFrom="paragraph">
              <wp:posOffset>807085</wp:posOffset>
            </wp:positionV>
            <wp:extent cx="1545590" cy="199390"/>
            <wp:effectExtent xmlns:wp="http://schemas.openxmlformats.org/drawingml/2006/wordprocessingDrawing" l="0" t="0" r="0" b="0"/>
            <wp:wrapSquare wrapText="bothSides"/>
            <wp:docPr id="9" name="Врезка10" title=""/>
            <wp:cNvGraphicFramePr/>
            <a:graphic xmlns:a="http://schemas.openxmlformats.org/drawingml/2006/main">
              <a:graphicData uri="http://schemas.microsoft.com/office/word/2010/wordprocessingShape">
                <wps:wsp>
                  <wps:cNvCnPr>
                    <a:cxnSpLocks noChangeShapeType="1"/>
                  </wps:cNvCnPr>
                  <wps:spPr bwMode="auto">
                    <a:xfrm>
                      <a:off x="0" y="0"/>
                      <a:ext cx="1545590" cy="199390"/>
                    </a:xfrm>
                    <a:prstGeom prst="rect">
                      <a:avLst/>
                    </a:prstGeom>
                    <a:solidFill>
                      <a:srgbClr val="FFFFFF"/>
                    </a:solidFill>
                    <a:ln w="12700">
                      <a:noFill/>
                    </a:ln>
                  </wps:spPr>
                  <wps:txbx>
                    <w:txbxContent>
                      <w:p>
                        <w:pPr>
                          <w:pBdr/>
                          <w:pStyle w:val="Содержимое врезки"/>
                          <w:spacing/>
                          <w:ind/>
                          <w:rPr>
                            <w:color w:val="000000"/>
                          </w:rPr>
                        </w:pPr>
                        <w:r>
                          <w:rPr>
                            <w:rFonts w:ascii="Times New Roman" w:eastAsia="SimSun" w:hAnsi="Times New Roman"/>
                            <w:color w:val="000000"/>
                            <w:sz w:val="20"/>
                            <w:szCs w:val="22"/>
                          </w:rPr>
                          <w:t xml:space="preserve">Параметры: F0.02=1</w:t>
                        </w:r>
                      </w:p>
                    </w:txbxContent>
                  </wps:txbx>
                  <wps:bodyPr lIns="0" tIns="0" rIns="0" bIns="0" anchorCtr="0"/>
                </wps:wsp>
              </a:graphicData>
            </a:graphic>
          </wp:anchor>
        </w:drawing>
      </w:r>
      <w:r>
        <w:rPr/>
        <w:drawing>
          <wp:anchor distT="0" distB="0" distL="832485" distR="114300" simplePos="0" relativeHeight="27" behindDoc="0" locked="0" layoutInCell="0" allowOverlap="1">
            <wp:simplePos x="0" y="0"/>
            <wp:positionH relativeFrom="column">
              <wp:posOffset>1502410</wp:posOffset>
            </wp:positionH>
            <wp:positionV relativeFrom="paragraph">
              <wp:posOffset>1472565</wp:posOffset>
            </wp:positionV>
            <wp:extent cx="5508625" cy="1093470"/>
            <wp:effectExtent xmlns:wp="http://schemas.openxmlformats.org/drawingml/2006/wordprocessingDrawing" l="0" t="0" r="0" b="0"/>
            <wp:wrapTopAndBottom wrapText="bothSides"/>
            <wp:docPr id="10" name="Группа 5" title=""/>
            <wp:cNvGraphicFramePr/>
            <a:graphic xmlns:a="http://schemas.openxmlformats.org/drawingml/2006/main">
              <a:graphicData uri="http://schemas.microsoft.com/office/word/2010/wordprocessingGroup">
                <wpg:wgp>
                  <wpg:cNvGrpSpPr/>
                  <wpg:grpSpPr>
                    <a:xfrm>
                      <a:off x="0" y="0"/>
                      <a:ext cx="5508625" cy="1093470"/>
                      <a:chOff x="0" y="0"/>
                      <a:chExt cx="5508720" cy="1093320"/>
                    </a:xfrm>
                  </wpg:grpSpPr>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5508720" cy="1093320"/>
                      </a:xfrm>
                      <a:prstGeom prst="rect">
                        <a:avLst/>
                      </a:prstGeom>
                    </pic:spPr>
                  </pic:pic>
                </wpg:wgp>
              </a:graphicData>
            </a:graphic>
          </wp:anchor>
        </w:drawing>
      </w:r>
      <w:r>
        <w:rPr>
          <w:rFonts w:ascii="Times New Roman" w:eastAsia="Times New Roman" w:hAnsi="Times New Roman" w:cs="Times New Roman"/>
          <w:color w:val="auto"/>
          <w:sz w:val="28"/>
        </w:rPr>
        <w:t xml:space="preserve">Двухпроводной режим управления</w:t>
      </w:r>
    </w:p>
    <w:p>
      <w:pPr>
        <w:pBdr/>
        <w:pStyle w:val="Normal"/>
        <w:spacing w:before="120" w:after="120"/>
        <w:ind/>
        <w:jc w:val="center"/>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Трёхпроводной режим управления</w:t>
      </w:r>
    </w:p>
    <w:p>
      <w:pPr>
        <w:pBdr/>
        <w:pStyle w:val="Normal"/>
        <w:spacing w:before="120" w:after="120"/>
        <w:ind/>
        <w:jc w:val="center"/>
        <w:rPr>
          <w:rFonts w:ascii="Times New Roman" w:eastAsia="Times New Roman" w:hAnsi="Times New Roman" w:cs="Times New Roman"/>
          <w:color w:val="auto"/>
          <w:sz w:val="21"/>
          <w:szCs w:val="2"/>
        </w:rPr>
      </w:pPr>
    </w:p>
    <w:p>
      <w:pPr>
        <w:pBdr/>
        <w:pStyle w:val="Normal"/>
        <w:spacing w:before="120" w:after="120"/>
        <w:ind/>
        <w:jc w:val="both"/>
        <w:rPr>
          <w:rFonts w:ascii="Times New Roman" w:hAnsi="Times New Roman" w:cs="Times New Roman"/>
        </w:rPr>
      </w:pPr>
      <w:r>
        <w:rPr>
          <w:rFonts w:ascii="Cambria Math" w:eastAsia="Times New Roman" w:hAnsi="Cambria Math" w:cs="Cambria Math"/>
          <w:b/>
          <w:bCs/>
          <w:color w:val="auto"/>
        </w:rPr>
        <w:t xml:space="preserve">③</w:t>
      </w:r>
      <w:r>
        <w:rPr>
          <w:rFonts w:ascii="Times New Roman" w:eastAsia="Times New Roman" w:hAnsi="Times New Roman" w:cs="Times New Roman"/>
          <w:color w:val="auto"/>
        </w:rPr>
        <w:tab/>
      </w:r>
      <w:r>
        <w:rPr>
          <w:rFonts w:ascii="Times New Roman" w:eastAsia="Times New Roman" w:hAnsi="Times New Roman" w:cs="Times New Roman"/>
          <w:b/>
          <w:bCs/>
          <w:color w:val="auto"/>
        </w:rPr>
        <w:t xml:space="preserve">Установка частоты привода переменного тока</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Установите частоту привода переменного тока с помощью параметра F0.03. Когда F0.03=4, рабочая частота устанавливается потенциометром; когда F0.03=2, рабочая частота вводится AVI (0-</w:t>
      </w:r>
      <w:r>
        <w:rPr>
          <w:rFonts w:ascii="Times New Roman" w:eastAsia="Times New Roman" w:hAnsi="Times New Roman" w:cs="Times New Roman"/>
          <w:color w:val="auto"/>
          <w:sz w:val="20"/>
          <w:szCs w:val="20"/>
        </w:rPr>
        <w:t xml:space="preserve">10В может быть подключён  потенциометр); когда F0.03=3, рабочая частота вводится ACI (4-</w:t>
      </w:r>
      <w:r>
        <w:rPr>
          <w:rFonts w:ascii="Times New Roman" w:eastAsia="Times New Roman" w:hAnsi="Times New Roman" w:cs="Times New Roman"/>
          <w:color w:val="auto"/>
          <w:sz w:val="20"/>
          <w:szCs w:val="20"/>
        </w:rPr>
        <w:t xml:space="preserve">20мА); когда F0.03=1, она управляется внешней клеммой (значение переключения устанавливается на увеличение/уменьшение частоты).</w:t>
      </w:r>
    </w:p>
    <w:p>
      <w:pPr>
        <w:pBdr/>
        <w:pStyle w:val="Heading 1"/>
        <w:spacing w:before="0" w:after="0" w:line="360" w:lineRule="auto"/>
        <w:ind/>
        <w:rPr>
          <w:rFonts w:ascii="Times New Roman" w:eastAsia="Times New Roman" w:hAnsi="Times New Roman" w:cs="Times New Roman"/>
          <w:color w:val="auto"/>
        </w:rPr>
      </w:pPr>
      <w:r>
        <w:rPr>
          <w:rFonts w:ascii="Times New Roman" w:eastAsia="Times New Roman" w:hAnsi="Times New Roman" w:cs="Times New Roman"/>
          <w:color w:val="auto"/>
        </w:rPr>
        <w:t xml:space="preserve">4. Таблица параметров</w:t>
      </w:r>
    </w:p>
    <w:tbl>
      <w:tblPr>
        <w:tblW w:w="5000" w:type="pct"/>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417"/>
        <w:gridCol w:w="2134"/>
        <w:gridCol w:w="1593"/>
        <w:gridCol w:w="42"/>
        <w:gridCol w:w="1688"/>
        <w:gridCol w:w="4114"/>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jc w:val="center"/>
              <w:rPr>
                <w:rFonts w:ascii="Times New Roman" w:hAnsi="Times New Roman" w:cs="Times New Roman"/>
                <w:b/>
                <w:sz w:val="20"/>
                <w:szCs w:val="20"/>
              </w:rPr>
            </w:pPr>
            <w:r>
              <w:rPr>
                <w:rFonts w:ascii="Times New Roman" w:hAnsi="Times New Roman" w:cs="Times New Roman"/>
                <w:b/>
                <w:sz w:val="20"/>
                <w:szCs w:val="20"/>
              </w:rPr>
              <w:t xml:space="preserve">Параметры</w:t>
            </w:r>
          </w:p>
        </w:tc>
        <w:tc>
          <w:tcPr>
            <w:tcW w:w="2092"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jc w:val="center"/>
              <w:rPr>
                <w:rFonts w:ascii="Times New Roman" w:hAnsi="Times New Roman" w:cs="Times New Roman"/>
                <w:b/>
                <w:sz w:val="20"/>
                <w:szCs w:val="20"/>
              </w:rPr>
            </w:pPr>
            <w:r>
              <w:rPr>
                <w:rFonts w:ascii="Times New Roman" w:hAnsi="Times New Roman" w:cs="Times New Roman"/>
                <w:b/>
                <w:sz w:val="20"/>
                <w:szCs w:val="20"/>
              </w:rPr>
              <w:t xml:space="preserve">Имя</w:t>
            </w:r>
          </w:p>
        </w:tc>
        <w:tc>
          <w:tcPr>
            <w:tcW w:w="1562"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jc w:val="center"/>
              <w:rPr>
                <w:rFonts w:ascii="Times New Roman" w:hAnsi="Times New Roman" w:cs="Times New Roman"/>
                <w:b/>
                <w:sz w:val="20"/>
                <w:szCs w:val="20"/>
              </w:rPr>
            </w:pPr>
            <w:r>
              <w:rPr>
                <w:rFonts w:ascii="Times New Roman" w:hAnsi="Times New Roman" w:cs="Times New Roman"/>
                <w:b/>
                <w:sz w:val="20"/>
                <w:szCs w:val="20"/>
              </w:rPr>
              <w:t xml:space="preserve">Заводское значение по умолчанию</w:t>
            </w:r>
          </w:p>
        </w:tc>
        <w:tc>
          <w:tcPr>
            <w:tcW w:w="1696" w:type="dxa"/>
            <w:tcBorders>
              <w:top w:val="single" w:color="000000" w:sz="4" w:space="0"/>
              <w:left w:val="single" w:color="000000" w:sz="4" w:space="0"/>
              <w:bottom w:val="single" w:color="000000" w:sz="4" w:space="0"/>
              <w:right w:val="single" w:color="000000" w:sz="4" w:space="0"/>
            </w:tcBorders>
            <w:shd w:fill="FFFFFF" w:color="auto" w:val="clear"/>
            <w:vAlign w:val="center"/>
            <w:gridSpan w:val="2"/>
          </w:tcPr>
          <w:p>
            <w:pPr>
              <w:pBdr/>
              <w:pStyle w:val="List Paragraph"/>
              <w:spacing w:before="0" w:after="0"/>
              <w:contextualSpacing/>
              <w:widowControl w:val="0"/>
              <w:ind w:left="0" w:right="0" w:firstLine="0"/>
              <w:jc w:val="center"/>
              <w:rPr>
                <w:rFonts w:ascii="Times New Roman" w:hAnsi="Times New Roman" w:cs="Times New Roman"/>
                <w:b/>
                <w:sz w:val="20"/>
                <w:szCs w:val="20"/>
              </w:rPr>
            </w:pPr>
            <w:r>
              <w:rPr>
                <w:rFonts w:ascii="Times New Roman" w:hAnsi="Times New Roman" w:cs="Times New Roman"/>
                <w:b/>
                <w:sz w:val="20"/>
                <w:szCs w:val="20"/>
              </w:rPr>
              <w:t xml:space="preserve">Диапазон настройки</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jc w:val="center"/>
              <w:rPr>
                <w:rFonts w:ascii="Times New Roman" w:hAnsi="Times New Roman" w:cs="Times New Roman"/>
                <w:b/>
                <w:sz w:val="20"/>
                <w:szCs w:val="20"/>
              </w:rPr>
            </w:pPr>
            <w:r>
              <w:rPr>
                <w:rFonts w:ascii="Times New Roman" w:hAnsi="Times New Roman" w:cs="Times New Roman"/>
                <w:b/>
                <w:sz w:val="20"/>
                <w:szCs w:val="20"/>
              </w:rPr>
              <w:t xml:space="preserve">Описание</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2" w:type="dxa"/>
            <w:tcBorders>
              <w:top w:val="single" w:color="000000" w:sz="4" w:space="0"/>
              <w:left w:val="single" w:color="000000" w:sz="4" w:space="0"/>
              <w:right w:val="single" w:color="000000" w:sz="4" w:space="0"/>
            </w:tcBorders>
            <w:shd w:fill="D9D9D9" w:color="auto" w:val="clear"/>
            <w:vAlign w:val="center"/>
            <w:gridSpan w:val="6"/>
          </w:tcPr>
          <w:p>
            <w:pPr>
              <w:pBdr/>
              <w:pStyle w:val="List Paragraph"/>
              <w:spacing w:before="0" w:after="0"/>
              <w:contextualSpacing/>
              <w:widowControl w:val="0"/>
              <w:ind w:left="0" w:right="0" w:firstLine="0"/>
              <w:rPr>
                <w:rFonts w:ascii="Times New Roman" w:hAnsi="Times New Roman" w:cs="Times New Roman"/>
                <w:b/>
                <w:sz w:val="20"/>
                <w:szCs w:val="20"/>
              </w:rPr>
            </w:pPr>
            <w:r>
              <w:rPr>
                <w:rFonts w:ascii="Times New Roman" w:hAnsi="Times New Roman" w:cs="Times New Roman"/>
                <w:b/>
                <w:sz w:val="20"/>
                <w:szCs w:val="20"/>
              </w:rPr>
              <w:t xml:space="preserve">Группа F0 - Основные рабочие параметры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F0.00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Мощность привода переменного тока</w:t>
            </w:r>
          </w:p>
        </w:tc>
        <w:tc>
          <w:tcPr>
            <w:tcW w:w="156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 модели</w:t>
            </w:r>
          </w:p>
        </w:tc>
        <w:tc>
          <w:tcPr>
            <w:tcW w:w="1696"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0.0-99.9 кВт</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Текущая мощность привода переменного тока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F0.01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Режим управления</w:t>
            </w:r>
          </w:p>
        </w:tc>
        <w:tc>
          <w:tcPr>
            <w:tcW w:w="156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96"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Управление V/F</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Вектор разомкнутого цикла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F0.02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Выбор команды выполнения</w:t>
            </w:r>
          </w:p>
        </w:tc>
        <w:tc>
          <w:tcPr>
            <w:tcW w:w="156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96"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Выполнение команды на панели</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Выполнение команды терминала</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Выполняемая команда связи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F0.03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Выбор источника основной частоты X</w:t>
            </w:r>
          </w:p>
        </w:tc>
        <w:tc>
          <w:tcPr>
            <w:tcW w:w="156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4</w:t>
            </w:r>
          </w:p>
        </w:tc>
        <w:tc>
          <w:tcPr>
            <w:tcW w:w="1696"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0-8</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Цифровая настройка (предустановленная частота F0-07, настраивается UP/DOWN, выключение питания без памяти)</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Цифровая настройка (предустановленная частота F0-07, настраивается UP/DOWN, выключение питания с сохранением в памяти)</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AI1 (AVI)</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 AI2 (ACI)</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4: AI3 (потенциометр клавиатуры)</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 Многоскоростная команда</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6: Простой ПЛК</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7: ПИД</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8: Общение</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F0.04</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Выбор источника вспомогательной частоты Y</w:t>
            </w:r>
          </w:p>
        </w:tc>
        <w:tc>
          <w:tcPr>
            <w:tcW w:w="156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96"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0-8</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 То же, что и F0.03</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F0.05</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Расчёт основной и вспомогательной </w:t>
            </w:r>
            <w:r>
              <w:rPr>
                <w:rFonts w:ascii="Times New Roman" w:hAnsi="Times New Roman" w:cs="Times New Roman"/>
                <w:sz w:val="20"/>
                <w:szCs w:val="20"/>
              </w:rPr>
              <w:t xml:space="preserve">частоты</w:t>
            </w:r>
          </w:p>
        </w:tc>
        <w:tc>
          <w:tcPr>
            <w:tcW w:w="156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96"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0-3</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Основной + вспомогательный</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Главный - вспомогательный</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Макс. (основной, вспомогательный)</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 Мин. (основной, вспомогательный)</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F0.06</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Выбор источника частоты</w:t>
            </w:r>
          </w:p>
        </w:tc>
        <w:tc>
          <w:tcPr>
            <w:tcW w:w="156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96"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0-4</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Источник основной частоты X</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Основной и вспомогательный расчёт (определяется расчётом в F0.05)</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Переключение между основным источником частоты X и вспомогательным источником частоты Y</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 Переключение между основным источником частоты X и "основным и вспомогательным расчётом"</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4: Переключение между источником вспомогательной частоты Y и "основным и вспомогательным расчётом"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F0.07</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Цифровая настройка частоты</w:t>
            </w:r>
          </w:p>
        </w:tc>
        <w:tc>
          <w:tcPr>
            <w:tcW w:w="156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50.00 Гц</w:t>
            </w:r>
          </w:p>
        </w:tc>
        <w:tc>
          <w:tcPr>
            <w:tcW w:w="1696"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0-Максимальная частота</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Установленное значение - это заданное начальное значение цифровой частоты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F0.08</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Максимальная выходная частота</w:t>
            </w:r>
          </w:p>
        </w:tc>
        <w:tc>
          <w:tcPr>
            <w:tcW w:w="156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50.00 Гц</w:t>
            </w:r>
          </w:p>
        </w:tc>
        <w:tc>
          <w:tcPr>
            <w:tcW w:w="1696"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Верхний предел частоты-</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400.0 Гц</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Максимальная выходная частота - это самая высокая частота, допустимая для выхода привода переменного тока, и эталон для настроек ускорения и замедления.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F0.09</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Верхняя предельная частота</w:t>
            </w:r>
          </w:p>
        </w:tc>
        <w:tc>
          <w:tcPr>
            <w:tcW w:w="156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50.00 Гц</w:t>
            </w:r>
          </w:p>
        </w:tc>
        <w:tc>
          <w:tcPr>
            <w:tcW w:w="1696"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Нижняя граничная частота - максимальная выходная частота</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Рабочая частота не должна превышать эту частоту</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F0.10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Нижняя предельная частота</w:t>
            </w:r>
          </w:p>
        </w:tc>
        <w:tc>
          <w:tcPr>
            <w:tcW w:w="156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 Гц</w:t>
            </w:r>
          </w:p>
        </w:tc>
        <w:tc>
          <w:tcPr>
            <w:tcW w:w="1696"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Верхняя граничная частота</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Рабочая частота не должна быть ниже этой частоты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F0.11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Обработка прихода частоты верхнего предела</w:t>
            </w:r>
          </w:p>
        </w:tc>
        <w:tc>
          <w:tcPr>
            <w:tcW w:w="156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96"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Работа на нулевой скорости</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Работает на нижней граничной частоте</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Стоп</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F0.12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ускорения 1</w:t>
            </w:r>
          </w:p>
        </w:tc>
        <w:tc>
          <w:tcPr>
            <w:tcW w:w="156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 c</w:t>
            </w:r>
          </w:p>
        </w:tc>
        <w:tc>
          <w:tcPr>
            <w:tcW w:w="1696"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0.1~999.9 c</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необходимое для разгона привода переменного тока от нулевой частоты до максимальной выходной частоты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F0.13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замедления 1</w:t>
            </w:r>
          </w:p>
        </w:tc>
        <w:tc>
          <w:tcPr>
            <w:tcW w:w="156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 c</w:t>
            </w:r>
          </w:p>
        </w:tc>
        <w:tc>
          <w:tcPr>
            <w:tcW w:w="1696"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0.1~999.9 с</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необходимое для замедления привода переменного тока от максимальной выходной частоты до нулевой частоты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F0.14</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Направление работы</w:t>
            </w:r>
          </w:p>
        </w:tc>
        <w:tc>
          <w:tcPr>
            <w:tcW w:w="156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96"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Вращение вперёд, 1: Вращение назад, 2: Вращение назад запрещено</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Этот параметр действителен, когда панель выбрана в качестве источника команд для вращения вперёд и назад.</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Для параметра "Реверс вращения запрещён" привод переменного тока не будет вращаться в обратном направлении независимо от источника команды.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F0.15</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Пароль пользователя</w:t>
            </w:r>
          </w:p>
        </w:tc>
        <w:tc>
          <w:tcPr>
            <w:tcW w:w="156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96"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Если установлено число, отличное от 0, пароль будет работать; после расшифровки, если установлено 0000, функция пароля будет отменена.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F0.16</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Версия программного обеспечения</w:t>
            </w:r>
          </w:p>
        </w:tc>
        <w:tc>
          <w:tcPr>
            <w:tcW w:w="156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xx.xx</w:t>
            </w:r>
          </w:p>
        </w:tc>
        <w:tc>
          <w:tcPr>
            <w:tcW w:w="1696"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01.00-99.99</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Текущая версия программного обеспечения.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F0.17</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Инициализация параметров</w:t>
            </w:r>
          </w:p>
        </w:tc>
        <w:tc>
          <w:tcPr>
            <w:tcW w:w="156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96"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0-3</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Бездействие</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Восстановление заводских настроек по умолчанию (за исключением параметров двигателя)</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Устранение неисправности</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 Восстановление всех параметров до заводских значений по умолчанию (включая параметры двигателя)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F0.18</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56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96"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F0.19</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56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96"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F0.20</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Сохранение выбора частоты цифровой настройки при остановке</w:t>
            </w:r>
          </w:p>
        </w:tc>
        <w:tc>
          <w:tcPr>
            <w:tcW w:w="156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w:t>
            </w:r>
          </w:p>
        </w:tc>
        <w:tc>
          <w:tcPr>
            <w:tcW w:w="1696"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Не сохранять</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Сохранять</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2" w:type="dxa"/>
            <w:tcBorders>
              <w:top w:val="single" w:color="000000" w:sz="4" w:space="0"/>
              <w:left w:val="single" w:color="000000" w:sz="4" w:space="0"/>
              <w:right w:val="single" w:color="000000" w:sz="4" w:space="0"/>
            </w:tcBorders>
            <w:shd w:fill="D9D9D9" w:color="auto" w:val="clear"/>
            <w:vAlign w:val="center"/>
            <w:gridSpan w:val="6"/>
          </w:tcPr>
          <w:p>
            <w:pPr>
              <w:pBdr/>
              <w:pStyle w:val="List Paragraph"/>
              <w:spacing w:before="0" w:after="0"/>
              <w:contextualSpacing/>
              <w:widowControl w:val="0"/>
              <w:ind w:left="0" w:right="0" w:firstLine="0"/>
              <w:rPr>
                <w:rFonts w:ascii="Times New Roman" w:hAnsi="Times New Roman" w:cs="Times New Roman"/>
                <w:b/>
                <w:sz w:val="20"/>
                <w:szCs w:val="20"/>
              </w:rPr>
            </w:pPr>
            <w:r>
              <w:rPr>
                <w:rFonts w:ascii="Times New Roman" w:hAnsi="Times New Roman" w:cs="Times New Roman"/>
                <w:b/>
                <w:sz w:val="20"/>
                <w:szCs w:val="20"/>
              </w:rPr>
              <w:t xml:space="preserve">Группа F1 - Параметры управления V/F</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F1.00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Настройка кривой V/F</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0-4</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Линейная кривая</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Квадратная кривая</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1.5 кривая мощности</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 1.2 кривая мощности</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4: Многоточёчная кривая VF</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F1.01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Увеличение крутящего момента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0.0~30.0%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Ручное усиление крутящего момента, это значение устанавливается в процентах относительно номинального напряжения двигателя.</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Когда он равен 0, он переключается на автоматическое усиление крутящего момента.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F1.02</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Частота среза усиления крутящего момента</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15.00 Гц</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0.0~50.00 Гц</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Частота отключения для ручного усиления крутящего момента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F1.03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Настройка несущей частоты</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 модели</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2.0~16.0 кГц</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Увеличение несущей частоты может уменьшить шум, но увеличит тепловыделение привода переменного тока.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F1.04</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Значение частоты V/F F1</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12.50 Гц</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0.01~ Значение частоты F2</w:t>
            </w:r>
          </w:p>
        </w:tc>
        <w:tc>
          <w:tcPr>
            <w:tcW w:w="4033" w:type="dxa"/>
            <w:tcBorders>
              <w:top w:val="single" w:color="000000" w:sz="4" w:space="0"/>
              <w:left w:val="single" w:color="000000" w:sz="4" w:space="0"/>
              <w:right w:val="single" w:color="000000" w:sz="4" w:space="0"/>
            </w:tcBorders>
            <w:shd w:fill="FFFFFF" w:color="auto" w:val="clear"/>
            <w:vAlign w:val="center"/>
            <w:vMerge w:val="restart"/>
          </w:tcPr>
          <w:p>
            <w:pPr>
              <w:pBdr/>
              <w:pStyle w:val="Normal"/>
              <w:spacing/>
              <w:ind/>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F1.05</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Значение напряжения V/F V1</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25.0%</w:t>
            </w:r>
          </w:p>
        </w:tc>
        <w:tc>
          <w:tcPr>
            <w:tcW w:w="1655"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 Значение напряжения V2</w:t>
            </w:r>
          </w:p>
        </w:tc>
        <w:tc>
          <w:tcPr>
            <w:tcW w:w="4033" w:type="dxa"/>
            <w:tcBorders>
              <w:top w:val="single" w:color="000000" w:sz="4" w:space="0"/>
              <w:left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 Значение напряжения V2</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F1.06</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Значение частоты V/F F2</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25.00 Гц</w:t>
            </w:r>
          </w:p>
        </w:tc>
        <w:tc>
          <w:tcPr>
            <w:tcW w:w="1655"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Значение частоты F1~Значение частоты F3</w:t>
            </w:r>
          </w:p>
        </w:tc>
        <w:tc>
          <w:tcPr>
            <w:tcW w:w="4033" w:type="dxa"/>
            <w:tcBorders>
              <w:top w:val="single" w:color="000000" w:sz="4" w:space="0"/>
              <w:left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Значение частоты F1~Значение частоты F3</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F1.07</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Значение напряжения V/F V2</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50.0%</w:t>
            </w:r>
          </w:p>
        </w:tc>
        <w:tc>
          <w:tcPr>
            <w:tcW w:w="1655"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Значение напряжения V1 ~ Значение напряжения V3</w:t>
            </w:r>
          </w:p>
        </w:tc>
        <w:tc>
          <w:tcPr>
            <w:tcW w:w="4033" w:type="dxa"/>
            <w:tcBorders>
              <w:top w:val="single" w:color="000000" w:sz="4" w:space="0"/>
              <w:left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Значение напряжения V1 ~ Значение напряжения V3</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F1.08</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Значение частоты V/F F3</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37.50 Гц</w:t>
            </w:r>
          </w:p>
        </w:tc>
        <w:tc>
          <w:tcPr>
            <w:tcW w:w="1655"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Значение частоты F2~Номинальная частота двигателя</w:t>
            </w:r>
          </w:p>
        </w:tc>
        <w:tc>
          <w:tcPr>
            <w:tcW w:w="4033" w:type="dxa"/>
            <w:tcBorders>
              <w:top w:val="single" w:color="000000" w:sz="4" w:space="0"/>
              <w:left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Значение частоты F2~Номинальная частота двигателя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F1.09</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Значение напряжения V/F V3</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75.0%</w:t>
            </w:r>
          </w:p>
        </w:tc>
        <w:tc>
          <w:tcPr>
            <w:tcW w:w="1655"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Значение напряжения V2~100.0% (номинальное напряжение двигателя)</w:t>
            </w:r>
          </w:p>
        </w:tc>
        <w:tc>
          <w:tcPr>
            <w:tcW w:w="4033" w:type="dxa"/>
            <w:tcBorders>
              <w:top w:val="single" w:color="000000" w:sz="4" w:space="0"/>
              <w:left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Значение напряжения V2~100.0% (номинальное напряжение двигателя)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F1.10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Функция AVR</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Недействительно; 1: Действует во всем процессе; 2: Недействительно во время замедления, действует во время ускорения и при постоянной скорости.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F1.11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Тормозной коэффициент</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90%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Коэффициент торможения тормозного резистора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F1.12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Коэффициент усиления компенсации крутящего момента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0~150%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F1.13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Коэффициент усиления при перевозбуждении V/F</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84%</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F1.14</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Режим подавления колебаний</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0~6</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2" w:type="dxa"/>
            <w:tcBorders>
              <w:top w:val="single" w:color="000000" w:sz="4" w:space="0"/>
              <w:left w:val="single" w:color="000000" w:sz="4" w:space="0"/>
              <w:right w:val="single" w:color="000000" w:sz="4" w:space="0"/>
            </w:tcBorders>
            <w:shd w:fill="D9D9D9" w:color="auto" w:val="clear"/>
            <w:vAlign w:val="center"/>
            <w:gridSpan w:val="6"/>
          </w:tcPr>
          <w:p>
            <w:pPr>
              <w:pBdr/>
              <w:pStyle w:val="List Paragraph"/>
              <w:spacing w:before="0" w:after="0"/>
              <w:contextualSpacing/>
              <w:widowControl w:val="0"/>
              <w:ind w:left="0" w:right="0" w:firstLine="0"/>
              <w:rPr>
                <w:rFonts w:ascii="Times New Roman" w:hAnsi="Times New Roman" w:cs="Times New Roman"/>
                <w:b/>
                <w:color w:val="auto"/>
                <w:sz w:val="20"/>
                <w:szCs w:val="20"/>
              </w:rPr>
            </w:pPr>
            <w:r>
              <w:rPr>
                <w:rFonts w:ascii="Times New Roman" w:hAnsi="Times New Roman" w:cs="Times New Roman"/>
                <w:b/>
                <w:color w:val="auto"/>
                <w:sz w:val="20"/>
                <w:szCs w:val="20"/>
              </w:rPr>
              <w:t xml:space="preserve">Группа F2 - Параметры управления вектором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F2.00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Низкая скорость контура скорости Kp</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1~100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F2.01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Низкая скорость контура скорости Ki</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0.50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1~10.00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F2.02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Высокая скорость контура скорости Kp</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1~100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F2.03</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Петля скорости высокая скорость Ki</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1~10.00</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1531"/>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F2.04</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Расчётная точка переключения низко скоростной частоты контура скорости</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 Гц</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Частота нижнего предела ~ максимальная частота</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1531"/>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F2.05</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Расчётная точка переключения высокоскоростной частоты контура скорости</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30.00 Гц</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Частота нижнего предела ~ максимальная частота</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84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F2.06</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Коэффициент усиления компенсации электрического скольжения</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0~100.0%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F2.07</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F2.08</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F2.09</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F2.10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Токовая петля Kp</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2000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0~60000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F2.11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Токовая петля Ki</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1300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0~60000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F2.12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F2.13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F2.14</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Коэффициент компенсации скольжения вектора разомкнутого контура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F2.15</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F2.16</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F2.17</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F2.18</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F2.19</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Цифровая настройка ограничения крутящего момента при регулировании скорости (привод)</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150.0%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0~200.0%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F2.20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Максимальный коэффициент крутящего момента в зоне ослабления поля</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50~200%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F2.21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Коэффициент масштабирования контура тока по оси М</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5~300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F2.22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Интегральный коэффициент токовой петли оси М</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0~65535</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F2.23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Постоянная времени фильтра контура скорости вектора разомкнутого контура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25</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F2.24</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Векторное усиление крутящего момента в разомкнутом контуре</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0~500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F2.25</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Частота среза разомкнутого контура векторного усиления крутящего момента</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20.00 Гц</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Частота нижнего предела ~ максимальная частота</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763"/>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F2.26</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Крутящий момент, задаваемый фильтром</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28</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0~31</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F2.27</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Максимальное напряжение </w:t>
            </w:r>
            <w:r>
              <w:rPr>
                <w:rFonts w:ascii="Times New Roman" w:hAnsi="Times New Roman" w:cs="Times New Roman"/>
                <w:sz w:val="20"/>
                <w:szCs w:val="20"/>
              </w:rPr>
              <w:t xml:space="preserve">ослабления поля коэффициент превышения уровня</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105%</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0~110%</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F2.28</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Коэффициент компенсации наблюдения за потоком</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0~100%</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F2.29</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Коэффициент фильтра наблюдения за потоком</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300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0~2000</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F2.30</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Коэффициент замкнутого контура тока оси T</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0~500</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F2.31</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Метод ограничения крутящего момента</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F2.32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F2.33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2" w:type="dxa"/>
            <w:tcBorders>
              <w:top w:val="single" w:color="000000" w:sz="4" w:space="0"/>
              <w:left w:val="single" w:color="000000" w:sz="4" w:space="0"/>
              <w:right w:val="single" w:color="000000" w:sz="4" w:space="0"/>
            </w:tcBorders>
            <w:shd w:fill="D9D9D9" w:color="auto" w:val="clear"/>
            <w:vAlign w:val="center"/>
            <w:gridSpan w:val="6"/>
          </w:tcPr>
          <w:p>
            <w:pPr>
              <w:pBdr/>
              <w:pStyle w:val="List Paragraph"/>
              <w:spacing w:before="0" w:after="0"/>
              <w:contextualSpacing/>
              <w:widowControl w:val="0"/>
              <w:ind w:left="0" w:right="0" w:firstLine="0"/>
              <w:rPr>
                <w:rFonts w:ascii="Times New Roman" w:hAnsi="Times New Roman" w:cs="Times New Roman"/>
                <w:b/>
                <w:sz w:val="20"/>
                <w:szCs w:val="20"/>
              </w:rPr>
            </w:pPr>
            <w:r>
              <w:rPr>
                <w:rFonts w:ascii="Times New Roman" w:hAnsi="Times New Roman" w:cs="Times New Roman"/>
                <w:b/>
                <w:sz w:val="20"/>
                <w:szCs w:val="20"/>
              </w:rPr>
              <w:t xml:space="preserve">Группа F3 - Вспомогательные рабочие параметры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F3.00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Метод запуска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Запуск по начальной частоте</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Запуск по частоте запуска после торможения постоянным током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546"/>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F3.01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Стартовая частота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0,50 Гц</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0.50~20.00 Гц</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Начальная частота запуска привода переменного тока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F3.02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удержания начальной частоты</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0.0~60.0 c</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работы стартовой частоты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F3.03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Тормозной ток постоянного тока при запуске</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0.0~100%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Значение тока для применения торможения постоянным током</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Когда номинальный ток двигателя меньше или равен 80% от номинального тока привода переменного тока, это процентная база относительно номинального тока двигателя;</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Если номинальный ток двигателя больше 80% номинального тока привода переменного тока, то это процентная база относительно 80% номинального тока привода переменного тока;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F3.04</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торможения постоянным током при запуске</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 c</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0.0~60.0 c</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Продолжительность торможения постоянным током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F3.05</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Режим остановки</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Замедление до остановки</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Замедление до остановки + торможение постоянным током</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Свободная остановка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F3.06</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Частота пуска торможения постоянным током при остановке</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 Гц</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 Верхняя предельная частота</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Когда частота достигает заданной частоты, начинает работать торможение постоянным током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F3.07</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Тормозной ток постоянного тока при остановке</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0.0~100%</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Значение тока для применения торможения постоянным током такое же, как "торможение постоянным током при запуске"</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F3.08</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торможения постоянным током при остановке</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 c</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0.0~30.0 c</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Продолжительность торможения постоянным током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F3.09~F3.15</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2" w:type="dxa"/>
            <w:tcBorders>
              <w:top w:val="single" w:color="000000" w:sz="4" w:space="0"/>
              <w:left w:val="single" w:color="000000" w:sz="4" w:space="0"/>
              <w:bottom w:val="single" w:color="000000" w:sz="4" w:space="0"/>
              <w:right w:val="single" w:color="000000" w:sz="4" w:space="0"/>
            </w:tcBorders>
            <w:shd w:fill="D9D9D9" w:color="auto" w:val="clear"/>
            <w:vAlign w:val="center"/>
            <w:gridSpan w:val="6"/>
          </w:tcPr>
          <w:p>
            <w:pPr>
              <w:pBdr/>
              <w:pStyle w:val="List Paragraph"/>
              <w:spacing w:before="0" w:after="0"/>
              <w:contextualSpacing/>
              <w:widowControl w:val="0"/>
              <w:ind w:left="0" w:right="0" w:firstLine="0"/>
              <w:rPr>
                <w:rFonts w:ascii="Times New Roman" w:hAnsi="Times New Roman" w:cs="Times New Roman"/>
                <w:b/>
                <w:sz w:val="20"/>
                <w:szCs w:val="20"/>
              </w:rPr>
            </w:pPr>
            <w:r>
              <w:rPr>
                <w:rFonts w:ascii="Times New Roman" w:hAnsi="Times New Roman" w:cs="Times New Roman"/>
                <w:b/>
                <w:sz w:val="20"/>
                <w:szCs w:val="20"/>
              </w:rPr>
              <w:t xml:space="preserve">Группа F4 - Вспомогательные рабочие параметры 2</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F4.00</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Настройка частоты при переходе на FWD</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 Гц</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0.00~50.00 Гц</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частоту толчкового движения FWD и REV</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F4.01</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Настройка частоты при переходе на REV</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F4.02</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ускорения толчка</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 модели</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0.1~999.9 c</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Установка времени ускорения и замедления толчка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F4.03</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замедления толчка</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F4.04</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ускорения 2</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 c</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0.1~999.9 c</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F4.05</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замедления 2</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 c</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0.1~999.9 c</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348"/>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F4.06</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приоритет на JOG</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Недействительно</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Когда работает привод переменного тока, JOG имеет наивысший приоритет</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57"/>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F4.07</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Частота пропуска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 Гц</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 Верхняя предельная частота</w:t>
            </w:r>
          </w:p>
        </w:tc>
        <w:tc>
          <w:tcPr>
            <w:tcW w:w="4033" w:type="dxa"/>
            <w:tcBorders>
              <w:top w:val="single" w:color="000000" w:sz="4" w:space="0"/>
              <w:left w:val="single" w:color="000000" w:sz="4" w:space="0"/>
              <w:right w:val="single" w:color="000000" w:sz="4" w:space="0"/>
            </w:tcBorders>
            <w:shd w:fill="FFFFFF" w:color="auto" w:val="clear"/>
            <w:vAlign w:val="center"/>
            <w:vMerge w:val="restart"/>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Установив частоту пропуска и диапазон, привод переменного тока может избежать точки механического резонанса нагрузки.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F4.08</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Диапазон пропуска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 Гц</w:t>
            </w:r>
          </w:p>
        </w:tc>
        <w:tc>
          <w:tcPr>
            <w:tcW w:w="1655"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 Гц</w:t>
            </w:r>
          </w:p>
        </w:tc>
        <w:tc>
          <w:tcPr>
            <w:tcW w:w="4033" w:type="dxa"/>
            <w:tcBorders>
              <w:top w:val="single" w:color="000000" w:sz="4" w:space="0"/>
              <w:left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 Гц</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2" w:type="dxa"/>
            <w:tcBorders>
              <w:top w:val="single" w:color="000000" w:sz="4" w:space="0"/>
              <w:left w:val="single" w:color="000000" w:sz="4" w:space="0"/>
              <w:right w:val="single" w:color="000000" w:sz="4" w:space="0"/>
            </w:tcBorders>
            <w:shd w:fill="D9D9D9" w:color="auto" w:val="clear"/>
            <w:vAlign w:val="center"/>
            <w:gridSpan w:val="6"/>
          </w:tcPr>
          <w:p>
            <w:pPr>
              <w:pBdr/>
              <w:pStyle w:val="List Paragraph"/>
              <w:spacing w:before="0" w:after="0"/>
              <w:contextualSpacing/>
              <w:widowControl w:val="0"/>
              <w:ind w:left="0" w:right="0" w:firstLine="0"/>
              <w:rPr>
                <w:rFonts w:ascii="Times New Roman" w:hAnsi="Times New Roman" w:cs="Times New Roman"/>
                <w:b/>
                <w:sz w:val="20"/>
                <w:szCs w:val="20"/>
              </w:rPr>
            </w:pPr>
            <w:r>
              <w:rPr>
                <w:rFonts w:ascii="Times New Roman" w:hAnsi="Times New Roman" w:cs="Times New Roman"/>
                <w:b/>
                <w:sz w:val="20"/>
                <w:szCs w:val="20"/>
              </w:rPr>
              <w:t xml:space="preserve">Группа F5 - Параметры цифрового ввода/вывода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F5.00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Режим управления клеммами FWD/REV</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0-3</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Двухпроводной режим управления 1</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Двухпроводной режим управления 2</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Трёхпроводной режим управления 1</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 Трёхпроводной режим управления 2</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F5.01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Проверка функций клемм при включении питания</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Команда запуска терминала недействительна при включении питания</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Команда запуска терминала действительна при включении питания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100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F5.02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Функции входной клеммы X1</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0~27</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vMerge w:val="restart"/>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Нет функции</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Управление переходом вперёд</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Управление обратным ходом</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 Управление вращением вперёд (FWD)</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4: Управление обратным вращением (REV)</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 Трёхпроводное управление</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6: Управление свободной остановкой</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7: Вход внешнего сигнала останова (STOP)</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8: Вход сигнала внешнего сброса (RST)</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9: Вход нормально разомкнутого (NO) входа внешней неисправности</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 Команда увеличения частоты (UP)</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11: Команда декремента частоты (DOWN)</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12: Выбор многоскоростного режима S1</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13: Выбор многоскоростного режима S2</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14: Выбор многоскоростного режима S3</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15: Выполняемый командный канал принудительно является терминальным</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16: Зарезервировано</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17: Команда остановки торможения постоянным током</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18: Переключение источника частоты (F0.06)</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19: Зарезервировано</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20: Зарезервировано</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21: Зарезервировано</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22: Сигнал сброса счётчика (функция подсчёта Fb.10)</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23: Сигнал запуска счётчика (функция подсчёта Fb.10)</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24: Сигнал сброса таймера (функция синхронизации Fb.10)</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25: Сигнал запуска таймера (функция синхронизации Fb.10)</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26: Время ускорения/замедления</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выбор (переключение между временем ускорения/замедления 1 и временем ускорения/замедления 2)</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57"/>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F5.03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Функции входной клеммы X2</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4</w:t>
            </w:r>
          </w:p>
        </w:tc>
        <w:tc>
          <w:tcPr>
            <w:tcW w:w="1655"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0~27</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0~27</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F5.04</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Функции входной клеммы X3</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12</w:t>
            </w:r>
          </w:p>
        </w:tc>
        <w:tc>
          <w:tcPr>
            <w:tcW w:w="1655"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0~27</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0~27</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111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F5.05</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Функции ввода</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Клемма X4 (версия связи: 485+)</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13</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0~27</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F5.06</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Функции входной клеммы X5 (версия связи: 485-)</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8</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0~27</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F5.07</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Настройка функции выхода реле R</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0~14</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Нет функции</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Привод переменного тока готов к работе</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Привод переменного тока работает</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 Привод переменного тока работает с нулевой скоростью</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4: Отключение при внешней неисправности</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 Неисправность привода переменного тока</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6: Сигнал прихода частоты/скорости (FAR)</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7: Сигнал обнаружения уровня частоты/скорости (FDT)</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8: Выходная частота достигает верхнего предела</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9: Выходная частота достигает нижнего предела</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 Предупреждение о перегрузке привода переменного тока</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11: Сигнал переполнения таймера (релейный выход, когда таймер достигает установленного времени в Fb.13)</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12: Сигнал обнаружения счётчика (релейный выход, когда значение счета достигает значения обнаружения счётчика в Fb.12)</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13: Сигнал сброса счётчика (зарезервировано)</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14: Зарезервировано</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F5.08</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R задержка закрытия</w:t>
            </w:r>
          </w:p>
        </w:tc>
        <w:tc>
          <w:tcPr>
            <w:tcW w:w="1603" w:type="dxa"/>
            <w:tcBorders>
              <w:top w:val="single" w:color="000000" w:sz="4" w:space="0"/>
              <w:left w:val="single" w:color="000000" w:sz="4" w:space="0"/>
              <w:bottom w:val="single" w:color="000000" w:sz="4" w:space="0"/>
            </w:tcBorders>
            <w:shd w:fill="FFFFFF" w:color="auto" w:val="clear"/>
            <w:vAlign w:val="center"/>
            <w:gridSpan w:val="2"/>
            <w:vMerge w:val="restart"/>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 c</w:t>
            </w:r>
          </w:p>
        </w:tc>
        <w:tc>
          <w:tcPr>
            <w:tcW w:w="1655" w:type="dxa"/>
            <w:tcBorders>
              <w:top w:val="single" w:color="000000" w:sz="4" w:space="0"/>
              <w:left w:val="single" w:color="000000" w:sz="4" w:space="0"/>
              <w:bottom w:val="single" w:color="000000" w:sz="4" w:space="0"/>
            </w:tcBorders>
            <w:shd w:fill="FFFFFF" w:color="auto" w:val="clear"/>
            <w:vAlign w:val="center"/>
            <w:vMerge w:val="restart"/>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0.0~999.9 c</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vMerge w:val="restart"/>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Задержка от изменения состояния реле R до изменения выхода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F5.09</w:t>
            </w:r>
          </w:p>
        </w:tc>
        <w:tc>
          <w:tcPr>
            <w:tcW w:w="2092"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R задержка открытия</w:t>
            </w:r>
          </w:p>
        </w:tc>
        <w:tc>
          <w:tcPr>
            <w:tcW w:w="1603" w:type="dxa"/>
            <w:tcBorders>
              <w:top w:val="single" w:color="000000" w:sz="4" w:space="0"/>
              <w:left w:val="single" w:color="000000" w:sz="4" w:space="0"/>
              <w:bottom w:val="single" w:color="000000" w:sz="4" w:space="0"/>
            </w:tcBorders>
            <w:shd w:fill="FFFFFF" w:color="auto" w:val="clear"/>
            <w:vAlign w:val="center"/>
            <w:gridSpan w:val="2"/>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R задержка открытия</w:t>
            </w:r>
          </w:p>
        </w:tc>
        <w:tc>
          <w:tcPr>
            <w:tcW w:w="1655" w:type="dxa"/>
            <w:tcBorders>
              <w:top w:val="single" w:color="000000" w:sz="4" w:space="0"/>
              <w:left w:val="single" w:color="000000" w:sz="4" w:space="0"/>
              <w:bottom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R задержка открытия</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R задержка открытия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F5.10</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Частота достигает амплитуды обнаружения FAR</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5.00 Гц</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 Гц~15.00 Гц</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Когда выходная частота попадает в пределы положительной и отрицательной ширины обнаружения установленной частоты, терминал выдаёт допустимый сигнал (низкий уровень).</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F5.11</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Установленное значение уровня FDT</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 Гц</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 Гц ~ верхняя граничная частота</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517"/>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F5.16</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Коэффициент фильтрации X1</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vMerge w:val="restart"/>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Используется для настройки чувствительности входного терминала. Если цифровой входной терминал подвержен помехам, что приводит к сбоям в работе, этот параметр может быть увеличен для повышения способности защиты от помех, но если установленное значение слишком велико, чувствительность входного терминала будет снижена. 1: представляет единицу времени сканирования 2MS</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F5.17</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Коэффициент фильтрации X2</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w:t>
            </w:r>
          </w:p>
        </w:tc>
        <w:tc>
          <w:tcPr>
            <w:tcW w:w="1655"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F5.18</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X3 коэффициент фильтрации</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w:t>
            </w:r>
          </w:p>
        </w:tc>
        <w:tc>
          <w:tcPr>
            <w:tcW w:w="1655"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F5.19</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X4 Коэффициент фильтрации</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w:t>
            </w:r>
          </w:p>
        </w:tc>
        <w:tc>
          <w:tcPr>
            <w:tcW w:w="1655"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F5.20</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X5 коэффициент фильтрации</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w:t>
            </w:r>
          </w:p>
        </w:tc>
        <w:tc>
          <w:tcPr>
            <w:tcW w:w="1655"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2" w:type="dxa"/>
            <w:tcBorders>
              <w:top w:val="single" w:color="000000" w:sz="4" w:space="0"/>
              <w:left w:val="single" w:color="000000" w:sz="4" w:space="0"/>
              <w:bottom w:val="single" w:color="000000" w:sz="4" w:space="0"/>
              <w:right w:val="single" w:color="000000" w:sz="4" w:space="0"/>
            </w:tcBorders>
            <w:shd w:fill="D9D9D9" w:color="auto" w:val="clear"/>
            <w:vAlign w:val="center"/>
            <w:gridSpan w:val="6"/>
          </w:tcPr>
          <w:p>
            <w:pPr>
              <w:pBdr/>
              <w:pStyle w:val="List Paragraph"/>
              <w:spacing w:before="0" w:after="0"/>
              <w:contextualSpacing/>
              <w:widowControl w:val="0"/>
              <w:ind w:left="0" w:right="0" w:firstLine="0"/>
              <w:rPr>
                <w:rFonts w:ascii="Times New Roman" w:hAnsi="Times New Roman" w:cs="Times New Roman"/>
                <w:b/>
                <w:sz w:val="20"/>
                <w:szCs w:val="20"/>
              </w:rPr>
            </w:pPr>
            <w:r>
              <w:rPr>
                <w:rFonts w:ascii="Times New Roman" w:hAnsi="Times New Roman" w:cs="Times New Roman"/>
                <w:b/>
                <w:sz w:val="20"/>
                <w:szCs w:val="20"/>
              </w:rPr>
              <w:t xml:space="preserve">Группа F6 - Функции аналогового входа и выхода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F6.00</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Напряжение нижнего предела входного сигнала AVI</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0.00~100.0%</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напряжение нижнего предела AVI</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F6.01</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Напряжение верхнего предела входного сигнала AVI</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0.00~100.0%</w:t>
            </w:r>
          </w:p>
        </w:tc>
        <w:tc>
          <w:tcPr>
            <w:tcW w:w="4033" w:type="dxa"/>
            <w:tcBorders>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верхний предел напряжения AVI</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F6.02</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Соответствующий</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-100.0%~100.0%</w:t>
            </w:r>
          </w:p>
        </w:tc>
        <w:tc>
          <w:tcPr>
            <w:tcW w:w="4033" w:type="dxa"/>
            <w:tcBorders>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соответствующий процент AVI</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процент от нижнего предела AVI</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нижний предел, который соответствует проценту от максимальной частоты.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F6.03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Соответствующий процент верхней границы AVI</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-100.0%~100.0%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соответствующий процент верхнего предела AVI, который соответствует проценту от максимальной частоты.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F6.04</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Входной ток нижнего предела ACI</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0.00~100.0%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нижний предельный ток входа ACI</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F6.05</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Входной ток верхнего предела ACI</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0.00~100.0%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верхний предельный ток входа ACI</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F6.06</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Соответствующий процент нижнего предела ACI</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-100.0%~100.0%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соответствующий процент нижнего предела ACI, который соответствует проценту от максимальной частоты.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F6.07</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Соответствующий </w:t>
            </w:r>
            <w:r>
              <w:rPr>
                <w:rFonts w:ascii="Times New Roman" w:hAnsi="Times New Roman" w:cs="Times New Roman"/>
                <w:sz w:val="20"/>
                <w:szCs w:val="20"/>
              </w:rPr>
              <w:t xml:space="preserve">процент верхнего предела ACI</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-100.0%~100.0%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соответствующий процент </w:t>
            </w:r>
            <w:r>
              <w:rPr>
                <w:rFonts w:ascii="Times New Roman" w:hAnsi="Times New Roman" w:cs="Times New Roman"/>
                <w:sz w:val="20"/>
                <w:szCs w:val="20"/>
              </w:rPr>
              <w:t xml:space="preserve">верхнего предела ACI, который соответствует проценту от максимальной частоты.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F6.08</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Постоянная времени фильтра аналогового входного сигнала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 c</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0.1~5.0 c</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Этот параметр используется для фильтрации входного сигнала AVI, ACI и потенциометра панели для устранения влияния помех.</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F6.09</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Предел отклонения демпфирования аналогового входа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0.00~100.0%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Если аналоговый входной сигнал часто колеблется вокруг заданного значения, установите этот параметр для подавления колебаний частоты, вызванных такими колебаниями.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F6.10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Выбор функции клеммы аналогового выхода AO</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0~5</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Выходная частота, 0~Максимальная частота</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Установленная частота, 0~максимальная частота</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Выходной ток, 0~2 раза больше номинального тока</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 Выходное напряжение, 0~2 раза от номинального напряжения</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4: AVI, 0~10 В</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 ACI, 0~20 мА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814"/>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F6.11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Нижний предел функции AO</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tc>
        <w:tc>
          <w:tcPr>
            <w:tcW w:w="1655" w:type="dxa"/>
            <w:tcBorders>
              <w:top w:val="single" w:color="000000" w:sz="4" w:space="0"/>
              <w:left w:val="single" w:color="000000" w:sz="4" w:space="0"/>
              <w:bottom w:val="single" w:color="000000" w:sz="4" w:space="0"/>
            </w:tcBorders>
            <w:shd w:fill="FFFFFF" w:color="auto" w:val="clear"/>
            <w:vAlign w:val="center"/>
            <w:vMerge w:val="restart"/>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0.0~100.0%</w:t>
            </w:r>
          </w:p>
        </w:tc>
        <w:tc>
          <w:tcPr>
            <w:tcW w:w="4033" w:type="dxa"/>
            <w:tcBorders>
              <w:top w:val="single" w:color="000000" w:sz="4" w:space="0"/>
              <w:left w:val="single" w:color="000000" w:sz="4" w:space="0"/>
              <w:right w:val="single" w:color="000000" w:sz="4" w:space="0"/>
            </w:tcBorders>
            <w:shd w:fill="FFFFFF" w:color="auto" w:val="clear"/>
            <w:vAlign w:val="center"/>
            <w:vMerge w:val="restart"/>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верхний и нижний пределы функции, выбранной с помощью AO</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F6.12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Верхний предел функции AO</w:t>
            </w:r>
          </w:p>
        </w:tc>
        <w:tc>
          <w:tcPr>
            <w:tcW w:w="1603" w:type="dxa"/>
            <w:tcBorders>
              <w:top w:val="single" w:color="000000" w:sz="4" w:space="0"/>
              <w:left w:val="single" w:color="000000" w:sz="4" w:space="0"/>
              <w:righ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w:t>
            </w:r>
          </w:p>
        </w:tc>
        <w:tc>
          <w:tcPr>
            <w:tcW w:w="1655" w:type="dxa"/>
            <w:tcBorders>
              <w:top w:val="single" w:color="000000" w:sz="4" w:space="0"/>
              <w:left w:val="single" w:color="000000" w:sz="4" w:space="0"/>
              <w:bottom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w:t>
            </w:r>
          </w:p>
        </w:tc>
        <w:tc>
          <w:tcPr>
            <w:tcW w:w="4033" w:type="dxa"/>
            <w:tcBorders>
              <w:top w:val="single" w:color="000000" w:sz="4" w:space="0"/>
              <w:left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F6.13</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Нижний предел выхода AO</w:t>
            </w:r>
          </w:p>
        </w:tc>
        <w:tc>
          <w:tcPr>
            <w:tcW w:w="1603" w:type="dxa"/>
            <w:tcBorders>
              <w:top w:val="single" w:color="000000" w:sz="4" w:space="0"/>
              <w:left w:val="single" w:color="000000" w:sz="4" w:space="0"/>
              <w:bottom w:val="single" w:color="000000" w:sz="4" w:space="0"/>
              <w:righ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tc>
        <w:tc>
          <w:tcPr>
            <w:tcW w:w="1655"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верхний и нижний пределы выхода AO</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vMerge w:val="restart"/>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верхний и нижний пределы выхода AO</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F6.14</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Верхний предел выхода AO</w:t>
            </w:r>
          </w:p>
        </w:tc>
        <w:tc>
          <w:tcPr>
            <w:tcW w:w="1603" w:type="dxa"/>
            <w:tcBorders>
              <w:top w:val="single" w:color="000000" w:sz="4" w:space="0"/>
              <w:left w:val="single" w:color="000000" w:sz="4" w:space="0"/>
              <w:bottom w:val="single" w:color="000000" w:sz="4" w:space="0"/>
              <w:righ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w:t>
            </w:r>
          </w:p>
        </w:tc>
        <w:tc>
          <w:tcPr>
            <w:tcW w:w="1655"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2" w:type="dxa"/>
            <w:tcBorders>
              <w:top w:val="single" w:color="000000" w:sz="4" w:space="0"/>
              <w:left w:val="single" w:color="000000" w:sz="4" w:space="0"/>
              <w:bottom w:val="single" w:color="000000" w:sz="4" w:space="0"/>
              <w:right w:val="single" w:color="000000" w:sz="4" w:space="0"/>
            </w:tcBorders>
            <w:shd w:fill="D9D9D9" w:color="auto" w:val="clear"/>
            <w:vAlign w:val="center"/>
            <w:gridSpan w:val="6"/>
          </w:tcPr>
          <w:p>
            <w:pPr>
              <w:pBdr/>
              <w:pStyle w:val="List Paragraph"/>
              <w:spacing w:before="0" w:after="0"/>
              <w:contextualSpacing/>
              <w:widowControl w:val="0"/>
              <w:ind w:left="0" w:right="0" w:firstLine="0"/>
              <w:rPr>
                <w:rFonts w:ascii="Times New Roman" w:hAnsi="Times New Roman" w:cs="Times New Roman"/>
                <w:b/>
                <w:sz w:val="20"/>
                <w:szCs w:val="20"/>
              </w:rPr>
            </w:pPr>
            <w:r>
              <w:rPr>
                <w:rFonts w:ascii="Times New Roman" w:hAnsi="Times New Roman" w:cs="Times New Roman"/>
                <w:b/>
                <w:sz w:val="20"/>
                <w:szCs w:val="20"/>
              </w:rPr>
              <w:t xml:space="preserve">Группа F7 - Параметры выполнения программы (ПЛК)</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F7.00</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Многоскоростная частота 1</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5.00 Гц</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Частота нижнего предела ~ Частота верхнего предела</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частоту скорости 1</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F7.01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Многоскоростная частота 2</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 Гц</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Частота нижнего предела ~ Частота верхнего предела</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частоту скорости 2</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F7.02</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Многоскоростная частота 3</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15.00 Гц</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Частота нижнего предела ~ Частота верхнего предела</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частоту скорости 3</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F7.03</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Многоскоростная частота 4</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20.00 Гц</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Частота нижнего предела ~ Частота верхнего предела</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частоту вращения 4</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F7.04</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Многоскоростная частота 5</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25.00 Гц</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Частота нижнего предела ~ Частота верхнего предела</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частоту вращения 5</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F7.05</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Многоскоростная частота 6</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37.50 Гц</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Частота нижнего предела ~ Частота верхнего предела</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частоту вращения 6</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F7.06</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Многоскоростная частота 7</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50.00 Гц</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Частота нижнего предела ~ Частота верхнего </w:t>
            </w:r>
            <w:r>
              <w:rPr>
                <w:rFonts w:ascii="Times New Roman" w:hAnsi="Times New Roman" w:cs="Times New Roman"/>
                <w:sz w:val="20"/>
                <w:szCs w:val="20"/>
              </w:rPr>
              <w:t xml:space="preserve">предела</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частоту вращения 7</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F7.07</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Программируемое управление работой (простое управление ПЛК)</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Однократный цикл</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Непрерывный цикл</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Сохранить конечное значение после одного цикла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F7.08</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Остановить выбор памяти</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Остановка без памяти, 1: Остановка с памятью</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F7.09</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Выбор памяти при отключении питания</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Выключение без памяти, 1: Выключение с памятью</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F7.10</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работы T1</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 c</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0.0~999.9 c</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время работы скорости 1</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F7.11</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работы T2</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 c</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0.0~999.9 c</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скорость 2 время работы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F7.12</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работы T3</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 c</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0.0~999.9 c</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скорость 3 время работы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F7.13</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работы T4</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 c</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0.0~999.9 c</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скорость 4 время работы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F7.14</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работы T5</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 c</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0.0~999.9 c</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скорость 5 время работы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F7.15</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работы T6</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 c</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0.0~999.9 c</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скорость 6 время работы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F7.16</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работы T7</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 c</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0.0~999.9 c</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скорость 7 время работы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F7.17</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Режим работы T1</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vMerge w:val="restart"/>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0~3</w:t>
            </w:r>
          </w:p>
        </w:tc>
        <w:tc>
          <w:tcPr>
            <w:tcW w:w="4033" w:type="dxa"/>
            <w:tcBorders>
              <w:top w:val="single" w:color="000000" w:sz="4" w:space="0"/>
              <w:left w:val="single" w:color="000000" w:sz="4" w:space="0"/>
              <w:right w:val="single" w:color="000000" w:sz="4" w:space="0"/>
            </w:tcBorders>
            <w:shd w:fill="FFFFFF" w:color="auto" w:val="clear"/>
            <w:vAlign w:val="center"/>
            <w:vMerge w:val="restart"/>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FWD, выберите время ускорения 1</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FWD, выберите время разгона 2</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REV, выберите время ускорения 1</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 REV, выберите время ускорения 2</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F7.18</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Режим работы T2</w:t>
            </w:r>
          </w:p>
        </w:tc>
        <w:tc>
          <w:tcPr>
            <w:tcW w:w="1603" w:type="dxa"/>
            <w:tcBorders>
              <w:top w:val="single" w:color="000000" w:sz="4" w:space="0"/>
              <w:left w:val="single" w:color="000000" w:sz="4" w:space="0"/>
              <w:righ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4033" w:type="dxa"/>
            <w:tcBorders>
              <w:top w:val="single" w:color="000000" w:sz="4" w:space="0"/>
              <w:left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F7.19</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Режим работы T3</w:t>
            </w:r>
          </w:p>
        </w:tc>
        <w:tc>
          <w:tcPr>
            <w:tcW w:w="1603" w:type="dxa"/>
            <w:tcBorders>
              <w:top w:val="single" w:color="000000" w:sz="4" w:space="0"/>
              <w:left w:val="single" w:color="000000" w:sz="4" w:space="0"/>
              <w:righ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4033" w:type="dxa"/>
            <w:tcBorders>
              <w:top w:val="single" w:color="000000" w:sz="4" w:space="0"/>
              <w:left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F7.20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Режим работы T4</w:t>
            </w:r>
          </w:p>
        </w:tc>
        <w:tc>
          <w:tcPr>
            <w:tcW w:w="1603" w:type="dxa"/>
            <w:tcBorders>
              <w:top w:val="single" w:color="000000" w:sz="4" w:space="0"/>
              <w:left w:val="single" w:color="000000" w:sz="4" w:space="0"/>
              <w:righ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4033" w:type="dxa"/>
            <w:tcBorders>
              <w:top w:val="single" w:color="000000" w:sz="4" w:space="0"/>
              <w:left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F7.21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Режим работы T5</w:t>
            </w:r>
          </w:p>
        </w:tc>
        <w:tc>
          <w:tcPr>
            <w:tcW w:w="1603" w:type="dxa"/>
            <w:tcBorders>
              <w:top w:val="single" w:color="000000" w:sz="4" w:space="0"/>
              <w:left w:val="single" w:color="000000" w:sz="4" w:space="0"/>
              <w:righ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4033" w:type="dxa"/>
            <w:tcBorders>
              <w:top w:val="single" w:color="000000" w:sz="4" w:space="0"/>
              <w:left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F7.22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Режим работы T6</w:t>
            </w:r>
          </w:p>
        </w:tc>
        <w:tc>
          <w:tcPr>
            <w:tcW w:w="1603" w:type="dxa"/>
            <w:tcBorders>
              <w:top w:val="single" w:color="000000" w:sz="4" w:space="0"/>
              <w:left w:val="single" w:color="000000" w:sz="4" w:space="0"/>
              <w:righ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4033" w:type="dxa"/>
            <w:tcBorders>
              <w:top w:val="single" w:color="000000" w:sz="4" w:space="0"/>
              <w:left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F7.23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Режим работы T7</w:t>
            </w:r>
          </w:p>
        </w:tc>
        <w:tc>
          <w:tcPr>
            <w:tcW w:w="1603" w:type="dxa"/>
            <w:tcBorders>
              <w:top w:val="single" w:color="000000" w:sz="4" w:space="0"/>
              <w:left w:val="single" w:color="000000" w:sz="4" w:space="0"/>
              <w:righ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4033" w:type="dxa"/>
            <w:tcBorders>
              <w:top w:val="single" w:color="000000" w:sz="4" w:space="0"/>
              <w:left w:val="single" w:color="000000" w:sz="4" w:space="0"/>
              <w:right w:val="single" w:color="000000" w:sz="4" w:space="0"/>
            </w:tcBorders>
            <w:shd w:fill="FFFFFF" w:color="auto" w:val="clear"/>
            <w:vAlign w:val="center"/>
            <w:vMerge w:val="continue"/>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F7.24</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Текущий участок работы</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F7.25</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Текущее время работы</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2" w:type="dxa"/>
            <w:tcBorders>
              <w:top w:val="single" w:color="000000" w:sz="4" w:space="0"/>
              <w:left w:val="single" w:color="000000" w:sz="4" w:space="0"/>
              <w:bottom w:val="single" w:color="000000" w:sz="4" w:space="0"/>
              <w:right w:val="single" w:color="000000" w:sz="4" w:space="0"/>
            </w:tcBorders>
            <w:shd w:fill="D9D9D9" w:color="auto" w:val="clear"/>
            <w:vAlign w:val="center"/>
            <w:gridSpan w:val="6"/>
          </w:tcPr>
          <w:p>
            <w:pPr>
              <w:pBdr/>
              <w:pStyle w:val="List Paragraph"/>
              <w:spacing w:before="0" w:after="0"/>
              <w:contextualSpacing/>
              <w:widowControl w:val="0"/>
              <w:ind w:left="0" w:right="0" w:firstLine="0"/>
              <w:rPr>
                <w:rFonts w:ascii="Times New Roman" w:hAnsi="Times New Roman" w:cs="Times New Roman"/>
                <w:b/>
                <w:sz w:val="20"/>
                <w:szCs w:val="20"/>
              </w:rPr>
            </w:pPr>
            <w:r>
              <w:rPr>
                <w:rFonts w:ascii="Times New Roman" w:hAnsi="Times New Roman" w:cs="Times New Roman"/>
                <w:b/>
                <w:sz w:val="20"/>
                <w:szCs w:val="20"/>
              </w:rPr>
              <w:t xml:space="preserve">Группа F8 - Параметры ПИД</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F8.00</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Характеристики ПИД-регулирования</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Прямое действие</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Обратное действие</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F8.01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Выбор ПИД-</w:t>
            </w:r>
            <w:r>
              <w:rPr>
                <w:rFonts w:ascii="Times New Roman" w:hAnsi="Times New Roman" w:cs="Times New Roman"/>
                <w:sz w:val="20"/>
                <w:szCs w:val="20"/>
              </w:rPr>
              <w:t xml:space="preserve">регулирования</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0~3</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Цифровая настройка</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Настройка потенциометра клавиатуры</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Вход AVI</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 Вход ACI</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F8.02</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Выбор обратной связи ПИД</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Вход AVI</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Вход ACI</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F8.03</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Цифровая настройка ПИД</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0.5</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Нижний предел диапазона ПИД ~ Верхний предел диапазона ПИД</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Заданное значение, когда источником ПИД является цифровая настройка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F8.04</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ускорения/замедления ПИД-команды</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0.00~100.0 c</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F8.05</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Настройка смещения ПИД-регулятора</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~100.0%</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F8.06</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удержания смещения ПИД-</w:t>
            </w:r>
            <w:r>
              <w:rPr>
                <w:rFonts w:ascii="Times New Roman" w:hAnsi="Times New Roman" w:cs="Times New Roman"/>
                <w:sz w:val="20"/>
                <w:szCs w:val="20"/>
              </w:rPr>
              <w:t xml:space="preserve">регулятора</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6000.0 c</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F8.07</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Верхний предел отклонения ПИД</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~100.0%</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F8.08</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Нижний предел отклонения ПИД-</w:t>
            </w:r>
            <w:r>
              <w:rPr>
                <w:rFonts w:ascii="Times New Roman" w:hAnsi="Times New Roman" w:cs="Times New Roman"/>
                <w:sz w:val="20"/>
                <w:szCs w:val="20"/>
              </w:rPr>
              <w:t xml:space="preserve">регулятора</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 (Максимальная частота)</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764"/>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F8.09</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пропорциональный коэффициент усиления</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25.00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0.00~600.0</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F8.10</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интеграции</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Нет интеграла</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0.1 - 100.0 c</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F8.11</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Дифференциальное время</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 Нет дифференциала</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0.00 - 10.00 c</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739"/>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F8.12</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Верхний предел выходного сигнала ПИД</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0.0~100.0%</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F8.13</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Нижний предел выходного сигнала ПИД</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0.0~100.0%</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F8.14</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фильтрации выходного сигнала ПИД</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0.00~10.00  c</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F8.15</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Выбор действия при неисправности с обратной связью</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0~4</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Работает на верхней граничной частоте</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Работает на нижней граничной частоте</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Работает на частоте цифровой настройки</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 Замедление до остановки</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4: Свободная остановка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F8.16</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Значение обнаружения потерь</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0.0~100.0%</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F8.17</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Обнаружение потерь</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0.0~100.0 c</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F8.18</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Чрезмерное значение обнаружения</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0.0~100.0%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F8.19</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Чрезмерное время обнаружения</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0.0~100.0 c</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F8.20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ПИД-регулирование в спящем режиме</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Нет функции сна</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Внутреннее пробуждение</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Управление внешней входной клеммой</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F8.21</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Режим остановки сна</w:t>
            </w:r>
          </w:p>
        </w:tc>
        <w:tc>
          <w:tcPr>
            <w:tcW w:w="1603" w:type="dxa"/>
            <w:tcBorders>
              <w:top w:val="single" w:color="000000" w:sz="4" w:space="0"/>
              <w:left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0</w:t>
            </w:r>
          </w:p>
        </w:tc>
        <w:tc>
          <w:tcPr>
            <w:tcW w:w="1655"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0~1</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0: Замедление до остановки</w:t>
            </w:r>
          </w:p>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2: Свободная остановка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F8.22</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Частота сна</w:t>
            </w:r>
          </w:p>
        </w:tc>
        <w:tc>
          <w:tcPr>
            <w:tcW w:w="1603" w:type="dxa"/>
            <w:tcBorders>
              <w:top w:val="single" w:color="000000" w:sz="4" w:space="0"/>
              <w:left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w:t>
            </w:r>
          </w:p>
        </w:tc>
        <w:tc>
          <w:tcPr>
            <w:tcW w:w="1655"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 Гц ~ максимальная частота</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F8.23</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Давление во сне</w:t>
            </w:r>
          </w:p>
          <w:p>
            <w:pPr>
              <w:pBdr/>
              <w:pStyle w:val="List Paragraph"/>
              <w:spacing w:before="0" w:after="0"/>
              <w:contextualSpacing/>
              <w:widowControl w:val="0"/>
              <w:ind w:left="0" w:right="0" w:firstLine="0"/>
              <w:rPr>
                <w:rFonts w:ascii="Times New Roman" w:hAnsi="Times New Roman" w:cs="Times New Roman"/>
                <w:sz w:val="20"/>
                <w:szCs w:val="20"/>
              </w:rPr>
            </w:pPr>
          </w:p>
        </w:tc>
        <w:tc>
          <w:tcPr>
            <w:tcW w:w="1603" w:type="dxa"/>
            <w:tcBorders>
              <w:top w:val="single" w:color="000000" w:sz="4" w:space="0"/>
              <w:left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95.0%</w:t>
            </w:r>
          </w:p>
        </w:tc>
        <w:tc>
          <w:tcPr>
            <w:tcW w:w="1655"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F8.25</w:t>
            </w:r>
          </w:p>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~100.0%</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F8.24</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задержки сна</w:t>
            </w:r>
          </w:p>
        </w:tc>
        <w:tc>
          <w:tcPr>
            <w:tcW w:w="1603" w:type="dxa"/>
            <w:tcBorders>
              <w:top w:val="single" w:color="000000" w:sz="4" w:space="0"/>
              <w:left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30.0</w:t>
            </w:r>
          </w:p>
        </w:tc>
        <w:tc>
          <w:tcPr>
            <w:tcW w:w="1655"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0.0~6000.0  c</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F8.25</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Давление при пробуждении</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80.0%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0.0%~F8.23</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F8.26</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задержки пробуждения</w:t>
            </w:r>
          </w:p>
        </w:tc>
        <w:tc>
          <w:tcPr>
            <w:tcW w:w="1603" w:type="dxa"/>
            <w:tcBorders>
              <w:top w:val="single" w:color="000000" w:sz="4" w:space="0"/>
              <w:left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3.0</w:t>
            </w:r>
          </w:p>
        </w:tc>
        <w:tc>
          <w:tcPr>
            <w:tcW w:w="1655"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0.0~60.0 c</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F8.27</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Нижний предел диапазона ПИД</w:t>
            </w:r>
          </w:p>
        </w:tc>
        <w:tc>
          <w:tcPr>
            <w:tcW w:w="1603" w:type="dxa"/>
            <w:tcBorders>
              <w:top w:val="single" w:color="000000" w:sz="4" w:space="0"/>
              <w:left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tc>
        <w:tc>
          <w:tcPr>
            <w:tcW w:w="1655"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-3276.8~3276.8</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Поскольку дисплей состоит из 4 цифровых трубок, отображаемые цифры могут не совпадать с фактическим значением, но это не влияет на окончательное установленное значение.</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F8.28</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Верхний предел диапазона ПИД</w:t>
            </w:r>
          </w:p>
        </w:tc>
        <w:tc>
          <w:tcPr>
            <w:tcW w:w="1603" w:type="dxa"/>
            <w:tcBorders>
              <w:top w:val="single" w:color="000000" w:sz="4" w:space="0"/>
              <w:left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w:t>
            </w:r>
          </w:p>
        </w:tc>
        <w:tc>
          <w:tcPr>
            <w:tcW w:w="1655"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-3276.8~3276.8</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Поскольку дисплей состоит из 4 цифровых трубок, отображаемые цифры могут не совпадать с фактическим значением, но это не влияет на окончательное установленное значение.</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F8.29</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Десятичные знаки диапазона</w:t>
            </w:r>
          </w:p>
        </w:tc>
        <w:tc>
          <w:tcPr>
            <w:tcW w:w="1603" w:type="dxa"/>
            <w:tcBorders>
              <w:top w:val="single" w:color="000000" w:sz="4" w:space="0"/>
              <w:left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w:t>
            </w:r>
          </w:p>
        </w:tc>
        <w:tc>
          <w:tcPr>
            <w:tcW w:w="1655"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Не отображать десятичные знаки</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Отображение одного десятичного знака</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Отображение двух знаков после запятой</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 Отображение трех знаков после запятой</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Этот параметр используется только для управления отображением десятичных знаков F8.03, F8.25, F8.26, d0-11 и d0-12;</w:t>
            </w:r>
          </w:p>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F8.30</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Частота обнаружения нехватки воды</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48.00 Гц</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0.00Гц~F0.08</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F8.31</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Давление обнаружения нехватки воды</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0.0~F8.28</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F8.32</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Время обнаружения нехватки воды</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60.0 c</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0~6500.0 c</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F8.33</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Время возобновления дефицита воды</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600.0 c</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0~6500.0 c</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F8.34</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Возобновление </w:t>
            </w:r>
            <w:r>
              <w:rPr>
                <w:rFonts w:ascii="Times New Roman" w:hAnsi="Times New Roman" w:cs="Times New Roman"/>
                <w:color w:val="FF0000"/>
                <w:sz w:val="20"/>
                <w:szCs w:val="20"/>
              </w:rPr>
              <w:t xml:space="preserve">работы во время нехватки воды</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6</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color w:val="FF0000"/>
                <w:sz w:val="20"/>
                <w:szCs w:val="20"/>
              </w:rPr>
            </w:pPr>
            <w:r>
              <w:rPr>
                <w:rFonts w:ascii="Times New Roman" w:hAnsi="Times New Roman" w:cs="Times New Roman"/>
                <w:color w:val="FF0000"/>
                <w:sz w:val="20"/>
                <w:szCs w:val="20"/>
              </w:rPr>
              <w:t xml:space="preserve">9999</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F8.35</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F8.36</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Режим работы насоса PV</w:t>
            </w:r>
          </w:p>
          <w:p>
            <w:pPr>
              <w:pBdr/>
              <w:pStyle w:val="List Paragraph"/>
              <w:spacing w:before="0" w:after="0"/>
              <w:contextualSpacing/>
              <w:widowControl w:val="0"/>
              <w:ind w:left="0" w:right="0" w:firstLine="0"/>
              <w:rPr>
                <w:rFonts w:ascii="Times New Roman" w:hAnsi="Times New Roman" w:cs="Times New Roman"/>
                <w:sz w:val="20"/>
                <w:szCs w:val="20"/>
              </w:rPr>
            </w:pPr>
          </w:p>
        </w:tc>
        <w:tc>
          <w:tcPr>
            <w:tcW w:w="1603" w:type="dxa"/>
            <w:tcBorders>
              <w:top w:val="single" w:color="000000" w:sz="4" w:space="0"/>
              <w:left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0~3</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Отключено</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Режим работы насоса PV 1</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Режим работы насоса PV 2</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F8.36</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Функция управления ВКЛ/ВЫКЛ, связанная с насосом</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0~3</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Отключено</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MPPT включён</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PV Pump включён</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 MPPT и PV Pump включены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F8.37</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MPPT минимальное рабочее напряжение</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 модели</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0~MPPT максимальное рабочее напряжение</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Если напряжение на шине (d-03) выше установленного значения максимального рабочего напряжения (F8.38), работайте на максимальной частоте; если оно ниже установленного значения максимального рабочего напряжения (F8.38), работайте на частоте, рассчитанной по формуле (напряжение на шине)/МПТТ максимальное рабочее напряжение) * максимальная частота; если оно достигает минимального рабочего напряжения МТТП (F8.37), работайте на минимальной частоте оттока (F8.40).</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F8.38</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Максимальное рабочее напряжение MPPT</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 модели</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Минимальное рабочее напряжение MPPT ~ 1000 В</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F8.39</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Экранирование повреждений при недостатке воды</w:t>
            </w:r>
          </w:p>
        </w:tc>
        <w:tc>
          <w:tcPr>
            <w:tcW w:w="1603" w:type="dxa"/>
            <w:tcBorders>
              <w:top w:val="single" w:color="000000" w:sz="4" w:space="0"/>
              <w:left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r>
              <w:rPr>
                <w:rFonts w:ascii="Times New Roman" w:eastAsia="MS Mincho" w:hAnsi="Times New Roman" w:cs="Times New Roman"/>
                <w:sz w:val="20"/>
                <w:szCs w:val="20"/>
              </w:rPr>
              <w:t xml:space="preserve">：</w:t>
            </w:r>
            <w:r>
              <w:rPr>
                <w:rFonts w:ascii="Times New Roman" w:hAnsi="Times New Roman" w:cs="Times New Roman"/>
                <w:sz w:val="20"/>
                <w:szCs w:val="20"/>
              </w:rPr>
              <w:t xml:space="preserve">Включено</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w:t>
            </w:r>
            <w:r>
              <w:rPr>
                <w:rFonts w:ascii="Times New Roman" w:eastAsia="MS Mincho" w:hAnsi="Times New Roman" w:cs="Times New Roman"/>
                <w:sz w:val="20"/>
                <w:szCs w:val="20"/>
              </w:rPr>
              <w:t xml:space="preserve">：</w:t>
            </w:r>
            <w:r>
              <w:rPr>
                <w:rFonts w:ascii="Times New Roman" w:hAnsi="Times New Roman" w:cs="Times New Roman"/>
                <w:sz w:val="20"/>
                <w:szCs w:val="20"/>
              </w:rPr>
              <w:t xml:space="preserve">Отключен</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F8.40</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Включён перезапуск при пониженном напряжении</w:t>
            </w:r>
          </w:p>
        </w:tc>
        <w:tc>
          <w:tcPr>
            <w:tcW w:w="1603" w:type="dxa"/>
            <w:tcBorders>
              <w:top w:val="single" w:color="000000" w:sz="4" w:space="0"/>
              <w:left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r>
              <w:rPr>
                <w:rFonts w:ascii="Times New Roman" w:eastAsia="MS Mincho" w:hAnsi="Times New Roman" w:cs="Times New Roman"/>
                <w:sz w:val="20"/>
                <w:szCs w:val="20"/>
              </w:rPr>
              <w:t xml:space="preserve">：</w:t>
            </w:r>
            <w:r>
              <w:rPr>
                <w:rFonts w:ascii="Times New Roman" w:hAnsi="Times New Roman" w:cs="Times New Roman"/>
                <w:sz w:val="20"/>
                <w:szCs w:val="20"/>
              </w:rPr>
              <w:t xml:space="preserve">Отключено</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w:t>
            </w:r>
            <w:r>
              <w:rPr>
                <w:rFonts w:ascii="Times New Roman" w:eastAsia="MS Mincho" w:hAnsi="Times New Roman" w:cs="Times New Roman"/>
                <w:sz w:val="20"/>
                <w:szCs w:val="20"/>
              </w:rPr>
              <w:t xml:space="preserve">：</w:t>
            </w:r>
            <w:r>
              <w:rPr>
                <w:rFonts w:ascii="Times New Roman" w:hAnsi="Times New Roman" w:cs="Times New Roman"/>
                <w:sz w:val="20"/>
                <w:szCs w:val="20"/>
              </w:rPr>
              <w:t xml:space="preserve">Включено</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F8.41</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Задержка перезапуска при пониженном напряжении</w:t>
            </w:r>
          </w:p>
        </w:tc>
        <w:tc>
          <w:tcPr>
            <w:tcW w:w="1603" w:type="dxa"/>
            <w:tcBorders>
              <w:top w:val="single" w:color="000000" w:sz="4" w:space="0"/>
              <w:left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 c</w:t>
            </w:r>
          </w:p>
        </w:tc>
        <w:tc>
          <w:tcPr>
            <w:tcW w:w="1655"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0.0~360.0 c</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F8.42</w:t>
            </w:r>
          </w:p>
        </w:tc>
        <w:tc>
          <w:tcPr>
            <w:tcW w:w="2092"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Автоматическое включение и запуск</w:t>
            </w:r>
          </w:p>
        </w:tc>
        <w:tc>
          <w:tcPr>
            <w:tcW w:w="1603" w:type="dxa"/>
            <w:tcBorders>
              <w:top w:val="single" w:color="000000" w:sz="4" w:space="0"/>
              <w:left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r>
              <w:rPr>
                <w:rFonts w:ascii="Times New Roman" w:eastAsia="MS Mincho" w:hAnsi="Times New Roman" w:cs="Times New Roman"/>
                <w:sz w:val="20"/>
                <w:szCs w:val="20"/>
              </w:rPr>
              <w:t xml:space="preserve">：</w:t>
            </w:r>
            <w:r>
              <w:rPr>
                <w:rFonts w:ascii="Times New Roman" w:hAnsi="Times New Roman" w:cs="Times New Roman"/>
                <w:sz w:val="20"/>
                <w:szCs w:val="20"/>
              </w:rPr>
              <w:t xml:space="preserve">Отключено</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w:t>
            </w:r>
            <w:r>
              <w:rPr>
                <w:rFonts w:ascii="Times New Roman" w:eastAsia="MS Mincho" w:hAnsi="Times New Roman" w:cs="Times New Roman"/>
                <w:sz w:val="20"/>
                <w:szCs w:val="20"/>
              </w:rPr>
              <w:t xml:space="preserve">：</w:t>
            </w:r>
            <w:r>
              <w:rPr>
                <w:rFonts w:ascii="Times New Roman" w:hAnsi="Times New Roman" w:cs="Times New Roman"/>
                <w:sz w:val="20"/>
                <w:szCs w:val="20"/>
              </w:rPr>
              <w:t xml:space="preserve"> Включено</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F8.43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Коэффициент тока холостого хода, соответствующий току обнаружения недостатка воды PV насоса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0.0~300.0%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Если привод переменного тока работает выше минимальной частоты оттока (F8.40), а выходной ток меньше тока холостого хода двигателя (F9.11) * коэффициент тока холостого хода, соответствующий току обнаружения недостатка воды насоса PV (F8.39), после времени обнаружения недостатка воды насоса PV (F8.41), привод переменного тока сообщает о неисправности недостатка воды (ELT).</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F8.44</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Минимальная частота оттока воды насосом PV</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0~99.99H z</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F8.45</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обнаружения недостатка воды насосом PV</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0~250.0 c</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F8.46</w:t>
            </w:r>
          </w:p>
        </w:tc>
        <w:tc>
          <w:tcPr>
            <w:tcW w:w="2092"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Разрешение колебаний</w:t>
            </w:r>
          </w:p>
        </w:tc>
        <w:tc>
          <w:tcPr>
            <w:tcW w:w="1603" w:type="dxa"/>
            <w:tcBorders>
              <w:top w:val="single" w:color="000000" w:sz="4" w:space="0"/>
              <w:left w:val="single" w:color="000000" w:sz="4" w:space="0"/>
              <w:bottom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r>
              <w:rPr>
                <w:rFonts w:ascii="Times New Roman" w:eastAsia="MS Mincho" w:hAnsi="Times New Roman" w:cs="Times New Roman"/>
                <w:sz w:val="20"/>
                <w:szCs w:val="20"/>
              </w:rPr>
              <w:t xml:space="preserve">：</w:t>
            </w:r>
            <w:r>
              <w:rPr>
                <w:rFonts w:ascii="Times New Roman" w:hAnsi="Times New Roman" w:cs="Times New Roman"/>
                <w:sz w:val="20"/>
                <w:szCs w:val="20"/>
              </w:rPr>
              <w:t xml:space="preserve">Отключено</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w:t>
            </w:r>
            <w:r>
              <w:rPr>
                <w:rFonts w:ascii="Times New Roman" w:eastAsia="MS Mincho" w:hAnsi="Times New Roman" w:cs="Times New Roman"/>
                <w:sz w:val="20"/>
                <w:szCs w:val="20"/>
              </w:rPr>
              <w:t xml:space="preserve">：</w:t>
            </w:r>
            <w:r>
              <w:rPr>
                <w:rFonts w:ascii="Times New Roman" w:hAnsi="Times New Roman" w:cs="Times New Roman"/>
                <w:sz w:val="20"/>
                <w:szCs w:val="20"/>
              </w:rPr>
              <w:t xml:space="preserve">Включено</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F8.47</w:t>
            </w:r>
          </w:p>
        </w:tc>
        <w:tc>
          <w:tcPr>
            <w:tcW w:w="2092"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Режим настройки колебаний</w:t>
            </w:r>
          </w:p>
        </w:tc>
        <w:tc>
          <w:tcPr>
            <w:tcW w:w="1603" w:type="dxa"/>
            <w:tcBorders>
              <w:top w:val="single" w:color="000000" w:sz="4" w:space="0"/>
              <w:left w:val="single" w:color="000000" w:sz="4" w:space="0"/>
              <w:bottom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Относительно максимальной частоты 1: Относительно центральной частоты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F8.48</w:t>
            </w:r>
          </w:p>
        </w:tc>
        <w:tc>
          <w:tcPr>
            <w:tcW w:w="2092"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Режим запуска колебаний</w:t>
            </w:r>
          </w:p>
        </w:tc>
        <w:tc>
          <w:tcPr>
            <w:tcW w:w="1603" w:type="dxa"/>
            <w:tcBorders>
              <w:top w:val="single" w:color="000000" w:sz="4" w:space="0"/>
              <w:left w:val="single" w:color="000000" w:sz="4" w:space="0"/>
              <w:bottom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Запомнить состояние перед остановкой</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Перезапуск запуска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F8.49</w:t>
            </w:r>
          </w:p>
        </w:tc>
        <w:tc>
          <w:tcPr>
            <w:tcW w:w="2092"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Амплитуда колебаний</w:t>
            </w:r>
          </w:p>
        </w:tc>
        <w:tc>
          <w:tcPr>
            <w:tcW w:w="1603" w:type="dxa"/>
            <w:tcBorders>
              <w:top w:val="single" w:color="000000" w:sz="4" w:space="0"/>
              <w:left w:val="single" w:color="000000" w:sz="4" w:space="0"/>
              <w:bottom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tc>
        <w:tc>
          <w:tcPr>
            <w:tcW w:w="1655"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0.0%~100.0%</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F8.50</w:t>
            </w:r>
          </w:p>
        </w:tc>
        <w:tc>
          <w:tcPr>
            <w:tcW w:w="2092"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Шагающий шаг</w:t>
            </w:r>
          </w:p>
        </w:tc>
        <w:tc>
          <w:tcPr>
            <w:tcW w:w="1603" w:type="dxa"/>
            <w:tcBorders>
              <w:top w:val="single" w:color="000000" w:sz="4" w:space="0"/>
              <w:left w:val="single" w:color="000000" w:sz="4" w:space="0"/>
              <w:bottom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w:t>
            </w:r>
          </w:p>
        </w:tc>
        <w:tc>
          <w:tcPr>
            <w:tcW w:w="1655"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0.0%~50.0%</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F8.51</w:t>
            </w:r>
          </w:p>
        </w:tc>
        <w:tc>
          <w:tcPr>
            <w:tcW w:w="2092"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нарастания колебаний</w:t>
            </w:r>
          </w:p>
        </w:tc>
        <w:tc>
          <w:tcPr>
            <w:tcW w:w="1603" w:type="dxa"/>
            <w:tcBorders>
              <w:top w:val="single" w:color="000000" w:sz="4" w:space="0"/>
              <w:left w:val="single" w:color="000000" w:sz="4" w:space="0"/>
              <w:bottom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5.0 c</w:t>
            </w:r>
          </w:p>
        </w:tc>
        <w:tc>
          <w:tcPr>
            <w:tcW w:w="1655"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0.1с~400.0с</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F8.52</w:t>
            </w:r>
          </w:p>
        </w:tc>
        <w:tc>
          <w:tcPr>
            <w:tcW w:w="2092"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падения колебаний</w:t>
            </w:r>
          </w:p>
        </w:tc>
        <w:tc>
          <w:tcPr>
            <w:tcW w:w="1603" w:type="dxa"/>
            <w:tcBorders>
              <w:top w:val="single" w:color="000000" w:sz="4" w:space="0"/>
              <w:left w:val="single" w:color="000000" w:sz="4" w:space="0"/>
              <w:bottom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5.0 c</w:t>
            </w:r>
          </w:p>
        </w:tc>
        <w:tc>
          <w:tcPr>
            <w:tcW w:w="1655"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0.1с~400.0с</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F8.53</w:t>
            </w:r>
          </w:p>
        </w:tc>
        <w:tc>
          <w:tcPr>
            <w:tcW w:w="2092"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Задержка верхней частоты</w:t>
            </w:r>
          </w:p>
        </w:tc>
        <w:tc>
          <w:tcPr>
            <w:tcW w:w="1603" w:type="dxa"/>
            <w:tcBorders>
              <w:top w:val="single" w:color="000000" w:sz="4" w:space="0"/>
              <w:left w:val="single" w:color="000000" w:sz="4" w:space="0"/>
              <w:bottom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5.0 c</w:t>
            </w:r>
          </w:p>
        </w:tc>
        <w:tc>
          <w:tcPr>
            <w:tcW w:w="1655"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0.1с~999.9с</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F8.54</w:t>
            </w:r>
          </w:p>
        </w:tc>
        <w:tc>
          <w:tcPr>
            <w:tcW w:w="2092"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Задержка на низких частотах</w:t>
            </w:r>
          </w:p>
        </w:tc>
        <w:tc>
          <w:tcPr>
            <w:tcW w:w="1603" w:type="dxa"/>
            <w:tcBorders>
              <w:top w:val="single" w:color="000000" w:sz="4" w:space="0"/>
              <w:left w:val="single" w:color="000000" w:sz="4" w:space="0"/>
              <w:bottom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5.0 c</w:t>
            </w:r>
          </w:p>
        </w:tc>
        <w:tc>
          <w:tcPr>
            <w:tcW w:w="1655"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0.1с~999.9с</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F8.55</w:t>
            </w:r>
          </w:p>
        </w:tc>
        <w:tc>
          <w:tcPr>
            <w:tcW w:w="2092"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03" w:type="dxa"/>
            <w:tcBorders>
              <w:top w:val="single" w:color="000000" w:sz="4" w:space="0"/>
              <w:left w:val="single" w:color="000000" w:sz="4" w:space="0"/>
              <w:bottom w:val="single" w:color="000000" w:sz="4" w:space="0"/>
            </w:tcBorders>
            <w:shd w:fill="FFFFFF" w:color="auto" w:val="clear"/>
            <w:vAlign w:val="top"/>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bottom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2" w:type="dxa"/>
            <w:tcBorders>
              <w:top w:val="single" w:color="000000" w:sz="4" w:space="0"/>
              <w:left w:val="single" w:color="000000" w:sz="4" w:space="0"/>
              <w:right w:val="single" w:color="000000" w:sz="4" w:space="0"/>
            </w:tcBorders>
            <w:shd w:fill="D9D9D9" w:color="auto" w:val="clear"/>
            <w:vAlign w:val="center"/>
            <w:gridSpan w:val="6"/>
          </w:tcPr>
          <w:p>
            <w:pPr>
              <w:pBdr/>
              <w:pStyle w:val="List Paragraph"/>
              <w:spacing w:before="0" w:after="0"/>
              <w:contextualSpacing/>
              <w:widowControl w:val="0"/>
              <w:ind w:left="0" w:right="0" w:firstLine="0"/>
              <w:rPr>
                <w:rFonts w:ascii="Times New Roman" w:hAnsi="Times New Roman" w:cs="Times New Roman"/>
                <w:b/>
                <w:sz w:val="20"/>
                <w:szCs w:val="20"/>
              </w:rPr>
            </w:pPr>
            <w:r>
              <w:rPr>
                <w:rFonts w:ascii="Times New Roman" w:hAnsi="Times New Roman" w:cs="Times New Roman"/>
                <w:b/>
                <w:sz w:val="20"/>
                <w:szCs w:val="20"/>
              </w:rPr>
              <w:t xml:space="preserve">Группа F9 - Параметры двигателя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F9.00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Номинальная мощность</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 модели</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Настройка параметров двигателя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F9.01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Номинальное напряжение</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 модели</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1~500В</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Настройка параметров двигателя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F9.02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Номинальный ток</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 модели</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0.01~99.99A</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F9.03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Номинальная скорость</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 модели</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0~60000 Об/мин</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F9.04</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Номинальная частота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50,0 Гц</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1.0~400.00 Гц</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F9.05</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Идентификация параметров</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Отключить идентификацию параметров; 1: Включить идентификацию статических параметров, автоматически устанавливается в 0 после идентификации;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F9.06</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Сопротивление статора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 модели</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0.001~65.535Ом</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Различные модели имеют соответствующие значения по умолчанию, и идентификация параметров автоматически изменит значение;</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F9.07~F9.09</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Сопротивление ротора, индуктивность утечки, взаимная индуктивность и т.д.</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 модели</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Различные модели имеют соответствующие значения по умолчанию, и идентификация параметров автоматически изменит значение;</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F9.11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Ток холостого хода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 модели</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0.01~</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ток холостого хода двигателя;</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Различные модели имеют соответствующие значения по умолчанию, и идентификация параметров автоматически изменит значение;</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2" w:type="dxa"/>
            <w:tcBorders>
              <w:top w:val="single" w:color="000000" w:sz="4" w:space="0"/>
              <w:left w:val="single" w:color="000000" w:sz="4" w:space="0"/>
              <w:right w:val="single" w:color="000000" w:sz="4" w:space="0"/>
            </w:tcBorders>
            <w:shd w:fill="D9D9D9" w:color="auto" w:val="clear"/>
            <w:vAlign w:val="center"/>
            <w:gridSpan w:val="6"/>
          </w:tcPr>
          <w:p>
            <w:pPr>
              <w:pBdr/>
              <w:pStyle w:val="List Paragraph"/>
              <w:spacing w:before="0" w:after="0"/>
              <w:contextualSpacing/>
              <w:widowControl w:val="0"/>
              <w:ind w:left="0" w:right="0" w:firstLine="0"/>
              <w:rPr>
                <w:rFonts w:ascii="Times New Roman" w:hAnsi="Times New Roman" w:cs="Times New Roman"/>
                <w:b/>
                <w:sz w:val="20"/>
                <w:szCs w:val="20"/>
              </w:rPr>
            </w:pPr>
            <w:r>
              <w:rPr>
                <w:rFonts w:ascii="Times New Roman" w:hAnsi="Times New Roman" w:cs="Times New Roman"/>
                <w:b/>
                <w:sz w:val="20"/>
                <w:szCs w:val="20"/>
              </w:rPr>
              <w:t xml:space="preserve">Группа FA - Параметры защиты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FA.00</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Защита от перегрузки</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Недействительно</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Действительный</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FA.01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Коэффициент защиты двигателя от перегрузки</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30%~110%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Коэффициент защиты двигателя от перегрузки - это процентное отношение номинального значения тока двигателя к номинальному значению выходного тока привода переменного тока.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FA.02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Уровень защиты от пониженного напряжения</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180/360В</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150-280</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300~480В</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Этот функциональный код задает допустимое нижнее предельное напряжение шины постоянного тока при нормальной работе привода переменного тока.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FA.03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Разрешить остановку при превышении напряжения</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Отключить 1: Включить</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FA.04</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Предельный уровень перенапряжения</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375/660В</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350-380</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660~760В</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Предельный уровень перенапряжения определяет рабочее напряжение во время защиты от срыва перенапряжения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FА.05</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Уровень ограничения тока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150%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30%~200%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Уровень ограничения тока определяет пороговое значение тока для автоматического ограничения тока, а его установленное значение представляет собой процент по отношению к номинальному току привода переменного тока.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FA.06</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Скорость падения частоты при предельном токе</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 Гц/с</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FA.07</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Выбор действия ограничения тока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Недействительно</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Действует при ускорении/замедлении, недействительно при постоянной скорости</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Действителен при ускорении и замедлении, действителен при постоянной скорости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FA.08</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Уровень </w:t>
            </w:r>
            <w:r>
              <w:rPr>
                <w:rFonts w:ascii="Times New Roman" w:hAnsi="Times New Roman" w:cs="Times New Roman"/>
                <w:sz w:val="20"/>
                <w:szCs w:val="20"/>
              </w:rPr>
              <w:t xml:space="preserve">предупреждения о перегрузке привода переменного тока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120%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120~150%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Порог тока предварительного </w:t>
            </w:r>
            <w:r>
              <w:rPr>
                <w:rFonts w:ascii="Times New Roman" w:hAnsi="Times New Roman" w:cs="Times New Roman"/>
                <w:sz w:val="20"/>
                <w:szCs w:val="20"/>
              </w:rPr>
              <w:t xml:space="preserve">предупреждения о перегрузке привода переменного тока,</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и его заданное значение - это процентное отношение к номинальному току привода переменного тока.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FA.09</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Задержка предупреждения о перегрузке привода переменного тока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5.0 c</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0.0~15.0 c</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задержки от момента, когда выходной ток привода переменного тока постоянно превышает уровень предупреждения о перегрузке (FA.08) до выдачи сигнала предупреждения о перегрузке.</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FA.10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Коэффициент подавления колебаний</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Как правило, увеличивайте этот параметр при возникновении колебаний двигателя.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FA.11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Коэффициент подавления амплитуды</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0~1000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максимальную величину регулировки для подавления колебаний.</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FA.12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Нижняя граничная частота подавления колебаний</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5.00 Гц</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 Верхняя предельная частота подавления колебаний</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(200.00 Гц)</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Ниже этой частоты подавление колебаний будет неэффективным.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FA.13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Верхняя граничная частота подавления колебаний</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50.00 Гц</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Нижняя граничная частота подавления колебаний</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- 200,00 Гц</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Выше этой частоты подавление колебаний будет неэффективным.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FA.14</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Выбор предела тока по волне</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011</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000~111</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Единицы: Выбор во время ускорения, 0: недействительный, 1: действительный Десятки: Выбрать при замедлении, 0: недействительно, 1: действительно Сотни: Выбор при постоянной скорости, 0: недопустимо, 1: допустимо Тысячи: Зарезервировано</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FA.15</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Уровень ограничения тока по волне</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180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80%~200%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Номинальный ток привода переменного тока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FA.16</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Время автоматического сброса неисправностей</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Если установлено значение 0, "автоматический сброс" отключён, и доступен только ручной сброс. "10" означает неограниченное количество раз, то есть бесчисленное количество раз.</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FA.17</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Интервал автоматического сброса неисправностей</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3.0 c</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0.5~25.0 c</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интервал автоматического сброса ошибок</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FA.18</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Разрешение подавления перегрузки по току/ перенапряжению VF</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0~3</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Бездействие</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Разрешение подавления сверхтока</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Разрешение подавления перенапряжения</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 Разрешение подавления перегрузки по току/ перенапряжению</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FA.19</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Подавление сверхтока VF</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Kp</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FA.20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Компенсационный коэффициент предельного тока умножения скорости</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50~200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FA.21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Подавление перенапряжения VF</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Kp</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60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FA.22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Порог повышения частоты VF при срыве перенапряжения</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0~50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FA.23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Регулирование напряжения VF во время срыва по </w:t>
            </w:r>
            <w:r>
              <w:rPr>
                <w:rFonts w:ascii="Times New Roman" w:hAnsi="Times New Roman" w:cs="Times New Roman"/>
                <w:sz w:val="20"/>
                <w:szCs w:val="20"/>
              </w:rPr>
              <w:t xml:space="preserve">перенапряжению Kp</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80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FA.24</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Режим отключения питания/остановки при пониженном напряжении</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Сообщить о неисправности при пониженном напряжении, свободный останов;</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Не сообщает о неисправности пониженного напряжения, останавливается установленным режимом останова (F3.05).</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FA.25</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FA.26</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Разрешение потери фазы на выходе</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Защита от потери фазы на выходе отключена</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Защита от потери фазы на выходе включена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2" w:type="dxa"/>
            <w:tcBorders>
              <w:top w:val="single" w:color="000000" w:sz="4" w:space="0"/>
              <w:left w:val="single" w:color="000000" w:sz="4" w:space="0"/>
              <w:right w:val="single" w:color="000000" w:sz="4" w:space="0"/>
            </w:tcBorders>
            <w:shd w:fill="D9D9D9" w:color="auto" w:val="clear"/>
            <w:vAlign w:val="center"/>
            <w:gridSpan w:val="6"/>
          </w:tcPr>
          <w:p>
            <w:pPr>
              <w:pBdr/>
              <w:pStyle w:val="List Paragraph"/>
              <w:spacing w:before="0" w:after="0"/>
              <w:contextualSpacing/>
              <w:widowControl w:val="0"/>
              <w:ind w:left="0" w:right="0" w:firstLine="0"/>
              <w:rPr>
                <w:rFonts w:ascii="Times New Roman" w:hAnsi="Times New Roman" w:cs="Times New Roman"/>
                <w:b/>
                <w:sz w:val="20"/>
                <w:szCs w:val="20"/>
              </w:rPr>
            </w:pPr>
            <w:r>
              <w:rPr>
                <w:rFonts w:ascii="Times New Roman" w:hAnsi="Times New Roman" w:cs="Times New Roman"/>
                <w:b/>
                <w:sz w:val="20"/>
                <w:szCs w:val="20"/>
              </w:rPr>
              <w:t xml:space="preserve">Группа Fb - Отображение и специальные параметры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Fb.00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Параметры контроля работы</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0~15</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Элементы отображения по умолчанию на главном интерфейсе мониторинга. Соответствующие номера являются параметрами группы d.</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Fb.01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Остановить мониторинг параметров</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0~15</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Элементы отображения по умолчанию на главном интерфейсе мониторинга. Соответствующие номера являются параметрами группы d.</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Fb.02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Коэффициент отображения скорости двигателя</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0.01~99.99</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Он используется для коррекции ошибки отображения шкалы скорости и не влияет на фактическую скорость.</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Fb.03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Текущая неисправность</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Текущий код неисправности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Fb.04</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Предыдущая неисправность</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Предыдущий один код неисправности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Fb.05</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Предыдущие две неисправности</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Предыдущие два кода неисправности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Fb.06</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Напряжение неисправности</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Напряжение шины при неисправности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Fb.07</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Ток неисправности</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Ток шины при неисправности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Fb.08</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Частота установки неисправностей</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0~300.0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Установленная частота при неисправности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Fb.09</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Рабочая частота неисправностей</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0~300.0</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Рабочая частота при неисправности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Fb.10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Режим подсчёта и синхронизации</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103</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000~303</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Единицы: Обработка прихода счета, 0: счёт одного цикла, остановить вывод; 1: счёт одного цикла, продолжить вывод; 2: счёт цикла, остановить вывод; 3: счёт цикла, продолжить вывод. Десятки: Зарезервировано Сотни: Обработка прихода времени, 0: Однонедельное время, остановить вывод; 1: Однонедельное время, продолжить вывод; 2: Циклическое время, остановить вывод; 3: Циклическое время, продолжить вывод. Тысячи: Зарезервировано</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Fb.11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Настройка значения сброса счётчика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значение сброса счётчика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Fb.12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Настройка значения обнаружения счётчика</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значение обнаружения счётчика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Fb.13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Установка времени</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0~9999 c</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Установите время синхронизации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Fb.14</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Fb.15</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Fb.16</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Fb.17</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Fb.18</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Fb.19</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Fb.20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Дата обновления программного обеспечения (год)</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Fb.21</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Дата обновления программного </w:t>
            </w:r>
            <w:r>
              <w:rPr>
                <w:rFonts w:ascii="Times New Roman" w:hAnsi="Times New Roman" w:cs="Times New Roman"/>
                <w:sz w:val="20"/>
                <w:szCs w:val="20"/>
              </w:rPr>
              <w:t xml:space="preserve">обеспечения (месяц день)</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Fb.22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Отображение версии программного обеспечения</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2" w:type="dxa"/>
            <w:tcBorders>
              <w:top w:val="single" w:color="000000" w:sz="4" w:space="0"/>
              <w:left w:val="single" w:color="000000" w:sz="4" w:space="0"/>
              <w:right w:val="single" w:color="000000" w:sz="4" w:space="0"/>
            </w:tcBorders>
            <w:shd w:fill="D9D9D9" w:color="auto" w:val="clear"/>
            <w:vAlign w:val="center"/>
            <w:gridSpan w:val="6"/>
          </w:tcPr>
          <w:p>
            <w:pPr>
              <w:pBdr/>
              <w:pStyle w:val="List Paragraph"/>
              <w:spacing w:before="0" w:after="0"/>
              <w:contextualSpacing/>
              <w:widowControl w:val="0"/>
              <w:ind w:left="0" w:right="0" w:firstLine="0"/>
              <w:rPr>
                <w:rFonts w:ascii="Times New Roman" w:hAnsi="Times New Roman" w:cs="Times New Roman"/>
                <w:b/>
                <w:sz w:val="20"/>
                <w:szCs w:val="20"/>
              </w:rPr>
            </w:pPr>
            <w:r>
              <w:rPr>
                <w:rFonts w:ascii="Times New Roman" w:hAnsi="Times New Roman" w:cs="Times New Roman"/>
                <w:b/>
                <w:sz w:val="20"/>
                <w:szCs w:val="20"/>
              </w:rPr>
              <w:t xml:space="preserve">Группа FC - Параметры связи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FC.00</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Скорость передачи данных</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0~5</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1200</w:t>
            </w:r>
            <w:r>
              <w:rPr>
                <w:rFonts w:ascii="Times New Roman" w:hAnsi="Times New Roman" w:cs="Times New Roman"/>
                <w:sz w:val="20"/>
                <w:szCs w:val="20"/>
              </w:rPr>
              <w:tab/>
            </w:r>
            <w:r>
              <w:rPr>
                <w:rFonts w:ascii="Times New Roman" w:hAnsi="Times New Roman" w:cs="Times New Roman"/>
                <w:sz w:val="20"/>
                <w:szCs w:val="20"/>
              </w:rPr>
              <w:t xml:space="preserve">3: 9600</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2400</w:t>
            </w:r>
            <w:r>
              <w:rPr>
                <w:rFonts w:ascii="Times New Roman" w:hAnsi="Times New Roman" w:cs="Times New Roman"/>
                <w:sz w:val="20"/>
                <w:szCs w:val="20"/>
              </w:rPr>
              <w:tab/>
            </w:r>
            <w:r>
              <w:rPr>
                <w:rFonts w:ascii="Times New Roman" w:hAnsi="Times New Roman" w:cs="Times New Roman"/>
                <w:sz w:val="20"/>
                <w:szCs w:val="20"/>
              </w:rPr>
              <w:t xml:space="preserve">4: 19200</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4800</w:t>
            </w:r>
            <w:r>
              <w:rPr>
                <w:rFonts w:ascii="Times New Roman" w:hAnsi="Times New Roman" w:cs="Times New Roman"/>
                <w:sz w:val="20"/>
                <w:szCs w:val="20"/>
              </w:rPr>
              <w:tab/>
            </w:r>
            <w:r>
              <w:rPr>
                <w:rFonts w:ascii="Times New Roman" w:hAnsi="Times New Roman" w:cs="Times New Roman"/>
                <w:sz w:val="20"/>
                <w:szCs w:val="20"/>
              </w:rPr>
              <w:t xml:space="preserve">5: 38400</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FC.01</w:t>
            </w:r>
          </w:p>
        </w:tc>
        <w:tc>
          <w:tcPr>
            <w:tcW w:w="2092"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Форма связи</w:t>
            </w:r>
          </w:p>
        </w:tc>
        <w:tc>
          <w:tcPr>
            <w:tcW w:w="1603" w:type="dxa"/>
            <w:tcBorders>
              <w:top w:val="single" w:color="000000" w:sz="4" w:space="0"/>
              <w:left w:val="single" w:color="000000" w:sz="4" w:space="0"/>
              <w:bottom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w:t>
            </w:r>
          </w:p>
        </w:tc>
        <w:tc>
          <w:tcPr>
            <w:tcW w:w="1655" w:type="dxa"/>
            <w:tcBorders>
              <w:top w:val="single" w:color="000000" w:sz="4" w:space="0"/>
              <w:left w:val="single" w:color="000000" w:sz="4" w:space="0"/>
              <w:bottom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0~6</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Формат данных: &lt;Длина данных, положение остановки&gt;.</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Нет проверки, &lt;8,1&gt;</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 Проверка чётности, &lt;9,1&gt;</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2: Проверка чётности, &lt;9,1&gt;</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3: Нет проверки, &lt;8,1&gt;</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4: Проверка чётности, &lt;8,1&gt;</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5: Проверка чётности, &lt;8,1&gt;</w:t>
            </w:r>
          </w:p>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6: Нет чека, &lt;8,2&gt;</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FC.02</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Адрес связи</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1~247</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1-247 представляет собой локальный адрес</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FC.03</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Таймаут связи</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10.0 c</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0.0~600.0 c</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FC.04</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Зарезервировано</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FC.05</w:t>
            </w:r>
          </w:p>
        </w:tc>
        <w:tc>
          <w:tcPr>
            <w:tcW w:w="2092"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Обработка ошибок связи</w:t>
            </w:r>
          </w:p>
        </w:tc>
        <w:tc>
          <w:tcPr>
            <w:tcW w:w="1603" w:type="dxa"/>
            <w:tcBorders>
              <w:top w:val="single" w:color="000000" w:sz="4" w:space="0"/>
              <w:lef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w:t>
            </w:r>
          </w:p>
        </w:tc>
        <w:tc>
          <w:tcPr>
            <w:tcW w:w="1655" w:type="dxa"/>
            <w:tcBorders>
              <w:top w:val="single" w:color="000000" w:sz="4" w:space="0"/>
              <w:lef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0~2</w:t>
            </w:r>
          </w:p>
        </w:tc>
        <w:tc>
          <w:tcPr>
            <w:tcW w:w="4033" w:type="dxa"/>
            <w:tcBorders>
              <w:top w:val="single" w:color="000000" w:sz="4" w:space="0"/>
              <w:left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0: Бездействие 1: Сигнал тревоги 2: Отключение при неисправности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2" w:type="dxa"/>
            <w:tcBorders>
              <w:top w:val="single" w:color="000000" w:sz="4" w:space="0"/>
              <w:left w:val="single" w:color="000000" w:sz="4" w:space="0"/>
              <w:bottom w:val="single" w:color="000000" w:sz="4" w:space="0"/>
              <w:right w:val="single" w:color="000000" w:sz="4" w:space="0"/>
            </w:tcBorders>
            <w:shd w:fill="D9D9D9" w:color="auto" w:val="clear"/>
            <w:vAlign w:val="center"/>
            <w:gridSpan w:val="6"/>
          </w:tcPr>
          <w:p>
            <w:pPr>
              <w:pBdr/>
              <w:pStyle w:val="List Paragraph"/>
              <w:spacing w:before="0" w:after="0"/>
              <w:contextualSpacing/>
              <w:widowControl w:val="0"/>
              <w:ind w:left="0" w:right="0" w:firstLine="0"/>
              <w:rPr>
                <w:rFonts w:ascii="Times New Roman" w:hAnsi="Times New Roman" w:cs="Times New Roman"/>
                <w:b/>
                <w:sz w:val="20"/>
                <w:szCs w:val="20"/>
              </w:rPr>
            </w:pPr>
            <w:r>
              <w:rPr>
                <w:rFonts w:ascii="Times New Roman" w:hAnsi="Times New Roman" w:cs="Times New Roman"/>
                <w:b/>
                <w:sz w:val="20"/>
                <w:szCs w:val="20"/>
              </w:rPr>
              <w:t xml:space="preserve">Группа FP - Заводские параметры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89"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FP.00</w:t>
            </w:r>
          </w:p>
        </w:tc>
        <w:tc>
          <w:tcPr>
            <w:tcW w:w="2092"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Пароль производителя</w:t>
            </w:r>
          </w:p>
        </w:tc>
        <w:tc>
          <w:tcPr>
            <w:tcW w:w="1603" w:type="dxa"/>
            <w:tcBorders>
              <w:top w:val="single" w:color="000000" w:sz="4" w:space="0"/>
              <w:left w:val="single" w:color="000000" w:sz="4" w:space="0"/>
              <w:bottom w:val="single" w:color="000000" w:sz="4" w:space="0"/>
              <w:right w:val="single" w:color="000000" w:sz="4" w:space="0"/>
            </w:tcBorders>
            <w:shd w:fill="FFFFFF" w:color="auto" w:val="clear"/>
            <w:vAlign w:val="center"/>
            <w:gridSpan w:val="2"/>
          </w:tcPr>
          <w:p>
            <w:pPr>
              <w:pBdr/>
              <w:pStyle w:val="List Paragraph"/>
              <w:spacing w:before="0" w:after="0"/>
              <w:contextualSpacing/>
              <w:widowControl w:val="0"/>
              <w:ind w:left="0" w:right="0" w:firstLine="0"/>
              <w:rPr>
                <w:rFonts w:ascii="Times New Roman" w:hAnsi="Times New Roman" w:cs="Times New Roman"/>
                <w:sz w:val="20"/>
                <w:szCs w:val="20"/>
              </w:rPr>
            </w:pPr>
          </w:p>
        </w:tc>
        <w:tc>
          <w:tcPr>
            <w:tcW w:w="1655"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1~9999</w:t>
            </w:r>
          </w:p>
        </w:tc>
        <w:tc>
          <w:tcPr>
            <w:tcW w:w="403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List Paragraph"/>
              <w:spacing w:before="0" w:after="0"/>
              <w:contextualSpacing/>
              <w:widowControl w:val="0"/>
              <w:ind w:left="0" w:right="0" w:firstLine="0"/>
              <w:rPr>
                <w:rFonts w:ascii="Times New Roman" w:hAnsi="Times New Roman" w:cs="Times New Roman"/>
                <w:sz w:val="20"/>
                <w:szCs w:val="20"/>
              </w:rPr>
            </w:pPr>
            <w:r>
              <w:rPr>
                <w:rFonts w:ascii="Times New Roman" w:hAnsi="Times New Roman" w:cs="Times New Roman"/>
                <w:sz w:val="20"/>
                <w:szCs w:val="20"/>
              </w:rPr>
              <w:t xml:space="preserve">Специальный пароль для системных настроек</w:t>
            </w:r>
          </w:p>
        </w:tc>
      </w:tr>
    </w:tbl>
    <w:p>
      <w:pPr>
        <w:pBdr/>
        <w:pStyle w:val="Normal"/>
        <w:spacing/>
        <w:ind/>
        <w:rPr>
          <w:rFonts w:ascii="Times New Roman" w:hAnsi="Times New Roman" w:cs="Times New Roman"/>
        </w:rPr>
      </w:pPr>
    </w:p>
    <w:tbl>
      <w:tblPr>
        <w:tblW w:w="5000" w:type="pct"/>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362"/>
        <w:gridCol w:w="5154"/>
        <w:gridCol w:w="1619"/>
        <w:gridCol w:w="2853"/>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1" w:type="dxa"/>
            <w:tcBorders>
              <w:top w:val="single" w:color="000000" w:sz="4" w:space="0"/>
              <w:left w:val="single" w:color="000000" w:sz="4" w:space="0"/>
              <w:right w:val="single" w:color="000000" w:sz="4" w:space="0"/>
            </w:tcBorders>
            <w:shd w:fill="D9D9D9" w:color="auto" w:val="clear"/>
            <w:vAlign w:val="center"/>
            <w:gridSpan w:val="4"/>
          </w:tcPr>
          <w:p>
            <w:pPr>
              <w:pBdr/>
              <w:pStyle w:val="Normal"/>
              <w:spacing/>
              <w:widowControl w:val="0"/>
              <w:ind/>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Группа d - Параметры мониторинга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Параметры</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Имя</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Диапазон</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Наименьшая единица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d-00</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Выходная частота (Гц)</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0.00~400.00 Гц</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0,01 Гц</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d-01</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Установленная частота (Гц)</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0.00~400.00 Гц</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0,01 Гц</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d-02</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Выходное напряжение (В)</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0~999В</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1В</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d-03</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Напряжение шины (В)</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0~999В</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1В</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d-04</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Выходной ток (A)</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0.0~999.9A</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0.1A</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d-05</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Скорость вращения двигателя ( Об/мин)</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0~60000 Об/мин</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 Об/мин</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d-06</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Аналоговый вход AVI (В)</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0.00~10.00В</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0.01В</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d-07</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Аналоговый вход ACI (мА)</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0.00~20.00mA</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0.01mA</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d-08</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Аналоговый выход AO (В)</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0.00~10.00В</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0.01В</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d-09</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Состояние входной клеммы (Реле, X1-</w:t>
            </w:r>
            <w:r>
              <w:rPr>
                <w:rFonts w:ascii="Times New Roman" w:eastAsia="Times New Roman" w:hAnsi="Times New Roman" w:cs="Times New Roman"/>
                <w:color w:val="auto"/>
                <w:sz w:val="20"/>
                <w:szCs w:val="20"/>
              </w:rPr>
              <w:t xml:space="preserve">X5)</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0~3FH</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1H</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d-10</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Температура</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0~9999</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0.1</w:t>
            </w:r>
            <w:r>
              <w:rPr>
                <w:rFonts w:ascii="Cambria Math" w:eastAsia="Times New Roman" w:hAnsi="Cambria Math" w:cs="Cambria Math"/>
                <w:color w:val="auto"/>
                <w:sz w:val="20"/>
                <w:szCs w:val="20"/>
              </w:rPr>
              <w:t xml:space="preserve">℃</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d-11</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Заданное значение ПИД</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Нижний предел диапазона ПИД ~ Верхний предел диапазона ПИД</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d-12</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Значение обратной связи ПИД</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Нижний предел диапазона ПИД ~ Верхний предел диапазона ПИД</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bottom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d-13</w:t>
            </w:r>
          </w:p>
        </w:tc>
        <w:tc>
          <w:tcPr>
            <w:tcW w:w="5052" w:type="dxa"/>
            <w:tcBorders>
              <w:top w:val="single" w:color="000000" w:sz="4" w:space="0"/>
              <w:left w:val="single" w:color="000000" w:sz="4" w:space="0"/>
              <w:bottom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Текущее значение счета</w:t>
            </w:r>
          </w:p>
        </w:tc>
        <w:tc>
          <w:tcPr>
            <w:tcW w:w="1587" w:type="dxa"/>
            <w:tcBorders>
              <w:top w:val="single" w:color="000000" w:sz="4" w:space="0"/>
              <w:left w:val="single" w:color="000000" w:sz="4" w:space="0"/>
              <w:bottom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0~9999 с</w:t>
            </w:r>
          </w:p>
        </w:tc>
        <w:tc>
          <w:tcPr>
            <w:tcW w:w="2797"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 c</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d-14</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Текущее значение времени (с)</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0~9999 c</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 c</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d-15</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Суммарное время работы привода переменного тока (ч)</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0~9999 ч</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 ч</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d-16</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Суммарное время включения преобразователя переменного тока (ч)</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0~9999 ч</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 ч</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d-17</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Смещение выборки U-</w:t>
            </w:r>
            <w:r>
              <w:rPr>
                <w:rFonts w:ascii="Times New Roman" w:eastAsia="Times New Roman" w:hAnsi="Times New Roman" w:cs="Times New Roman"/>
                <w:color w:val="auto"/>
                <w:sz w:val="20"/>
                <w:szCs w:val="20"/>
              </w:rPr>
              <w:t xml:space="preserve">фазного тока</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0~4095</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d-18</w:t>
            </w:r>
          </w:p>
        </w:tc>
        <w:tc>
          <w:tcPr>
            <w:tcW w:w="5052"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Смещение выборки V-</w:t>
            </w:r>
            <w:r>
              <w:rPr>
                <w:rFonts w:ascii="Times New Roman" w:eastAsia="Times New Roman" w:hAnsi="Times New Roman" w:cs="Times New Roman"/>
                <w:color w:val="auto"/>
                <w:sz w:val="20"/>
                <w:szCs w:val="20"/>
              </w:rPr>
              <w:t xml:space="preserve">фазного тока</w:t>
            </w:r>
          </w:p>
        </w:tc>
        <w:tc>
          <w:tcPr>
            <w:tcW w:w="1587"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0~4095</w:t>
            </w:r>
          </w:p>
        </w:tc>
        <w:tc>
          <w:tcPr>
            <w:tcW w:w="279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335" w:type="dxa"/>
            <w:tcBorders>
              <w:top w:val="single" w:color="000000" w:sz="4" w:space="0"/>
              <w:left w:val="single" w:color="000000" w:sz="4" w:space="0"/>
              <w:bottom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d-19</w:t>
            </w:r>
          </w:p>
        </w:tc>
        <w:tc>
          <w:tcPr>
            <w:tcW w:w="5052" w:type="dxa"/>
            <w:tcBorders>
              <w:top w:val="single" w:color="000000" w:sz="4" w:space="0"/>
              <w:left w:val="single" w:color="000000" w:sz="4" w:space="0"/>
              <w:bottom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Смещение выборки фазного тока W</w:t>
            </w:r>
          </w:p>
        </w:tc>
        <w:tc>
          <w:tcPr>
            <w:tcW w:w="1587" w:type="dxa"/>
            <w:tcBorders>
              <w:top w:val="single" w:color="000000" w:sz="4" w:space="0"/>
              <w:left w:val="single" w:color="000000" w:sz="4" w:space="0"/>
              <w:bottom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0~4095</w:t>
            </w:r>
          </w:p>
        </w:tc>
        <w:tc>
          <w:tcPr>
            <w:tcW w:w="2797"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p>
        </w:tc>
      </w:tr>
    </w:tbl>
    <w:p>
      <w:pPr>
        <w:pBdr/>
        <w:pStyle w:val="Normal"/>
        <w:spacing w:before="120" w:after="120"/>
        <w:ind/>
        <w:jc w:val="both"/>
        <w:rPr>
          <w:rFonts w:ascii="Times New Roman" w:eastAsia="Times New Roman" w:hAnsi="Times New Roman" w:cs="Times New Roman"/>
          <w:color w:val="auto"/>
          <w:sz w:val="21"/>
        </w:rPr>
      </w:pPr>
    </w:p>
    <w:tbl>
      <w:tblPr>
        <w:tblW w:w="5000" w:type="pct"/>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640"/>
        <w:gridCol w:w="2092"/>
        <w:gridCol w:w="3678"/>
        <w:gridCol w:w="3578"/>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1" w:type="dxa"/>
            <w:tcBorders>
              <w:top w:val="single" w:color="000000" w:sz="4" w:space="0"/>
              <w:left w:val="single" w:color="000000" w:sz="4" w:space="0"/>
              <w:right w:val="single" w:color="000000" w:sz="4" w:space="0"/>
            </w:tcBorders>
            <w:shd w:fill="D9D9D9" w:color="auto" w:val="clear"/>
            <w:vAlign w:val="center"/>
            <w:gridSpan w:val="4"/>
          </w:tcPr>
          <w:p>
            <w:pPr>
              <w:pBdr/>
              <w:pStyle w:val="Normal"/>
              <w:spacing/>
              <w:widowControl w:val="0"/>
              <w:ind/>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Код неисправности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Код неисправности</w:t>
            </w:r>
          </w:p>
        </w:tc>
        <w:tc>
          <w:tcPr>
            <w:tcW w:w="2051"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Имя</w:t>
            </w:r>
          </w:p>
        </w:tc>
        <w:tc>
          <w:tcPr>
            <w:tcW w:w="360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Возможные причины</w:t>
            </w:r>
          </w:p>
        </w:tc>
        <w:tc>
          <w:tcPr>
            <w:tcW w:w="350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Решение</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center"/>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OU1 (1)</w:t>
            </w:r>
          </w:p>
        </w:tc>
        <w:tc>
          <w:tcPr>
            <w:tcW w:w="2051" w:type="dxa"/>
            <w:tcBorders>
              <w:top w:val="single" w:color="000000" w:sz="4" w:space="0"/>
              <w:left w:val="single" w:color="000000" w:sz="4" w:space="0"/>
              <w:bottom w:val="single" w:color="000000" w:sz="4" w:space="0"/>
            </w:tcBorders>
            <w:shd w:fill="FFFFFF" w:color="auto" w:val="clear"/>
            <w:vAlign w:val="center"/>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Перенапряжение во время ускорения</w:t>
            </w:r>
          </w:p>
        </w:tc>
        <w:tc>
          <w:tcPr>
            <w:tcW w:w="360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Входное напряжение ненормальное</w:t>
            </w:r>
          </w:p>
        </w:tc>
        <w:tc>
          <w:tcPr>
            <w:tcW w:w="350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входной источник питания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Вращающийся двигатель </w:t>
            </w:r>
            <w:r>
              <w:rPr>
                <w:rFonts w:ascii="Times New Roman" w:eastAsia="Times New Roman" w:hAnsi="Times New Roman" w:cs="Times New Roman"/>
                <w:color w:val="auto"/>
                <w:sz w:val="20"/>
                <w:szCs w:val="20"/>
              </w:rPr>
              <w:t xml:space="preserve">перезапускается</w:t>
            </w:r>
          </w:p>
        </w:tc>
        <w:tc>
          <w:tcPr>
            <w:tcW w:w="2051"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Вращающийся двигатель </w:t>
            </w:r>
            <w:r>
              <w:rPr>
                <w:rFonts w:ascii="Times New Roman" w:eastAsia="Times New Roman" w:hAnsi="Times New Roman" w:cs="Times New Roman"/>
                <w:color w:val="auto"/>
                <w:sz w:val="20"/>
                <w:szCs w:val="20"/>
              </w:rPr>
              <w:t xml:space="preserve">перезапускается</w:t>
            </w:r>
          </w:p>
        </w:tc>
        <w:tc>
          <w:tcPr>
            <w:tcW w:w="3605" w:type="dxa"/>
            <w:tcBorders>
              <w:top w:val="single" w:color="000000" w:sz="4" w:space="0"/>
              <w:left w:val="single" w:color="000000" w:sz="4" w:space="0"/>
              <w:bottom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Вращающийся двигатель </w:t>
            </w:r>
            <w:r>
              <w:rPr>
                <w:rFonts w:ascii="Times New Roman" w:eastAsia="Times New Roman" w:hAnsi="Times New Roman" w:cs="Times New Roman"/>
                <w:color w:val="auto"/>
                <w:sz w:val="20"/>
                <w:szCs w:val="20"/>
              </w:rPr>
              <w:t xml:space="preserve">перезапускается</w:t>
            </w:r>
          </w:p>
        </w:tc>
        <w:tc>
          <w:tcPr>
            <w:tcW w:w="3507"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Запуск после настройки на </w:t>
            </w:r>
            <w:r>
              <w:rPr>
                <w:rFonts w:ascii="Times New Roman" w:eastAsia="Times New Roman" w:hAnsi="Times New Roman" w:cs="Times New Roman"/>
                <w:color w:val="auto"/>
                <w:sz w:val="20"/>
                <w:szCs w:val="20"/>
              </w:rPr>
              <w:t xml:space="preserve">торможение постоянным током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bottom w:val="single" w:color="000000" w:sz="4" w:space="0"/>
            </w:tcBorders>
            <w:shd w:fill="FFFFFF" w:color="auto" w:val="clear"/>
            <w:vAlign w:val="center"/>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OU2 (2)</w:t>
            </w:r>
          </w:p>
        </w:tc>
        <w:tc>
          <w:tcPr>
            <w:tcW w:w="2051" w:type="dxa"/>
            <w:tcBorders>
              <w:top w:val="single" w:color="000000" w:sz="4" w:space="0"/>
              <w:left w:val="single" w:color="000000" w:sz="4" w:space="0"/>
              <w:bottom w:val="single" w:color="000000" w:sz="4" w:space="0"/>
            </w:tcBorders>
            <w:shd w:fill="FFFFFF" w:color="auto" w:val="clear"/>
            <w:vAlign w:val="center"/>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Перенапряжение во время замедления</w:t>
            </w:r>
          </w:p>
        </w:tc>
        <w:tc>
          <w:tcPr>
            <w:tcW w:w="3605" w:type="dxa"/>
            <w:tcBorders>
              <w:top w:val="single" w:color="000000" w:sz="4" w:space="0"/>
              <w:left w:val="single" w:color="000000" w:sz="4" w:space="0"/>
              <w:bottom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Время замедления слишком мало</w:t>
            </w:r>
          </w:p>
        </w:tc>
        <w:tc>
          <w:tcPr>
            <w:tcW w:w="3507"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Увеличьте время замедления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Входное напряжение ненормальное</w:t>
            </w:r>
          </w:p>
        </w:tc>
        <w:tc>
          <w:tcPr>
            <w:tcW w:w="2051"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Входное напряжение ненормальное</w:t>
            </w:r>
          </w:p>
        </w:tc>
        <w:tc>
          <w:tcPr>
            <w:tcW w:w="3605" w:type="dxa"/>
            <w:tcBorders>
              <w:top w:val="single" w:color="000000" w:sz="4" w:space="0"/>
              <w:left w:val="single" w:color="000000" w:sz="4" w:space="0"/>
              <w:bottom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Входное напряжение ненормальное</w:t>
            </w:r>
          </w:p>
        </w:tc>
        <w:tc>
          <w:tcPr>
            <w:tcW w:w="3507"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входной источник питания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OU3 (3)</w:t>
            </w:r>
          </w:p>
        </w:tc>
        <w:tc>
          <w:tcPr>
            <w:tcW w:w="2051"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Перенапряжение при постоянной скорости</w:t>
            </w:r>
          </w:p>
        </w:tc>
        <w:tc>
          <w:tcPr>
            <w:tcW w:w="360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Входное напряжение ненормальное</w:t>
            </w:r>
          </w:p>
        </w:tc>
        <w:tc>
          <w:tcPr>
            <w:tcW w:w="350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входной источник питания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center"/>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OCC1 (4)</w:t>
            </w:r>
          </w:p>
        </w:tc>
        <w:tc>
          <w:tcPr>
            <w:tcW w:w="2051" w:type="dxa"/>
            <w:tcBorders>
              <w:top w:val="single" w:color="000000" w:sz="4" w:space="0"/>
              <w:left w:val="single" w:color="000000" w:sz="4" w:space="0"/>
            </w:tcBorders>
            <w:shd w:fill="FFFFFF" w:color="auto" w:val="clear"/>
            <w:vAlign w:val="center"/>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Аппаратная перегрузка по току во время ускорения</w:t>
            </w:r>
          </w:p>
        </w:tc>
        <w:tc>
          <w:tcPr>
            <w:tcW w:w="360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Слишком короткое время разгона</w:t>
            </w:r>
          </w:p>
        </w:tc>
        <w:tc>
          <w:tcPr>
            <w:tcW w:w="350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Увеличить время разгона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2051"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360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350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Выберите привод переменного тока с большой мощностью</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Неправильно настроена кривая V/F или усиление крутящего момента</w:t>
            </w:r>
          </w:p>
        </w:tc>
        <w:tc>
          <w:tcPr>
            <w:tcW w:w="2051"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Неправильно настроена кривая V/F или усиление крутящего момента</w:t>
            </w:r>
          </w:p>
        </w:tc>
        <w:tc>
          <w:tcPr>
            <w:tcW w:w="360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Неправильно настроена кривая V/F или усиление крутящего момента</w:t>
            </w:r>
          </w:p>
        </w:tc>
        <w:tc>
          <w:tcPr>
            <w:tcW w:w="350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Регулировка кривой V/F или увеличение крутящего момента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Повреждён модуль IGBT</w:t>
            </w:r>
          </w:p>
        </w:tc>
        <w:tc>
          <w:tcPr>
            <w:tcW w:w="2051"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Повреждён модуль IGBT</w:t>
            </w:r>
          </w:p>
        </w:tc>
        <w:tc>
          <w:tcPr>
            <w:tcW w:w="360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Повреждён модуль IGBT</w:t>
            </w:r>
          </w:p>
        </w:tc>
        <w:tc>
          <w:tcPr>
            <w:tcW w:w="350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Обратитесь к поставщику для обслуживания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center"/>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OCC2 (5)</w:t>
            </w:r>
          </w:p>
        </w:tc>
        <w:tc>
          <w:tcPr>
            <w:tcW w:w="2051" w:type="dxa"/>
            <w:tcBorders>
              <w:top w:val="single" w:color="000000" w:sz="4" w:space="0"/>
              <w:left w:val="single" w:color="000000" w:sz="4" w:space="0"/>
            </w:tcBorders>
            <w:shd w:fill="FFFFFF" w:color="auto" w:val="clear"/>
            <w:vAlign w:val="center"/>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Аппаратная перегрузка по току во время замедления</w:t>
            </w:r>
          </w:p>
        </w:tc>
        <w:tc>
          <w:tcPr>
            <w:tcW w:w="360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Время замедления слишком мало</w:t>
            </w:r>
          </w:p>
        </w:tc>
        <w:tc>
          <w:tcPr>
            <w:tcW w:w="350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Увеличьте время замедления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2051"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360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350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Выберите привод переменного тока с большой мощностью</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Повреждён модуль IGBT</w:t>
            </w:r>
          </w:p>
        </w:tc>
        <w:tc>
          <w:tcPr>
            <w:tcW w:w="2051"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Повреждён модуль IGBT</w:t>
            </w:r>
          </w:p>
        </w:tc>
        <w:tc>
          <w:tcPr>
            <w:tcW w:w="360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Повреждён модуль IGBT</w:t>
            </w:r>
          </w:p>
        </w:tc>
        <w:tc>
          <w:tcPr>
            <w:tcW w:w="350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Обратитесь к поставщику для обслуживания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center"/>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OCC3 (6)</w:t>
            </w:r>
          </w:p>
        </w:tc>
        <w:tc>
          <w:tcPr>
            <w:tcW w:w="2051" w:type="dxa"/>
            <w:tcBorders>
              <w:top w:val="single" w:color="000000" w:sz="4" w:space="0"/>
              <w:left w:val="single" w:color="000000" w:sz="4" w:space="0"/>
            </w:tcBorders>
            <w:shd w:fill="FFFFFF" w:color="auto" w:val="clear"/>
            <w:vAlign w:val="center"/>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Аппаратная перегрузка по току при постоянной скорости</w:t>
            </w:r>
          </w:p>
        </w:tc>
        <w:tc>
          <w:tcPr>
            <w:tcW w:w="360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Низкое напряжение в сети</w:t>
            </w:r>
          </w:p>
        </w:tc>
        <w:tc>
          <w:tcPr>
            <w:tcW w:w="350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входной источник питания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Нагрузка внезапно изменяется или является ненормальной</w:t>
            </w:r>
          </w:p>
        </w:tc>
        <w:tc>
          <w:tcPr>
            <w:tcW w:w="2051"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Нагрузка внезапно изменяется или является ненормальной</w:t>
            </w:r>
          </w:p>
        </w:tc>
        <w:tc>
          <w:tcPr>
            <w:tcW w:w="360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Нагрузка внезапно изменяется или является ненормальной</w:t>
            </w:r>
          </w:p>
        </w:tc>
        <w:tc>
          <w:tcPr>
            <w:tcW w:w="350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нагрузку или уменьшите резкое изменение нагрузки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2051"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360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350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Выберите привод переменного тока с большой мощностью</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Повреждён модуль IGBT</w:t>
            </w:r>
          </w:p>
        </w:tc>
        <w:tc>
          <w:tcPr>
            <w:tcW w:w="2051"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Повреждён модуль IGBT</w:t>
            </w:r>
          </w:p>
        </w:tc>
        <w:tc>
          <w:tcPr>
            <w:tcW w:w="360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Повреждён модуль IGBT</w:t>
            </w:r>
          </w:p>
        </w:tc>
        <w:tc>
          <w:tcPr>
            <w:tcW w:w="350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Обратитесь к поставщику для обслуживания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center"/>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OCS1 (7)</w:t>
            </w:r>
          </w:p>
        </w:tc>
        <w:tc>
          <w:tcPr>
            <w:tcW w:w="2051" w:type="dxa"/>
            <w:tcBorders>
              <w:top w:val="single" w:color="000000" w:sz="4" w:space="0"/>
              <w:left w:val="single" w:color="000000" w:sz="4" w:space="0"/>
            </w:tcBorders>
            <w:shd w:fill="FFFFFF" w:color="auto" w:val="clear"/>
            <w:vAlign w:val="center"/>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Программная перегрузка по току во время ускорения</w:t>
            </w:r>
          </w:p>
        </w:tc>
        <w:tc>
          <w:tcPr>
            <w:tcW w:w="360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Слишком короткое время разгона</w:t>
            </w:r>
          </w:p>
        </w:tc>
        <w:tc>
          <w:tcPr>
            <w:tcW w:w="350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Увеличить время разгона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2051"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360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350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Выберите привод переменного тока с большой мощностью</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Неправильно настроена кривая V/F или усиление крутящего момента</w:t>
            </w:r>
          </w:p>
        </w:tc>
        <w:tc>
          <w:tcPr>
            <w:tcW w:w="2051"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Неправильно настроена кривая V/F или усиление крутящего момента</w:t>
            </w:r>
          </w:p>
        </w:tc>
        <w:tc>
          <w:tcPr>
            <w:tcW w:w="360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Неправильно настроена кривая V/F или усиление крутящего момента</w:t>
            </w:r>
          </w:p>
        </w:tc>
        <w:tc>
          <w:tcPr>
            <w:tcW w:w="350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Регулировка кривой V/F или увеличение крутящего момента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bottom w:val="single" w:color="000000" w:sz="4" w:space="0"/>
            </w:tcBorders>
            <w:shd w:fill="FFFFFF" w:color="auto" w:val="clear"/>
            <w:vAlign w:val="center"/>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OCS2 (8)</w:t>
            </w:r>
          </w:p>
        </w:tc>
        <w:tc>
          <w:tcPr>
            <w:tcW w:w="2051" w:type="dxa"/>
            <w:tcBorders>
              <w:top w:val="single" w:color="000000" w:sz="4" w:space="0"/>
              <w:left w:val="single" w:color="000000" w:sz="4" w:space="0"/>
              <w:bottom w:val="single" w:color="000000" w:sz="4" w:space="0"/>
            </w:tcBorders>
            <w:shd w:fill="FFFFFF" w:color="auto" w:val="clear"/>
            <w:vAlign w:val="center"/>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Программная перегрузка по току во время замедления</w:t>
            </w:r>
          </w:p>
        </w:tc>
        <w:tc>
          <w:tcPr>
            <w:tcW w:w="3605" w:type="dxa"/>
            <w:tcBorders>
              <w:top w:val="single" w:color="000000" w:sz="4" w:space="0"/>
              <w:lef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Время замедления слишком мало</w:t>
            </w:r>
          </w:p>
        </w:tc>
        <w:tc>
          <w:tcPr>
            <w:tcW w:w="3507" w:type="dxa"/>
            <w:tcBorders>
              <w:top w:val="single" w:color="000000" w:sz="4" w:space="0"/>
              <w:left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Увеличьте время замедления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2051"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3605" w:type="dxa"/>
            <w:tcBorders>
              <w:top w:val="single" w:color="000000" w:sz="4" w:space="0"/>
              <w:left w:val="single" w:color="000000" w:sz="4" w:space="0"/>
              <w:bottom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3507"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Выберите привод переменного тока с большой мощностью</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top"/>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OCS3 (9)</w:t>
            </w:r>
          </w:p>
        </w:tc>
        <w:tc>
          <w:tcPr>
            <w:tcW w:w="2051" w:type="dxa"/>
            <w:tcBorders>
              <w:top w:val="single" w:color="000000" w:sz="4" w:space="0"/>
              <w:left w:val="single" w:color="000000" w:sz="4" w:space="0"/>
            </w:tcBorders>
            <w:shd w:fill="FFFFFF" w:color="auto" w:val="clear"/>
            <w:vAlign w:val="top"/>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Программная перегрузка по току при постоянной скорости</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Низкое напряжение в сети</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входной источник питания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Нагрузка внезапно изменяется или является ненормальной</w:t>
            </w:r>
          </w:p>
        </w:tc>
        <w:tc>
          <w:tcPr>
            <w:tcW w:w="2051"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Нагрузка внезапно изменяется или является ненормальной</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Нагрузка внезапно изменяется или является ненормальной</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нагрузку или уменьшите резкое изменение нагрузки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2051"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Выберите привод переменного тока с большой мощностью</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top"/>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EFO (10)</w:t>
            </w:r>
          </w:p>
        </w:tc>
        <w:tc>
          <w:tcPr>
            <w:tcW w:w="2051" w:type="dxa"/>
            <w:tcBorders>
              <w:top w:val="single" w:color="000000" w:sz="4" w:space="0"/>
              <w:left w:val="single" w:color="000000" w:sz="4" w:space="0"/>
            </w:tcBorders>
            <w:shd w:fill="FFFFFF" w:color="auto" w:val="clear"/>
            <w:vAlign w:val="top"/>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Отказ модуля питания</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Выход преобразователя переменного тока замкнут или заземлён</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проводку двигателя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Мгновенный сверхток привода переменного тока</w:t>
            </w:r>
          </w:p>
        </w:tc>
        <w:tc>
          <w:tcPr>
            <w:tcW w:w="2051"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Мгновенный сверхток привода переменного тока</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Мгновенный сверхток привода переменного тока</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См. решение проблемы сверхтока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Плата управления неисправна или имеет серьёзные помехи</w:t>
            </w:r>
          </w:p>
        </w:tc>
        <w:tc>
          <w:tcPr>
            <w:tcW w:w="2051"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Плата управления неисправна или имеет серьёзные помехи</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Плата управления неисправна или имеет серьёзные помехи</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Обратитесь в сервисную службу производителя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Повреждены силовые устройства</w:t>
            </w:r>
          </w:p>
        </w:tc>
        <w:tc>
          <w:tcPr>
            <w:tcW w:w="2051"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Повреждены силовые устройства</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Повреждены силовые устройства</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Обратитесь в сервисную службу производителя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OU (11)</w:t>
            </w:r>
          </w:p>
        </w:tc>
        <w:tc>
          <w:tcPr>
            <w:tcW w:w="2051"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Перенапряжение во время остановки</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Входное напряжение ненормальное</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напряжение питания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top"/>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OU3 (12)</w:t>
            </w:r>
          </w:p>
        </w:tc>
        <w:tc>
          <w:tcPr>
            <w:tcW w:w="2051" w:type="dxa"/>
            <w:tcBorders>
              <w:top w:val="single" w:color="000000" w:sz="4" w:space="0"/>
              <w:left w:val="single" w:color="000000" w:sz="4" w:space="0"/>
            </w:tcBorders>
            <w:shd w:fill="FFFFFF" w:color="auto" w:val="clear"/>
            <w:vAlign w:val="top"/>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Перенапряжение при постоянной скорости</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Напряжение питания слишком высокое</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не слишком ли высокое напряжение питания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Нагрузка внезапно изменяется или является ненормальной</w:t>
            </w:r>
          </w:p>
        </w:tc>
        <w:tc>
          <w:tcPr>
            <w:tcW w:w="2051"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Нагрузка внезапно изменяется или является ненормальной</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Нагрузка внезапно изменяется или является ненормальной</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нагрузку или уменьшите резкое изменение нагрузки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top"/>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LU (13)</w:t>
            </w:r>
          </w:p>
        </w:tc>
        <w:tc>
          <w:tcPr>
            <w:tcW w:w="2051" w:type="dxa"/>
            <w:tcBorders>
              <w:top w:val="single" w:color="000000" w:sz="4" w:space="0"/>
              <w:left w:val="single" w:color="000000" w:sz="4" w:space="0"/>
              <w:bottom w:val="single" w:color="000000" w:sz="4" w:space="0"/>
            </w:tcBorders>
            <w:shd w:fill="FFFFFF" w:color="auto" w:val="clear"/>
            <w:vAlign w:val="top"/>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Пониженное напряжение</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Входное напряжение ненормальное</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напряжение питания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Реле не отвечает</w:t>
            </w:r>
          </w:p>
        </w:tc>
        <w:tc>
          <w:tcPr>
            <w:tcW w:w="2051" w:type="dxa"/>
            <w:tcBorders>
              <w:top w:val="single" w:color="000000" w:sz="4" w:space="0"/>
              <w:left w:val="single" w:color="000000" w:sz="4" w:space="0"/>
              <w:bottom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Реле не отвечает</w:t>
            </w:r>
          </w:p>
        </w:tc>
        <w:tc>
          <w:tcPr>
            <w:tcW w:w="3605" w:type="dxa"/>
            <w:tcBorders>
              <w:top w:val="single" w:color="000000" w:sz="4" w:space="0"/>
              <w:left w:val="single" w:color="000000" w:sz="4" w:space="0"/>
              <w:bottom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Реле не отвечает</w:t>
            </w:r>
          </w:p>
        </w:tc>
        <w:tc>
          <w:tcPr>
            <w:tcW w:w="3507"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Обратитесь в сервисную службу производителя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bottom w:val="single" w:color="000000" w:sz="4" w:space="0"/>
            </w:tcBorders>
            <w:shd w:fill="FFFFFF" w:color="auto" w:val="clear"/>
            <w:vAlign w:val="top"/>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OH (14)</w:t>
            </w:r>
          </w:p>
        </w:tc>
        <w:tc>
          <w:tcPr>
            <w:tcW w:w="2051" w:type="dxa"/>
            <w:tcBorders>
              <w:top w:val="single" w:color="000000" w:sz="4" w:space="0"/>
              <w:left w:val="single" w:color="000000" w:sz="4" w:space="0"/>
              <w:bottom w:val="single" w:color="000000" w:sz="4" w:space="0"/>
            </w:tcBorders>
            <w:shd w:fill="FFFFFF" w:color="auto" w:val="clear"/>
            <w:vAlign w:val="top"/>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Перегрев</w:t>
            </w:r>
          </w:p>
        </w:tc>
        <w:tc>
          <w:tcPr>
            <w:tcW w:w="3605" w:type="dxa"/>
            <w:tcBorders>
              <w:top w:val="single" w:color="000000" w:sz="4" w:space="0"/>
              <w:left w:val="single" w:color="000000" w:sz="4" w:space="0"/>
              <w:bottom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Слишком высокая температура окружающей среды</w:t>
            </w:r>
          </w:p>
        </w:tc>
        <w:tc>
          <w:tcPr>
            <w:tcW w:w="3507"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Улучшить окружающую среду</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bottom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Пространство вокруг привода переменного тока небольшое</w:t>
            </w:r>
          </w:p>
        </w:tc>
        <w:tc>
          <w:tcPr>
            <w:tcW w:w="2051" w:type="dxa"/>
            <w:tcBorders>
              <w:top w:val="single" w:color="000000" w:sz="4" w:space="0"/>
              <w:left w:val="single" w:color="000000" w:sz="4" w:space="0"/>
              <w:bottom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Пространство вокруг привода переменного тока небольшое</w:t>
            </w:r>
          </w:p>
        </w:tc>
        <w:tc>
          <w:tcPr>
            <w:tcW w:w="3605" w:type="dxa"/>
            <w:tcBorders>
              <w:top w:val="single" w:color="000000" w:sz="4" w:space="0"/>
              <w:left w:val="single" w:color="000000" w:sz="4" w:space="0"/>
              <w:bottom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Пространство вокруг привода переменного тока небольшое</w:t>
            </w:r>
          </w:p>
        </w:tc>
        <w:tc>
          <w:tcPr>
            <w:tcW w:w="3507"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Отрегулируйте пространство</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bottom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Воздушный канал засорён</w:t>
            </w:r>
          </w:p>
        </w:tc>
        <w:tc>
          <w:tcPr>
            <w:tcW w:w="2051" w:type="dxa"/>
            <w:tcBorders>
              <w:top w:val="single" w:color="000000" w:sz="4" w:space="0"/>
              <w:left w:val="single" w:color="000000" w:sz="4" w:space="0"/>
              <w:bottom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Воздушный канал засорён</w:t>
            </w:r>
          </w:p>
        </w:tc>
        <w:tc>
          <w:tcPr>
            <w:tcW w:w="3605" w:type="dxa"/>
            <w:tcBorders>
              <w:top w:val="single" w:color="000000" w:sz="4" w:space="0"/>
              <w:left w:val="single" w:color="000000" w:sz="4" w:space="0"/>
              <w:bottom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Воздушный канал засорён</w:t>
            </w:r>
          </w:p>
        </w:tc>
        <w:tc>
          <w:tcPr>
            <w:tcW w:w="3507"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Очистите и разблокируйте воздушный канал</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bottom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Охлаждающий вентилятор не работает</w:t>
            </w:r>
          </w:p>
        </w:tc>
        <w:tc>
          <w:tcPr>
            <w:tcW w:w="2051" w:type="dxa"/>
            <w:tcBorders>
              <w:top w:val="single" w:color="000000" w:sz="4" w:space="0"/>
              <w:left w:val="single" w:color="000000" w:sz="4" w:space="0"/>
              <w:bottom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Охлаждающий вентилятор не работает</w:t>
            </w:r>
          </w:p>
        </w:tc>
        <w:tc>
          <w:tcPr>
            <w:tcW w:w="3605" w:type="dxa"/>
            <w:tcBorders>
              <w:top w:val="single" w:color="000000" w:sz="4" w:space="0"/>
              <w:left w:val="single" w:color="000000" w:sz="4" w:space="0"/>
              <w:bottom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Охлаждающий вентилятор не работает</w:t>
            </w:r>
          </w:p>
        </w:tc>
        <w:tc>
          <w:tcPr>
            <w:tcW w:w="3507"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вентилятор и его питание</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top"/>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OL1 (15)</w:t>
            </w:r>
          </w:p>
        </w:tc>
        <w:tc>
          <w:tcPr>
            <w:tcW w:w="2051" w:type="dxa"/>
            <w:tcBorders>
              <w:top w:val="single" w:color="000000" w:sz="4" w:space="0"/>
              <w:left w:val="single" w:color="000000" w:sz="4" w:space="0"/>
            </w:tcBorders>
            <w:shd w:fill="FFFFFF" w:color="auto" w:val="clear"/>
            <w:vAlign w:val="top"/>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Перегрузка привода переменного тока</w:t>
            </w:r>
          </w:p>
        </w:tc>
        <w:tc>
          <w:tcPr>
            <w:tcW w:w="3605" w:type="dxa"/>
            <w:tcBorders>
              <w:top w:val="single" w:color="000000" w:sz="4" w:space="0"/>
              <w:left w:val="single" w:color="000000" w:sz="4" w:space="0"/>
              <w:bottom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Неправильно настроена кривая V/F или усиление крутящего момента</w:t>
            </w:r>
          </w:p>
        </w:tc>
        <w:tc>
          <w:tcPr>
            <w:tcW w:w="3507"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Регулировка кривой V/F и увеличение крутящего момента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Напряжение в сети слишком низкое</w:t>
            </w:r>
          </w:p>
        </w:tc>
        <w:tc>
          <w:tcPr>
            <w:tcW w:w="2051"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Напряжение в сети слишком низкое</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Напряжение в сети слишком низкое</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напряжение сети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Слишком короткое время разгона</w:t>
            </w:r>
          </w:p>
        </w:tc>
        <w:tc>
          <w:tcPr>
            <w:tcW w:w="2051"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Слишком короткое время разгона</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Слишком короткое время разгона</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Увеличить время разгона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Двигатель перегружен</w:t>
            </w:r>
          </w:p>
        </w:tc>
        <w:tc>
          <w:tcPr>
            <w:tcW w:w="2051"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Двигатель перегружен</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Двигатель перегружен</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Выберите привод переменного тока с большей мощностью</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top"/>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OL2 (16)</w:t>
            </w:r>
          </w:p>
        </w:tc>
        <w:tc>
          <w:tcPr>
            <w:tcW w:w="2051" w:type="dxa"/>
            <w:tcBorders>
              <w:top w:val="single" w:color="000000" w:sz="4" w:space="0"/>
              <w:left w:val="single" w:color="000000" w:sz="4" w:space="0"/>
            </w:tcBorders>
            <w:shd w:fill="FFFFFF" w:color="auto" w:val="clear"/>
            <w:vAlign w:val="top"/>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Перегрузка двигателя</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Неправильно настроена кривая V/F или усиление крутящего момента</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Регулировка кривой V/F и увеличение крутящего момента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Напряжение в сети слишком низкое</w:t>
            </w:r>
          </w:p>
        </w:tc>
        <w:tc>
          <w:tcPr>
            <w:tcW w:w="2051"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Напряжение в сети слишком низкое</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Напряжение в сети слишком низкое</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напряжение сети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Двигатель останавливается или нагрузка внезапно изменяется слишком сильно</w:t>
            </w:r>
          </w:p>
        </w:tc>
        <w:tc>
          <w:tcPr>
            <w:tcW w:w="2051"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Двигатель останавливается или нагрузка внезапно изменяется слишком сильно</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Двигатель останавливается или нагрузка внезапно изменяется слишком сильно</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нагрузку</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Неправильно установлен коэффициент защиты двигателя от перегрузки</w:t>
            </w:r>
          </w:p>
        </w:tc>
        <w:tc>
          <w:tcPr>
            <w:tcW w:w="2051"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Неправильно установлен коэффициент защиты двигателя от перегрузки</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Неправильно установлен коэффициент защиты двигателя от перегрузки</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Правильная установка коэффициента защиты двигателя от перегрузки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BIAS (17)</w:t>
            </w:r>
          </w:p>
        </w:tc>
        <w:tc>
          <w:tcPr>
            <w:tcW w:w="2051"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Ошибка смещения тока</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Неисправность оборудования</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Обратитесь к поставщику для обслуживания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top"/>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CBC (18)</w:t>
            </w:r>
          </w:p>
        </w:tc>
        <w:tc>
          <w:tcPr>
            <w:tcW w:w="2051" w:type="dxa"/>
            <w:tcBorders>
              <w:top w:val="single" w:color="000000" w:sz="4" w:space="0"/>
              <w:left w:val="single" w:color="000000" w:sz="4" w:space="0"/>
            </w:tcBorders>
            <w:shd w:fill="FFFFFF" w:color="auto" w:val="clear"/>
            <w:vAlign w:val="top"/>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Волнообразная неисправность ограничения тока</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Низкая мощность драйвера переменного тока</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Выберите привод переменного тока с большой мощностью</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Нагрузка внезапно изменяется или является ненормальной</w:t>
            </w:r>
          </w:p>
        </w:tc>
        <w:tc>
          <w:tcPr>
            <w:tcW w:w="2051"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Нагрузка внезапно изменяется или является ненормальной</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Нагрузка внезапно изменяется или является ненормальной</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нагрузку или уменьшите резкое изменение нагрузки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bottom w:val="single" w:color="000000" w:sz="4" w:space="0"/>
            </w:tcBorders>
            <w:shd w:fill="FFFFFF" w:color="auto" w:val="clear"/>
            <w:vAlign w:val="top"/>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FBL (19)</w:t>
            </w:r>
          </w:p>
        </w:tc>
        <w:tc>
          <w:tcPr>
            <w:tcW w:w="2051" w:type="dxa"/>
            <w:tcBorders>
              <w:top w:val="single" w:color="000000" w:sz="4" w:space="0"/>
              <w:left w:val="single" w:color="000000" w:sz="4" w:space="0"/>
              <w:bottom w:val="single" w:color="000000" w:sz="4" w:space="0"/>
            </w:tcBorders>
            <w:shd w:fill="FFFFFF" w:color="auto" w:val="clear"/>
            <w:vAlign w:val="top"/>
            <w:vMerge w:val="restart"/>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Обратная связь ПИД ниже нижнего предела</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Ослаблена линия обратной связи ПИД</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соединение обратной связи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bottom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Значение обратной связи меньше значения обнаружения разъединения</w:t>
            </w:r>
          </w:p>
        </w:tc>
        <w:tc>
          <w:tcPr>
            <w:tcW w:w="2051" w:type="dxa"/>
            <w:tcBorders>
              <w:top w:val="single" w:color="000000" w:sz="4" w:space="0"/>
              <w:left w:val="single" w:color="000000" w:sz="4" w:space="0"/>
              <w:bottom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Значение обратной связи меньше значения обнаружения разъединения</w:t>
            </w:r>
          </w:p>
        </w:tc>
        <w:tc>
          <w:tcPr>
            <w:tcW w:w="3605" w:type="dxa"/>
            <w:tcBorders>
              <w:top w:val="single" w:color="000000" w:sz="4" w:space="0"/>
              <w:left w:val="single" w:color="000000" w:sz="4" w:space="0"/>
              <w:bottom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Значение обратной связи меньше значения обнаружения разъединения</w:t>
            </w:r>
          </w:p>
        </w:tc>
        <w:tc>
          <w:tcPr>
            <w:tcW w:w="3507"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Настройка входного порога обнаружения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top"/>
            <w:vMerge w:val="restart"/>
          </w:tcPr>
          <w:p>
            <w:pPr>
              <w:pBdr/>
              <w:pStyle w:val="Normal"/>
              <w:spacing/>
              <w:widowControl w:val="0"/>
              <w:ind/>
              <w:rPr>
                <w:rFonts w:ascii="Times New Roman" w:eastAsia="Times New Roman" w:hAnsi="Times New Roman" w:cs="Times New Roman"/>
                <w:sz w:val="20"/>
                <w:szCs w:val="20"/>
              </w:rPr>
            </w:pPr>
            <w:r>
              <w:rPr>
                <w:rFonts w:ascii="Times New Roman" w:eastAsia="Times New Roman" w:hAnsi="Times New Roman" w:cs="Times New Roman"/>
                <w:color w:val="auto"/>
                <w:sz w:val="20"/>
                <w:szCs w:val="20"/>
              </w:rPr>
              <w:t xml:space="preserve">FBH (20)</w:t>
            </w:r>
          </w:p>
        </w:tc>
        <w:tc>
          <w:tcPr>
            <w:tcW w:w="2051" w:type="dxa"/>
            <w:tcBorders>
              <w:top w:val="single" w:color="000000" w:sz="4" w:space="0"/>
              <w:left w:val="single" w:color="000000" w:sz="4" w:space="0"/>
            </w:tcBorders>
            <w:shd w:fill="FFFFFF" w:color="auto" w:val="clear"/>
            <w:vAlign w:val="top"/>
            <w:vMerge w:val="restart"/>
          </w:tcPr>
          <w:p>
            <w:pPr>
              <w:pBdr/>
              <w:pStyle w:val="Normal"/>
              <w:spacing/>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ПИД-обратная связь за верхним пределом</w:t>
            </w:r>
          </w:p>
        </w:tc>
        <w:tc>
          <w:tcPr>
            <w:tcW w:w="3605" w:type="dxa"/>
            <w:tcBorders>
              <w:top w:val="single" w:color="000000" w:sz="4" w:space="0"/>
              <w:left w:val="single" w:color="000000" w:sz="4" w:space="0"/>
            </w:tcBorders>
            <w:shd w:fill="FFFFFF" w:color="auto" w:val="clear"/>
            <w:vAlign w:val="top"/>
            <w:vMerge w:val="restart"/>
          </w:tcPr>
          <w:p>
            <w:pPr>
              <w:pBdr/>
              <w:pStyle w:val="Normal"/>
              <w:spacing/>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Если значение обратной связи ПИД превышает значение обнаружения чрезмерной обратной связи, а продолжительность превышает время обнаружения чрезмерной обратной связи ПИД, преобразователь частоты подаёт сигнал тревоги по ошибке FBH.</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подключение обратной связи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Настройка входного порога обнаружения</w:t>
            </w:r>
          </w:p>
        </w:tc>
        <w:tc>
          <w:tcPr>
            <w:tcW w:w="2051"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Настройка входного порога обнаружения</w:t>
            </w:r>
          </w:p>
        </w:tc>
        <w:tc>
          <w:tcPr>
            <w:tcW w:w="3605" w:type="dxa"/>
            <w:tcBorders>
              <w:top w:val="single" w:color="000000" w:sz="4" w:space="0"/>
              <w:left w:val="single" w:color="000000" w:sz="4" w:space="0"/>
              <w:right w:val="single" w:color="000000" w:sz="4" w:space="0"/>
            </w:tcBorders>
            <w:shd w:fill="FFFFFF" w:color="auto" w:val="clear"/>
            <w:vAlign w:val="top"/>
            <w:vMerge w:val="continue"/>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Настройка входного порога обнаружения</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Настройка входного порога обнаружения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sz w:val="20"/>
                <w:szCs w:val="20"/>
              </w:rPr>
            </w:pPr>
            <w:r>
              <w:rPr>
                <w:rFonts w:ascii="Times New Roman" w:eastAsia="Times New Roman" w:hAnsi="Times New Roman" w:cs="Times New Roman"/>
                <w:color w:val="auto"/>
                <w:sz w:val="20"/>
                <w:szCs w:val="20"/>
              </w:rPr>
              <w:t xml:space="preserve">EEEP (21)</w:t>
            </w:r>
          </w:p>
        </w:tc>
        <w:tc>
          <w:tcPr>
            <w:tcW w:w="2051"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Ошибка чтения и записи EEPROM</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Сбой EEPROM</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Обратитесь в сервисную службу производителя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sz w:val="20"/>
                <w:szCs w:val="20"/>
              </w:rPr>
            </w:pPr>
            <w:r>
              <w:rPr>
                <w:rFonts w:ascii="Times New Roman" w:eastAsia="Times New Roman" w:hAnsi="Times New Roman" w:cs="Times New Roman"/>
                <w:color w:val="auto"/>
                <w:sz w:val="20"/>
                <w:szCs w:val="20"/>
              </w:rPr>
              <w:t xml:space="preserve">CE (22)</w:t>
            </w:r>
          </w:p>
        </w:tc>
        <w:tc>
          <w:tcPr>
            <w:tcW w:w="2051"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Неисправность связи двух ЦП</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Неисправность связи с ЦП</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Обратитесь в сервисную службу производителя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sz w:val="20"/>
                <w:szCs w:val="20"/>
              </w:rPr>
            </w:pPr>
            <w:r>
              <w:rPr>
                <w:rFonts w:ascii="Times New Roman" w:eastAsia="Times New Roman" w:hAnsi="Times New Roman" w:cs="Times New Roman"/>
                <w:color w:val="auto"/>
                <w:sz w:val="20"/>
                <w:szCs w:val="20"/>
              </w:rPr>
              <w:t xml:space="preserve">EF (23)</w:t>
            </w:r>
          </w:p>
        </w:tc>
        <w:tc>
          <w:tcPr>
            <w:tcW w:w="2051"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Неисправность внешнего устройства</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Входная клемма неисправности внешнего устройства замкнута</w:t>
            </w: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Отсоедините входную клемму неисправности внешнего устройства и устраните неисправность (проверьте причину)</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sz w:val="20"/>
                <w:szCs w:val="20"/>
              </w:rPr>
            </w:pPr>
            <w:r>
              <w:rPr>
                <w:rFonts w:ascii="Times New Roman" w:eastAsia="Times New Roman" w:hAnsi="Times New Roman" w:cs="Times New Roman"/>
                <w:color w:val="auto"/>
                <w:sz w:val="20"/>
                <w:szCs w:val="20"/>
              </w:rPr>
              <w:t xml:space="preserve">EPA (24)</w:t>
            </w:r>
          </w:p>
        </w:tc>
        <w:tc>
          <w:tcPr>
            <w:tcW w:w="2051"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Ошибка настройки параметров</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sz w:val="20"/>
                <w:szCs w:val="20"/>
              </w:rPr>
            </w:pPr>
            <w:r>
              <w:rPr>
                <w:rFonts w:ascii="Times New Roman" w:eastAsia="Times New Roman" w:hAnsi="Times New Roman" w:cs="Times New Roman"/>
                <w:color w:val="auto"/>
                <w:sz w:val="20"/>
                <w:szCs w:val="20"/>
              </w:rPr>
              <w:t xml:space="preserve">E485 (25)</w:t>
            </w:r>
          </w:p>
        </w:tc>
        <w:tc>
          <w:tcPr>
            <w:tcW w:w="2051"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Отключение связи</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не нарушено ли подключение линии связи и правильна ли последовательность линий.</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sz w:val="20"/>
                <w:szCs w:val="20"/>
              </w:rPr>
            </w:pPr>
            <w:r>
              <w:rPr>
                <w:rFonts w:ascii="Times New Roman" w:eastAsia="Times New Roman" w:hAnsi="Times New Roman" w:cs="Times New Roman"/>
                <w:color w:val="auto"/>
                <w:sz w:val="20"/>
                <w:szCs w:val="20"/>
              </w:rPr>
              <w:t xml:space="preserve">SFOC (27)</w:t>
            </w:r>
          </w:p>
        </w:tc>
        <w:tc>
          <w:tcPr>
            <w:tcW w:w="2051"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Программная перегрузка по току</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sz w:val="20"/>
                <w:szCs w:val="20"/>
              </w:rPr>
            </w:pPr>
            <w:r>
              <w:rPr>
                <w:rFonts w:ascii="Times New Roman" w:eastAsia="Times New Roman" w:hAnsi="Times New Roman" w:cs="Times New Roman"/>
                <w:color w:val="auto"/>
                <w:sz w:val="20"/>
                <w:szCs w:val="20"/>
              </w:rPr>
              <w:t xml:space="preserve">Отрегулируйте время ускорения/замедления; если параметры двигателя не совпадают, повторно определите параметры;</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ELH</w:t>
            </w:r>
          </w:p>
        </w:tc>
        <w:tc>
          <w:tcPr>
            <w:tcW w:w="2051"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НЕИСПРАВНОСТЬ, СВЯЗАННАЯ С НЕХВАТКОЙ ВОДЫ</w:t>
            </w:r>
          </w:p>
        </w:tc>
        <w:tc>
          <w:tcPr>
            <w:tcW w:w="3605" w:type="dxa"/>
            <w:tcBorders>
              <w:top w:val="single" w:color="000000" w:sz="4" w:space="0"/>
              <w:lef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p>
        </w:tc>
        <w:tc>
          <w:tcPr>
            <w:tcW w:w="3507" w:type="dxa"/>
            <w:tcBorders>
              <w:top w:val="single" w:color="000000" w:sz="4" w:space="0"/>
              <w:left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0771" w:type="dxa"/>
            <w:tcBorders>
              <w:top w:val="single" w:color="000000" w:sz="4" w:space="0"/>
              <w:left w:val="single" w:color="000000" w:sz="4" w:space="0"/>
              <w:right w:val="single" w:color="000000" w:sz="4" w:space="0"/>
            </w:tcBorders>
            <w:shd w:fill="D9D9D9" w:color="auto" w:val="clear"/>
            <w:vAlign w:val="top"/>
            <w:gridSpan w:val="4"/>
          </w:tcPr>
          <w:p>
            <w:pPr>
              <w:pBdr/>
              <w:pStyle w:val="Normal"/>
              <w:spacing/>
              <w:widowControl w:val="0"/>
              <w:ind/>
              <w:jc w:val="both"/>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Код предупреждения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bottom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EPA1</w:t>
            </w:r>
          </w:p>
        </w:tc>
        <w:tc>
          <w:tcPr>
            <w:tcW w:w="2051" w:type="dxa"/>
            <w:tcBorders>
              <w:top w:val="single" w:color="000000" w:sz="4" w:space="0"/>
              <w:left w:val="single" w:color="000000" w:sz="4" w:space="0"/>
              <w:bottom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Неправильная настройка параметров</w:t>
            </w:r>
          </w:p>
        </w:tc>
        <w:tc>
          <w:tcPr>
            <w:tcW w:w="3605" w:type="dxa"/>
            <w:tcBorders>
              <w:top w:val="single" w:color="000000" w:sz="4" w:space="0"/>
              <w:left w:val="single" w:color="000000" w:sz="4" w:space="0"/>
              <w:bottom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Неправильно настроена трёхпроводная функция привода переменного тока</w:t>
            </w:r>
          </w:p>
        </w:tc>
        <w:tc>
          <w:tcPr>
            <w:tcW w:w="3507"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Проверьте правильность установки трёхпроводной системы клемм на клеммах привода переменного тока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08" w:type="dxa"/>
            <w:tcBorders>
              <w:top w:val="single" w:color="000000" w:sz="4" w:space="0"/>
              <w:left w:val="single" w:color="000000" w:sz="4" w:space="0"/>
              <w:bottom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SLEP</w:t>
            </w:r>
          </w:p>
        </w:tc>
        <w:tc>
          <w:tcPr>
            <w:tcW w:w="2051" w:type="dxa"/>
            <w:tcBorders>
              <w:top w:val="single" w:color="000000" w:sz="4" w:space="0"/>
              <w:left w:val="single" w:color="000000" w:sz="4" w:space="0"/>
              <w:bottom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Режим сна</w:t>
            </w:r>
          </w:p>
        </w:tc>
        <w:tc>
          <w:tcPr>
            <w:tcW w:w="3605" w:type="dxa"/>
            <w:tcBorders>
              <w:top w:val="single" w:color="000000" w:sz="4" w:space="0"/>
              <w:left w:val="single" w:color="000000" w:sz="4" w:space="0"/>
              <w:bottom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Частотный преобразователь переходит в спящий режим</w:t>
            </w:r>
          </w:p>
        </w:tc>
        <w:tc>
          <w:tcPr>
            <w:tcW w:w="3507"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widowControl w:val="0"/>
              <w:ind/>
              <w:jc w:val="both"/>
              <w:rPr>
                <w:rFonts w:ascii="Times New Roman" w:eastAsia="Times New Roman" w:hAnsi="Times New Roman" w:cs="Times New Roman"/>
                <w:color w:val="auto"/>
                <w:sz w:val="20"/>
                <w:szCs w:val="20"/>
              </w:rPr>
            </w:pPr>
          </w:p>
        </w:tc>
      </w:tr>
    </w:tbl>
    <w:p>
      <w:pPr>
        <w:pBdr/>
        <w:pStyle w:val="Heading 1"/>
        <w:spacing w:before="0" w:after="0" w:line="360" w:lineRule="auto"/>
        <w:ind/>
        <w:rPr>
          <w:rFonts w:ascii="Times New Roman" w:eastAsia="Times New Roman" w:hAnsi="Times New Roman" w:cs="Times New Roman"/>
          <w:color w:val="auto"/>
        </w:rPr>
      </w:pPr>
      <w:r>
        <w:rPr>
          <w:rFonts w:ascii="Times New Roman" w:eastAsia="Times New Roman" w:hAnsi="Times New Roman" w:cs="Times New Roman"/>
          <w:color w:val="auto"/>
        </w:rPr>
        <w:t xml:space="preserve">Приложение Коммуникация</w:t>
      </w:r>
    </w:p>
    <w:p>
      <w:pPr>
        <w:pBdr/>
        <w:pStyle w:val="Heading 2"/>
        <w:spacing w:before="0" w:after="0" w:line="360" w:lineRule="auto"/>
        <w:ind/>
        <w:rPr>
          <w:rFonts w:ascii="Times New Roman" w:eastAsia="Times New Roman" w:hAnsi="Times New Roman" w:cs="Times New Roman"/>
          <w:color w:val="auto"/>
        </w:rPr>
      </w:pPr>
      <w:r>
        <w:rPr>
          <w:rFonts w:ascii="Times New Roman" w:eastAsia="Times New Roman" w:hAnsi="Times New Roman" w:cs="Times New Roman"/>
          <w:color w:val="auto"/>
        </w:rPr>
        <w:t xml:space="preserve">1. Данные параметров</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Данные параметров содержат важные параметры привода переменного тока. Данные параметров описаны ниже:</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897"/>
        <w:gridCol w:w="2479"/>
        <w:gridCol w:w="6612"/>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860" w:type="dxa"/>
            <w:tcBorders>
              <w:top w:val="single" w:color="000000" w:sz="4" w:space="0"/>
              <w:left w:val="single" w:color="000000" w:sz="4" w:space="0"/>
              <w:bottom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Параметрические данные</w:t>
            </w:r>
          </w:p>
        </w:tc>
        <w:tc>
          <w:tcPr>
            <w:tcW w:w="2430" w:type="dxa"/>
            <w:tcBorders>
              <w:top w:val="single" w:color="000000" w:sz="4" w:space="0"/>
              <w:left w:val="single" w:color="000000" w:sz="4" w:space="0"/>
              <w:bottom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Группа F (чтение и запись)</w:t>
            </w:r>
          </w:p>
        </w:tc>
        <w:tc>
          <w:tcPr>
            <w:tcW w:w="6482"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F0, F1, F2, F3, F4, F5, F6, F7, F8, F9, FA, FB, FC, FP</w:t>
            </w:r>
          </w:p>
        </w:tc>
      </w:tr>
    </w:tbl>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передачи данных параметров определяется следующим образом:</w:t>
      </w:r>
    </w:p>
    <w:p>
      <w:pPr>
        <w:pBdr/>
        <w:pStyle w:val="Normal"/>
        <w:spacing w:before="120" w:after="120"/>
        <w:ind w:left="482" w:right="0" w:hanging="482"/>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w:t>
      </w:r>
      <w:r>
        <w:rPr>
          <w:rFonts w:ascii="Times New Roman" w:eastAsia="Times New Roman" w:hAnsi="Times New Roman" w:cs="Times New Roman"/>
          <w:color w:val="auto"/>
          <w:sz w:val="20"/>
          <w:szCs w:val="20"/>
        </w:rPr>
        <w:tab/>
      </w:r>
      <w:r>
        <w:rPr>
          <w:rFonts w:ascii="Times New Roman" w:eastAsia="Times New Roman" w:hAnsi="Times New Roman" w:cs="Times New Roman"/>
          <w:color w:val="auto"/>
          <w:sz w:val="20"/>
          <w:szCs w:val="20"/>
        </w:rPr>
        <w:t xml:space="preserve">При считывании данных параметров по средствам связи, для групп данных параметров F0~FP старшие 16 бит адреса </w:t>
      </w:r>
      <w:r>
        <w:rPr>
          <w:rFonts w:ascii="Times New Roman" w:eastAsia="Times New Roman" w:hAnsi="Times New Roman" w:cs="Times New Roman"/>
          <w:color w:val="auto"/>
          <w:sz w:val="20"/>
          <w:szCs w:val="20"/>
        </w:rPr>
        <w:t xml:space="preserve">связи непосредственно 00-</w:t>
      </w:r>
      <w:r>
        <w:rPr>
          <w:rFonts w:ascii="Times New Roman" w:eastAsia="Times New Roman" w:hAnsi="Times New Roman" w:cs="Times New Roman"/>
          <w:color w:val="auto"/>
          <w:sz w:val="20"/>
          <w:szCs w:val="20"/>
        </w:rPr>
        <w:t xml:space="preserve">0D, а младшие 16 бит непосредственно номер параметра в группе. Пример:</w:t>
      </w:r>
    </w:p>
    <w:p>
      <w:pPr>
        <w:pBdr/>
        <w:pStyle w:val="Normal"/>
        <w:spacing w:before="120" w:after="120"/>
        <w:ind w:left="480" w:right="0" w:firstLine="0"/>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связи функциональных параметров F0-</w:t>
      </w:r>
      <w:r>
        <w:rPr>
          <w:rFonts w:ascii="Times New Roman" w:eastAsia="Times New Roman" w:hAnsi="Times New Roman" w:cs="Times New Roman"/>
          <w:color w:val="auto"/>
          <w:sz w:val="20"/>
          <w:szCs w:val="20"/>
        </w:rPr>
        <w:t xml:space="preserve">16 - 0010H, где 00H представляет функциональные параметры группы F0, а 10H - шестнадцатеричный формат данных порядкового номера 16 в группе.</w:t>
      </w:r>
    </w:p>
    <w:p>
      <w:pPr>
        <w:pBdr/>
        <w:pStyle w:val="Normal"/>
        <w:spacing w:before="120" w:after="120"/>
        <w:ind w:left="482" w:right="0" w:hanging="482"/>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w:t>
      </w:r>
      <w:r>
        <w:rPr>
          <w:rFonts w:ascii="Times New Roman" w:eastAsia="Times New Roman" w:hAnsi="Times New Roman" w:cs="Times New Roman"/>
          <w:color w:val="auto"/>
          <w:sz w:val="20"/>
          <w:szCs w:val="20"/>
        </w:rPr>
        <w:tab/>
      </w:r>
      <w:r>
        <w:rPr>
          <w:rFonts w:ascii="Times New Roman" w:eastAsia="Times New Roman" w:hAnsi="Times New Roman" w:cs="Times New Roman"/>
          <w:color w:val="auto"/>
          <w:sz w:val="20"/>
          <w:szCs w:val="20"/>
        </w:rPr>
        <w:t xml:space="preserve">Когда данные параметров записываются посредством связи</w:t>
      </w:r>
    </w:p>
    <w:p>
      <w:pPr>
        <w:pBdr/>
        <w:pStyle w:val="Normal"/>
        <w:spacing w:before="120" w:after="120"/>
        <w:ind w:left="482" w:right="0" w:hanging="482"/>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w:t>
      </w:r>
      <w:r>
        <w:rPr>
          <w:rFonts w:ascii="Times New Roman" w:eastAsia="Times New Roman" w:hAnsi="Times New Roman" w:cs="Times New Roman"/>
          <w:color w:val="auto"/>
          <w:sz w:val="20"/>
          <w:szCs w:val="20"/>
        </w:rPr>
        <w:tab/>
      </w:r>
      <w:r>
        <w:rPr>
          <w:rFonts w:ascii="Times New Roman" w:eastAsia="Times New Roman" w:hAnsi="Times New Roman" w:cs="Times New Roman"/>
          <w:color w:val="auto"/>
          <w:sz w:val="20"/>
          <w:szCs w:val="20"/>
        </w:rPr>
        <w:t xml:space="preserve">Для групп данных параметров F0~FP старшие 16 бит адреса связи непосредственно 00-</w:t>
      </w:r>
      <w:r>
        <w:rPr>
          <w:rFonts w:ascii="Times New Roman" w:eastAsia="Times New Roman" w:hAnsi="Times New Roman" w:cs="Times New Roman"/>
          <w:color w:val="auto"/>
          <w:sz w:val="20"/>
          <w:szCs w:val="20"/>
        </w:rPr>
        <w:t xml:space="preserve">0D, а младшие 16 бит непосредственно номер параметра в группе. Пример:</w:t>
      </w:r>
    </w:p>
    <w:p>
      <w:pPr>
        <w:pBdr/>
        <w:pStyle w:val="Normal"/>
        <w:spacing w:before="120" w:after="120"/>
        <w:ind w:left="482" w:right="0" w:hanging="482"/>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w:t>
      </w:r>
      <w:r>
        <w:rPr>
          <w:rFonts w:ascii="Times New Roman" w:eastAsia="Times New Roman" w:hAnsi="Times New Roman" w:cs="Times New Roman"/>
          <w:color w:val="auto"/>
          <w:sz w:val="20"/>
          <w:szCs w:val="20"/>
        </w:rPr>
        <w:tab/>
      </w:r>
      <w:r>
        <w:rPr>
          <w:rFonts w:ascii="Times New Roman" w:eastAsia="Times New Roman" w:hAnsi="Times New Roman" w:cs="Times New Roman"/>
          <w:color w:val="auto"/>
          <w:sz w:val="20"/>
          <w:szCs w:val="20"/>
        </w:rPr>
        <w:t xml:space="preserve">-- Запись параметров функции F0-</w:t>
      </w:r>
      <w:r>
        <w:rPr>
          <w:rFonts w:ascii="Times New Roman" w:eastAsia="Times New Roman" w:hAnsi="Times New Roman" w:cs="Times New Roman"/>
          <w:color w:val="auto"/>
          <w:sz w:val="20"/>
          <w:szCs w:val="20"/>
        </w:rPr>
        <w:t xml:space="preserve">16:</w:t>
      </w:r>
    </w:p>
    <w:p>
      <w:pPr>
        <w:pBdr/>
        <w:pStyle w:val="Normal"/>
        <w:spacing w:before="120" w:after="120"/>
        <w:ind w:left="482" w:right="0" w:hanging="482"/>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w:t>
      </w:r>
      <w:r>
        <w:rPr>
          <w:rFonts w:ascii="Times New Roman" w:eastAsia="Times New Roman" w:hAnsi="Times New Roman" w:cs="Times New Roman"/>
          <w:color w:val="auto"/>
          <w:sz w:val="20"/>
          <w:szCs w:val="20"/>
        </w:rPr>
        <w:tab/>
      </w:r>
      <w:r>
        <w:rPr>
          <w:rFonts w:ascii="Times New Roman" w:eastAsia="Times New Roman" w:hAnsi="Times New Roman" w:cs="Times New Roman"/>
          <w:color w:val="auto"/>
          <w:sz w:val="20"/>
          <w:szCs w:val="20"/>
        </w:rPr>
        <w:t xml:space="preserve">Когда он записан, адрес связи равен 0010H</w:t>
      </w:r>
    </w:p>
    <w:p>
      <w:pPr>
        <w:pBdr/>
        <w:pStyle w:val="Heading 2"/>
        <w:spacing w:line="360" w:lineRule="auto"/>
        <w:ind/>
        <w:rPr>
          <w:rFonts w:ascii="Times New Roman" w:eastAsia="Times New Roman" w:hAnsi="Times New Roman" w:cs="Times New Roman"/>
          <w:color w:val="auto"/>
        </w:rPr>
      </w:pPr>
      <w:r>
        <w:rPr>
          <w:rFonts w:ascii="Times New Roman" w:eastAsia="Times New Roman" w:hAnsi="Times New Roman" w:cs="Times New Roman"/>
          <w:color w:val="auto"/>
        </w:rPr>
        <w:t xml:space="preserve">2. Непараметрические данные</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2196"/>
        <w:gridCol w:w="2966"/>
        <w:gridCol w:w="5826"/>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2153" w:type="dxa"/>
            <w:tcBorders>
              <w:top w:val="single" w:color="000000" w:sz="4" w:space="0"/>
              <w:left w:val="single" w:color="000000" w:sz="4" w:space="0"/>
              <w:bottom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Непараметрические данные</w:t>
            </w:r>
          </w:p>
        </w:tc>
        <w:tc>
          <w:tcPr>
            <w:tcW w:w="2908"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Данные о состоянии (только чтение)</w:t>
            </w:r>
          </w:p>
        </w:tc>
        <w:tc>
          <w:tcPr>
            <w:tcW w:w="5711"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Параметры контроля группы d, описание неисправности привода переменного тока, состояние работы привода переменного тока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2153"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Параметр управления (только запись)</w:t>
            </w:r>
          </w:p>
        </w:tc>
        <w:tc>
          <w:tcPr>
            <w:tcW w:w="2908"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Параметр управления (только запись)</w:t>
            </w:r>
          </w:p>
        </w:tc>
        <w:tc>
          <w:tcPr>
            <w:tcW w:w="5711"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Команды управления, значения настроек связи</w:t>
            </w:r>
          </w:p>
        </w:tc>
      </w:tr>
    </w:tbl>
    <w:p>
      <w:pPr>
        <w:pBdr/>
        <w:pStyle w:val="Normal"/>
        <w:spacing/>
        <w:ind/>
        <w:rPr>
          <w:rFonts w:ascii="Times New Roman" w:hAnsi="Times New Roman" w:cs="Times New Roman"/>
          <w:b/>
        </w:rPr>
      </w:pPr>
      <w:r>
        <w:rPr>
          <w:rFonts w:ascii="Times New Roman" w:hAnsi="Times New Roman" w:cs="Times New Roman"/>
          <w:b/>
        </w:rPr>
        <w:t xml:space="preserve">Данные о состоянии</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Данные о состоянии делятся на параметры контроля группы d, описание неисправности привода переменного тока, состояние работы привода переменного тока</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Параметры мониторинга группы d Для описания данных мониторинга группы d, пожалуйста, обратитесь к соответствующему описанию "Таблицы функциональных параметров", а адрес определяется следующим образом: Старшие 16 бит в адресе связи d0~d15 равны 70, а младшие 16 бит - это номера параметров в группе. Пример: Адрес связи d-</w:t>
      </w:r>
      <w:r>
        <w:rPr>
          <w:rFonts w:ascii="Times New Roman" w:eastAsia="Times New Roman" w:hAnsi="Times New Roman" w:cs="Times New Roman"/>
          <w:color w:val="auto"/>
          <w:sz w:val="20"/>
          <w:szCs w:val="20"/>
        </w:rPr>
        <w:t xml:space="preserve">11 равен 700BH: Описание неисправности привода переменного тока</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Когда описание неисправности привода переменного тока считывается по связи, адрес связи равен 8000H. Считывая данные адреса, главный компьютер может получить текущий код неисправности привода переменного тока. См. описание кода неисправности в параметрах "Таблицы функциональных параметров".</w:t>
      </w:r>
    </w:p>
    <w:p>
      <w:pPr>
        <w:pBdr/>
        <w:pStyle w:val="Normal"/>
        <w:spacing/>
        <w:ind/>
        <w:rPr>
          <w:rFonts w:ascii="Times New Roman" w:hAnsi="Times New Roman" w:cs="Times New Roman"/>
          <w:b/>
        </w:rPr>
      </w:pPr>
      <w:r>
        <w:rPr>
          <w:rFonts w:ascii="Times New Roman" w:hAnsi="Times New Roman" w:cs="Times New Roman"/>
          <w:b/>
        </w:rPr>
        <w:t xml:space="preserve">Состояние работы привода переменного тока</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Когда статус работы привода переменного тока передается в режиме чтения, адрес передачи данных равен 3000H. Считывая данные адреса, главный компьютер может получить текущее состояние работы привода переменного тока, которое определяется следующим образом:</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4855"/>
        <w:gridCol w:w="6133"/>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4759"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связи состояния работы привода переменного тока</w:t>
            </w:r>
          </w:p>
        </w:tc>
        <w:tc>
          <w:tcPr>
            <w:tcW w:w="6012"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Определение статуса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4759" w:type="dxa"/>
            <w:tcBorders>
              <w:top w:val="single" w:color="000000" w:sz="4" w:space="0"/>
              <w:left w:val="single" w:color="000000" w:sz="4" w:space="0"/>
              <w:bottom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3000H</w:t>
            </w:r>
          </w:p>
        </w:tc>
        <w:tc>
          <w:tcPr>
            <w:tcW w:w="6012"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 Движение вперед</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4759"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 Реверсивный ход</w:t>
            </w:r>
          </w:p>
        </w:tc>
        <w:tc>
          <w:tcPr>
            <w:tcW w:w="6012"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 Реверсивный ход</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4759"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 Стоп</w:t>
            </w:r>
          </w:p>
        </w:tc>
        <w:tc>
          <w:tcPr>
            <w:tcW w:w="6012"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 Стоп</w:t>
            </w:r>
          </w:p>
        </w:tc>
      </w:tr>
    </w:tbl>
    <w:p>
      <w:pPr>
        <w:pBdr/>
        <w:pStyle w:val="Normal"/>
        <w:spacing/>
        <w:ind/>
        <w:rPr>
          <w:rFonts w:ascii="Times New Roman" w:hAnsi="Times New Roman" w:cs="Times New Roman"/>
          <w:b/>
        </w:rPr>
      </w:pPr>
      <w:r>
        <w:rPr>
          <w:rFonts w:ascii="Times New Roman" w:hAnsi="Times New Roman" w:cs="Times New Roman"/>
          <w:b/>
        </w:rPr>
        <w:t xml:space="preserve">Параметр управления:</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Параметры управления включают команду управления, управление цифровым выходным терминалом, управление аналоговым выходом AO1, управление аналоговым выходом AO2, управление высокоскоростным импульсным выходом (FMP).</w:t>
      </w:r>
    </w:p>
    <w:p>
      <w:pPr>
        <w:pBdr/>
        <w:pStyle w:val="Normal"/>
        <w:spacing/>
        <w:ind/>
        <w:rPr>
          <w:rFonts w:ascii="Times New Roman" w:hAnsi="Times New Roman" w:cs="Times New Roman"/>
          <w:b/>
        </w:rPr>
      </w:pPr>
      <w:r>
        <w:rPr>
          <w:rFonts w:ascii="Times New Roman" w:hAnsi="Times New Roman" w:cs="Times New Roman"/>
          <w:b/>
        </w:rPr>
        <w:t xml:space="preserve">Команда управления:</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Когда FO-</w:t>
      </w:r>
      <w:r>
        <w:rPr>
          <w:rFonts w:ascii="Times New Roman" w:eastAsia="Times New Roman" w:hAnsi="Times New Roman" w:cs="Times New Roman"/>
          <w:color w:val="auto"/>
          <w:sz w:val="20"/>
          <w:szCs w:val="20"/>
        </w:rPr>
        <w:t xml:space="preserve">02 (источник команд) выбран как 2: управление по связи, главный компьютер может управлять пуском-</w:t>
      </w:r>
      <w:r>
        <w:rPr>
          <w:rFonts w:ascii="Times New Roman" w:eastAsia="Times New Roman" w:hAnsi="Times New Roman" w:cs="Times New Roman"/>
          <w:color w:val="auto"/>
          <w:sz w:val="20"/>
          <w:szCs w:val="20"/>
        </w:rPr>
        <w:t xml:space="preserve">остановом привода переменного тока и другими соответствующими командами через адрес связи. Команды управления определены в следующей таблице.</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3134"/>
        <w:gridCol w:w="7854"/>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72"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связи состояния работы привода переменного тока</w:t>
            </w:r>
          </w:p>
        </w:tc>
        <w:tc>
          <w:tcPr>
            <w:tcW w:w="7699"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Определение статуса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72" w:type="dxa"/>
            <w:tcBorders>
              <w:top w:val="single" w:color="000000" w:sz="4" w:space="0"/>
              <w:left w:val="single" w:color="000000" w:sz="4" w:space="0"/>
              <w:bottom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2000H</w:t>
            </w:r>
          </w:p>
        </w:tc>
        <w:tc>
          <w:tcPr>
            <w:tcW w:w="7699"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 Движение вперед</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72"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 Реверсивный ход</w:t>
            </w:r>
          </w:p>
        </w:tc>
        <w:tc>
          <w:tcPr>
            <w:tcW w:w="7699"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 Реверсивный ход</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72"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 Бег вперед</w:t>
            </w:r>
          </w:p>
        </w:tc>
        <w:tc>
          <w:tcPr>
            <w:tcW w:w="7699"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 Бег вперед</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72"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 Обратный толчок</w:t>
            </w:r>
          </w:p>
        </w:tc>
        <w:tc>
          <w:tcPr>
            <w:tcW w:w="7699"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 Обратный толчок</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72"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 Свободная остановка</w:t>
            </w:r>
          </w:p>
        </w:tc>
        <w:tc>
          <w:tcPr>
            <w:tcW w:w="7699"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 Свободная остановка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72"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6: Замедление до остановки</w:t>
            </w:r>
          </w:p>
        </w:tc>
        <w:tc>
          <w:tcPr>
            <w:tcW w:w="7699"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6: Замедление до остановки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72"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 Сброс неисправности</w:t>
            </w:r>
          </w:p>
        </w:tc>
        <w:tc>
          <w:tcPr>
            <w:tcW w:w="7699"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7: Сброс неисправности</w:t>
            </w:r>
          </w:p>
        </w:tc>
      </w:tr>
    </w:tbl>
    <w:p>
      <w:pPr>
        <w:pBdr/>
        <w:pStyle w:val="Normal"/>
        <w:spacing/>
        <w:ind/>
        <w:rPr>
          <w:rFonts w:ascii="Times New Roman" w:hAnsi="Times New Roman" w:cs="Times New Roman"/>
          <w:b/>
        </w:rPr>
      </w:pPr>
      <w:r>
        <w:rPr>
          <w:rFonts w:ascii="Times New Roman" w:hAnsi="Times New Roman" w:cs="Times New Roman"/>
          <w:b/>
        </w:rPr>
        <w:t xml:space="preserve">Значение настройки связи</w:t>
      </w:r>
    </w:p>
    <w:p>
      <w:pPr>
        <w:pBdr/>
        <w:pStyle w:val="Normal"/>
        <w:spacing w:before="120" w:after="120"/>
        <w:ind/>
        <w:jc w:val="both"/>
        <w:rPr>
          <w:rFonts w:ascii="Times New Roman" w:hAnsi="Times New Roman" w:cs="Times New Roman"/>
          <w:sz w:val="20"/>
          <w:szCs w:val="20"/>
        </w:rPr>
      </w:pPr>
      <w:r>
        <w:rPr>
          <w:rFonts w:ascii="Times New Roman" w:eastAsia="Times New Roman" w:hAnsi="Times New Roman" w:cs="Times New Roman"/>
          <w:color w:val="auto"/>
          <w:sz w:val="20"/>
          <w:szCs w:val="20"/>
        </w:rPr>
        <w:t xml:space="preserve">Значения настройки связи включают данные, установленные через связь, такие как источник частоты, источник верхнего предела крутящего момента, источник разделительного напряжения V/F, источник заданного ПИД и источник обратной связи ПИД. Адрес связи составляет 1000H. Когда значение адреса связи устанавливается главным компьютером, диапазон данных составляет -10,000~10,000, что соответствует диапазону относительных заданных значений -100.00%~100.00%.</w:t>
      </w:r>
    </w:p>
    <w:p>
      <w:pPr>
        <w:pBdr/>
        <w:pStyle w:val="Heading 2"/>
        <w:spacing w:before="0" w:after="0" w:line="360" w:lineRule="auto"/>
        <w:ind/>
        <w:rPr>
          <w:rFonts w:ascii="Times New Roman" w:eastAsia="Times New Roman" w:hAnsi="Times New Roman" w:cs="Times New Roman"/>
          <w:color w:val="auto"/>
        </w:rPr>
      </w:pPr>
      <w:r>
        <w:rPr>
          <w:rFonts w:ascii="Times New Roman" w:eastAsia="Times New Roman" w:hAnsi="Times New Roman" w:cs="Times New Roman"/>
          <w:color w:val="auto"/>
        </w:rPr>
        <w:t xml:space="preserve">3. Протокол связи Modbus</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Серия приводов переменного тока оснащена интерфейсом связи RS485 и поддерживает ведомый протокол связи Modbus-</w:t>
      </w:r>
      <w:r>
        <w:rPr>
          <w:rFonts w:ascii="Times New Roman" w:eastAsia="Times New Roman" w:hAnsi="Times New Roman" w:cs="Times New Roman"/>
          <w:color w:val="auto"/>
          <w:sz w:val="20"/>
          <w:szCs w:val="20"/>
        </w:rPr>
        <w:t xml:space="preserve">RTU, так что пользователь может осуществлять централизованное управление, например, задавать команды работы привода AV, изменять или читать параметры, читать рабочее состояние и информацию о неисправностях привода AV, используя компьютер или ПЛК через этот протокол связи. Этот протокол последовательной связи определяет содержание и формат информации, передаваемой при последовательной связи, включая: формат опроса (или вещания) ведущего; метод кодирования ведущего, включая параметры, требующие действия, передачу данных и проверку ошибок. Ведомый использует ту же структуру для ответа, включая подтверждение действия, возврат данных и проверку ошибок. Если при получении сообщения ведомым возникает ошибка или ведомый не может выполнить действие, требуемое ведущим, ведомый возвращает ведущему в качестве ответа сообщение об ошибке.</w:t>
      </w:r>
    </w:p>
    <w:p>
      <w:pPr>
        <w:pBdr/>
        <w:pStyle w:val="Heading 3"/>
        <w:spacing w:before="0" w:after="0" w:line="360" w:lineRule="auto"/>
        <w:ind/>
        <w:rPr>
          <w:rFonts w:ascii="Times New Roman" w:eastAsia="Times New Roman" w:hAnsi="Times New Roman" w:cs="Times New Roman"/>
          <w:color w:val="auto"/>
        </w:rPr>
      </w:pPr>
      <w:r>
        <w:rPr>
          <w:rFonts w:ascii="Times New Roman" w:eastAsia="Times New Roman" w:hAnsi="Times New Roman" w:cs="Times New Roman"/>
          <w:color w:val="auto"/>
        </w:rPr>
        <w:t xml:space="preserve">3.1 Применение</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Привод переменного тока подключается к сети управления ПК/ПЛК "один ведущий - несколько ведомых" с шиной RS485 в качестве ведомого устройства связи.</w:t>
      </w:r>
    </w:p>
    <w:p>
      <w:pPr>
        <w:pBdr/>
        <w:pStyle w:val="Heading 3"/>
        <w:spacing w:before="0" w:after="0" w:line="360" w:lineRule="auto"/>
        <w:ind/>
        <w:rPr>
          <w:rFonts w:ascii="Times New Roman" w:eastAsia="Times New Roman" w:hAnsi="Times New Roman" w:cs="Times New Roman"/>
          <w:color w:val="auto"/>
        </w:rPr>
      </w:pPr>
      <w:r>
        <w:rPr>
          <w:rFonts w:ascii="Times New Roman" w:eastAsia="Times New Roman" w:hAnsi="Times New Roman" w:cs="Times New Roman"/>
          <w:color w:val="auto"/>
        </w:rPr>
        <w:t xml:space="preserve">3.2 Структура шины</w:t>
      </w:r>
    </w:p>
    <w:p>
      <w:pPr>
        <w:pBdr/>
        <w:pStyle w:val="Normal"/>
        <w:spacing w:before="120" w:after="120"/>
        <w:ind/>
        <w:jc w:val="both"/>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Топология</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Система "один ведущий - несколько ведомых". В сети каждое коммуникационное устройство имеет уникальный адрес ведомого устройства. Одно устройство выступает в роли ведущего (часто это главный компьютер, ПЛК или ЧМИ) и инициирует обмен данными для выполнения операций чтения или записи параметров на ведомых устройствах. Остальные устройства отвечают на запрос или коммуникационную операцию от ведущего устройства для ведомого. В один и тот же момент времени только одно устройство может передавать данные, в то время как другие устройства могут только принимать данные. Диапазон настройки адреса ведомого устройства составляет 1~247, а 0 - это адрес широковещательной связи. Адрес ведомого устройства должен быть уникальным в сети</w:t>
      </w:r>
    </w:p>
    <w:p>
      <w:pPr>
        <w:pBdr/>
        <w:pStyle w:val="Normal"/>
        <w:spacing w:before="120" w:after="120"/>
        <w:ind/>
        <w:jc w:val="both"/>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Метод передачи</w:t>
      </w:r>
    </w:p>
    <w:p>
      <w:pPr>
        <w:pBdr/>
        <w:pStyle w:val="Normal"/>
        <w:spacing w:before="120" w:after="120"/>
        <w:ind/>
        <w:jc w:val="both"/>
        <w:rPr>
          <w:rFonts w:ascii="Times New Roman" w:eastAsia="Times New Roman" w:hAnsi="Times New Roman" w:cs="Times New Roman"/>
          <w:color w:val="auto"/>
          <w:sz w:val="21"/>
        </w:rPr>
      </w:pPr>
      <w:r>
        <w:rPr>
          <w:rFonts w:ascii="Times New Roman" w:eastAsia="Times New Roman" w:hAnsi="Times New Roman" w:cs="Times New Roman"/>
          <w:color w:val="auto"/>
          <w:sz w:val="20"/>
          <w:szCs w:val="20"/>
        </w:rPr>
        <w:t xml:space="preserve">Используется асинхронный последовательный и полудуплексный режим передачи. При асинхронной последовательной связи данные передаются кадр за кадром в виде сообщения. Согласно протоколу MODBUS-</w:t>
      </w:r>
      <w:r>
        <w:rPr>
          <w:rFonts w:ascii="Times New Roman" w:eastAsia="Times New Roman" w:hAnsi="Times New Roman" w:cs="Times New Roman"/>
          <w:color w:val="auto"/>
          <w:sz w:val="20"/>
          <w:szCs w:val="20"/>
        </w:rPr>
        <w:t xml:space="preserve">RTU, интервал времени не менее 3,5 байт отмечает конец предыдущего сообщения. После этого интервала начинается</w:t>
      </w:r>
      <w:r>
        <w:rPr>
          <w:rFonts w:ascii="Times New Roman" w:eastAsia="Times New Roman" w:hAnsi="Times New Roman" w:cs="Times New Roman"/>
          <w:color w:val="auto"/>
          <w:sz w:val="21"/>
        </w:rPr>
        <w:t xml:space="preserve"> отправка нового сообщения.</w:t>
      </w:r>
    </w:p>
    <w:p>
      <w:pPr>
        <w:pBdr/>
        <w:pStyle w:val="Normal"/>
        <w:spacing w:before="120" w:after="120"/>
        <w:ind/>
        <w:jc w:val="center"/>
        <w:rPr>
          <w:rFonts w:ascii="Times New Roman" w:hAnsi="Times New Roman" w:cs="Times New Roman"/>
        </w:rPr>
      </w:pPr>
      <w:r>
        <w:rPr/>
        <w:drawing>
          <wp:inline distT="0" distB="0" distL="0" distR="0">
            <wp:extent cx="5584190" cy="786130"/>
            <wp:effectExtent xmlns:wp="http://schemas.openxmlformats.org/drawingml/2006/wordprocessingDrawing" l="0" t="0" r="0" b="0"/>
            <wp:docPr id="11" name="Picutre 7"/>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5584190" cy="786130"/>
                    </a:xfrm>
                    <a:prstGeom prst="rect">
                      <a:avLst/>
                    </a:prstGeom>
                  </pic:spPr>
                </pic:pic>
              </a:graphicData>
            </a:graphic>
          </wp:inline>
        </w:drawing>
      </w:r>
      <w:r>
        <w:rPr/>
        <w:drawing>
          <wp:anchor distT="0" distB="0" distL="114300" distR="114300" simplePos="0" relativeHeight="11" behindDoc="0" locked="0" layoutInCell="1" allowOverlap="1">
            <wp:simplePos x="0" y="0"/>
            <wp:positionH relativeFrom="column">
              <wp:posOffset>833755</wp:posOffset>
            </wp:positionH>
            <wp:positionV relativeFrom="paragraph">
              <wp:posOffset>55880</wp:posOffset>
            </wp:positionV>
            <wp:extent cx="663575" cy="193675"/>
            <wp:effectExtent xmlns:wp="http://schemas.openxmlformats.org/drawingml/2006/wordprocessingDrawing" l="0" t="0" r="0" b="0"/>
            <wp:wrapNone/>
            <wp:docPr id="12" name="Врезка29" title=""/>
            <wp:cNvGraphicFramePr/>
            <a:graphic xmlns:a="http://schemas.openxmlformats.org/drawingml/2006/main">
              <a:graphicData uri="http://schemas.microsoft.com/office/word/2010/wordprocessingShape">
                <wps:wsp>
                  <wps:cNvCnPr>
                    <a:cxnSpLocks noChangeShapeType="1"/>
                  </wps:cNvCnPr>
                  <wps:spPr bwMode="auto">
                    <a:xfrm>
                      <a:off x="0" y="0"/>
                      <a:ext cx="663575" cy="193675"/>
                    </a:xfrm>
                    <a:prstGeom prst="rect">
                      <a:avLst/>
                    </a:prstGeom>
                    <a:solidFill>
                      <a:srgbClr val="FFFFFF"/>
                    </a:solidFill>
                    <a:ln w="12700">
                      <a:noFill/>
                    </a:ln>
                  </wps:spPr>
                  <wps:txbx>
                    <w:txbxContent>
                      <w:p>
                        <w:pPr>
                          <w:pBdr/>
                          <w:pStyle w:val="Содержимое врезки"/>
                          <w:spacing/>
                          <w:ind/>
                          <w:jc w:val="center"/>
                          <w:rPr>
                            <w:color w:val="000000"/>
                          </w:rPr>
                        </w:pPr>
                        <w:r>
                          <w:rPr>
                            <w:rFonts w:ascii="Times New Roman" w:eastAsia="SimSun" w:hAnsi="Times New Roman"/>
                            <w:color w:val="000000"/>
                            <w:sz w:val="21"/>
                          </w:rPr>
                          <w:t xml:space="preserve">Ведущее отправление 1</w:t>
                        </w:r>
                      </w:p>
                    </w:txbxContent>
                  </wps:txbx>
                  <wps:bodyPr lIns="0" tIns="0" rIns="0" bIns="0" anchorCtr="0"/>
                </wps:wsp>
              </a:graphicData>
            </a:graphic>
          </wp:anchor>
        </w:drawing>
      </w:r>
      <w:r>
        <w:rPr/>
        <w:drawing>
          <wp:anchor distT="0" distB="0" distL="114300" distR="114300" simplePos="0" relativeHeight="13" behindDoc="0" locked="0" layoutInCell="1" allowOverlap="1">
            <wp:simplePos x="0" y="0"/>
            <wp:positionH relativeFrom="column">
              <wp:posOffset>2065020</wp:posOffset>
            </wp:positionH>
            <wp:positionV relativeFrom="paragraph">
              <wp:posOffset>55245</wp:posOffset>
            </wp:positionV>
            <wp:extent cx="663575" cy="193675"/>
            <wp:effectExtent xmlns:wp="http://schemas.openxmlformats.org/drawingml/2006/wordprocessingDrawing" l="0" t="0" r="0" b="0"/>
            <wp:wrapNone/>
            <wp:docPr id="13" name="Врезка28" title=""/>
            <wp:cNvGraphicFramePr/>
            <a:graphic xmlns:a="http://schemas.openxmlformats.org/drawingml/2006/main">
              <a:graphicData uri="http://schemas.microsoft.com/office/word/2010/wordprocessingShape">
                <wps:wsp>
                  <wps:cNvCnPr>
                    <a:cxnSpLocks noChangeShapeType="1"/>
                  </wps:cNvCnPr>
                  <wps:spPr bwMode="auto">
                    <a:xfrm>
                      <a:off x="0" y="0"/>
                      <a:ext cx="663575" cy="193675"/>
                    </a:xfrm>
                    <a:prstGeom prst="rect">
                      <a:avLst/>
                    </a:prstGeom>
                    <a:solidFill>
                      <a:srgbClr val="FFFFFF"/>
                    </a:solidFill>
                    <a:ln w="12700">
                      <a:noFill/>
                    </a:ln>
                  </wps:spPr>
                  <wps:txbx>
                    <w:txbxContent>
                      <w:p>
                        <w:pPr>
                          <w:pBdr/>
                          <w:pStyle w:val="Содержимое врезки"/>
                          <w:spacing/>
                          <w:ind/>
                          <w:jc w:val="center"/>
                          <w:rPr>
                            <w:color w:val="000000"/>
                          </w:rPr>
                        </w:pPr>
                        <w:r>
                          <w:rPr>
                            <w:rFonts w:ascii="Times New Roman" w:eastAsia="SimSun" w:hAnsi="Times New Roman"/>
                            <w:color w:val="000000"/>
                            <w:sz w:val="21"/>
                          </w:rPr>
                          <w:t xml:space="preserve">Ответ ведомого 1</w:t>
                        </w:r>
                      </w:p>
                    </w:txbxContent>
                  </wps:txbx>
                  <wps:bodyPr lIns="0" tIns="0" rIns="0" bIns="0" anchorCtr="0"/>
                </wps:wsp>
              </a:graphicData>
            </a:graphic>
          </wp:anchor>
        </w:drawing>
      </w:r>
      <w:r>
        <w:rPr/>
        <w:drawing>
          <wp:anchor distT="0" distB="0" distL="114300" distR="114300" simplePos="0" relativeHeight="15" behindDoc="0" locked="0" layoutInCell="1" allowOverlap="1">
            <wp:simplePos x="0" y="0"/>
            <wp:positionH relativeFrom="column">
              <wp:posOffset>3327400</wp:posOffset>
            </wp:positionH>
            <wp:positionV relativeFrom="paragraph">
              <wp:posOffset>55245</wp:posOffset>
            </wp:positionV>
            <wp:extent cx="663575" cy="193040"/>
            <wp:effectExtent xmlns:wp="http://schemas.openxmlformats.org/drawingml/2006/wordprocessingDrawing" l="0" t="0" r="0" b="0"/>
            <wp:wrapNone/>
            <wp:docPr id="14" name="Врезка26" title=""/>
            <wp:cNvGraphicFramePr/>
            <a:graphic xmlns:a="http://schemas.openxmlformats.org/drawingml/2006/main">
              <a:graphicData uri="http://schemas.microsoft.com/office/word/2010/wordprocessingShape">
                <wps:wsp>
                  <wps:cNvCnPr>
                    <a:cxnSpLocks noChangeShapeType="1"/>
                  </wps:cNvCnPr>
                  <wps:spPr bwMode="auto">
                    <a:xfrm>
                      <a:off x="0" y="0"/>
                      <a:ext cx="663575" cy="193040"/>
                    </a:xfrm>
                    <a:prstGeom prst="rect">
                      <a:avLst/>
                    </a:prstGeom>
                    <a:solidFill>
                      <a:srgbClr val="FFFFFF"/>
                    </a:solidFill>
                    <a:ln w="12700">
                      <a:noFill/>
                    </a:ln>
                  </wps:spPr>
                  <wps:txbx>
                    <w:txbxContent>
                      <w:p>
                        <w:pPr>
                          <w:pBdr/>
                          <w:pStyle w:val="Содержимое врезки"/>
                          <w:spacing/>
                          <w:ind/>
                          <w:jc w:val="center"/>
                          <w:rPr>
                            <w:color w:val="000000"/>
                          </w:rPr>
                        </w:pPr>
                        <w:r>
                          <w:rPr>
                            <w:rFonts w:ascii="Times New Roman" w:eastAsia="SimSun" w:hAnsi="Times New Roman"/>
                            <w:color w:val="000000"/>
                            <w:sz w:val="21"/>
                          </w:rPr>
                          <w:t xml:space="preserve">Ведущее отправление 2</w:t>
                        </w:r>
                      </w:p>
                    </w:txbxContent>
                  </wps:txbx>
                  <wps:bodyPr lIns="0" tIns="0" rIns="0" bIns="0" anchorCtr="0"/>
                </wps:wsp>
              </a:graphicData>
            </a:graphic>
          </wp:anchor>
        </w:drawing>
      </w:r>
      <w:r>
        <w:rPr/>
        <w:drawing>
          <wp:anchor distT="0" distB="0" distL="114300" distR="114300" simplePos="0" relativeHeight="17" behindDoc="0" locked="0" layoutInCell="1" allowOverlap="1">
            <wp:simplePos x="0" y="0"/>
            <wp:positionH relativeFrom="column">
              <wp:posOffset>4559300</wp:posOffset>
            </wp:positionH>
            <wp:positionV relativeFrom="paragraph">
              <wp:posOffset>55245</wp:posOffset>
            </wp:positionV>
            <wp:extent cx="663575" cy="193675"/>
            <wp:effectExtent xmlns:wp="http://schemas.openxmlformats.org/drawingml/2006/wordprocessingDrawing" l="0" t="0" r="0" b="0"/>
            <wp:wrapNone/>
            <wp:docPr id="15" name="Врезка27" title=""/>
            <wp:cNvGraphicFramePr/>
            <a:graphic xmlns:a="http://schemas.openxmlformats.org/drawingml/2006/main">
              <a:graphicData uri="http://schemas.microsoft.com/office/word/2010/wordprocessingShape">
                <wps:wsp>
                  <wps:cNvCnPr>
                    <a:cxnSpLocks noChangeShapeType="1"/>
                  </wps:cNvCnPr>
                  <wps:spPr bwMode="auto">
                    <a:xfrm>
                      <a:off x="0" y="0"/>
                      <a:ext cx="663575" cy="193675"/>
                    </a:xfrm>
                    <a:prstGeom prst="rect">
                      <a:avLst/>
                    </a:prstGeom>
                    <a:solidFill>
                      <a:srgbClr val="FFFFFF"/>
                    </a:solidFill>
                    <a:ln w="12700">
                      <a:noFill/>
                    </a:ln>
                  </wps:spPr>
                  <wps:txbx>
                    <w:txbxContent>
                      <w:p>
                        <w:pPr>
                          <w:pBdr/>
                          <w:pStyle w:val="Содержимое врезки"/>
                          <w:spacing/>
                          <w:ind/>
                          <w:jc w:val="center"/>
                          <w:rPr>
                            <w:color w:val="000000"/>
                          </w:rPr>
                        </w:pPr>
                        <w:r>
                          <w:rPr>
                            <w:rFonts w:ascii="Times New Roman" w:eastAsia="SimSun" w:hAnsi="Times New Roman"/>
                            <w:color w:val="000000"/>
                            <w:sz w:val="21"/>
                          </w:rPr>
                          <w:t xml:space="preserve">Ответ ведомого 2</w:t>
                        </w:r>
                      </w:p>
                    </w:txbxContent>
                  </wps:txbx>
                  <wps:bodyPr lIns="0" tIns="0" rIns="0" bIns="0" anchorCtr="0"/>
                </wps:wsp>
              </a:graphicData>
            </a:graphic>
          </wp:anchor>
        </w:drawing>
      </w:r>
      <w:r>
        <w:rPr/>
        <w:drawing>
          <wp:anchor distT="0" distB="0" distL="114300" distR="114300" simplePos="0" relativeHeight="19" behindDoc="0" locked="0" layoutInCell="1" allowOverlap="1">
            <wp:simplePos x="0" y="0"/>
            <wp:positionH relativeFrom="column">
              <wp:posOffset>424180</wp:posOffset>
            </wp:positionH>
            <wp:positionV relativeFrom="paragraph">
              <wp:posOffset>578485</wp:posOffset>
            </wp:positionV>
            <wp:extent cx="414655" cy="245745"/>
            <wp:effectExtent xmlns:wp="http://schemas.openxmlformats.org/drawingml/2006/wordprocessingDrawing" l="0" t="0" r="0" b="0"/>
            <wp:wrapNone/>
            <wp:docPr id="16" name="Врезка25" title=""/>
            <wp:cNvGraphicFramePr/>
            <a:graphic xmlns:a="http://schemas.openxmlformats.org/drawingml/2006/main">
              <a:graphicData uri="http://schemas.microsoft.com/office/word/2010/wordprocessingShape">
                <wps:wsp>
                  <wps:cNvCnPr>
                    <a:cxnSpLocks noChangeShapeType="1"/>
                  </wps:cNvCnPr>
                  <wps:spPr bwMode="auto">
                    <a:xfrm>
                      <a:off x="0" y="0"/>
                      <a:ext cx="414655" cy="245745"/>
                    </a:xfrm>
                    <a:prstGeom prst="rect">
                      <a:avLst/>
                    </a:prstGeom>
                    <a:solidFill>
                      <a:srgbClr val="FFFFFF"/>
                    </a:solidFill>
                    <a:ln w="12700">
                      <a:noFill/>
                    </a:ln>
                  </wps:spPr>
                  <wps:txbx>
                    <w:txbxContent>
                      <w:p>
                        <w:pPr>
                          <w:pBdr/>
                          <w:pStyle w:val="Содержимое врезки"/>
                          <w:spacing/>
                          <w:ind/>
                          <w:jc w:val="center"/>
                          <w:rPr>
                            <w:color w:val="000000"/>
                          </w:rPr>
                        </w:pPr>
                        <w:r>
                          <w:rPr>
                            <w:rFonts w:ascii="Times New Roman" w:eastAsia="SimSun" w:hAnsi="Times New Roman"/>
                            <w:color w:val="000000"/>
                            <w:sz w:val="10"/>
                            <w:szCs w:val="13"/>
                          </w:rPr>
                          <w:t xml:space="preserve">Интервал времени не менее 3,5 байт</w:t>
                        </w:r>
                      </w:p>
                    </w:txbxContent>
                  </wps:txbx>
                  <wps:bodyPr lIns="0" tIns="0" rIns="0" bIns="0" anchorCtr="0"/>
                </wps:wsp>
              </a:graphicData>
            </a:graphic>
          </wp:anchor>
        </w:drawing>
      </w:r>
      <w:r>
        <w:rPr/>
        <w:drawing>
          <wp:anchor distT="0" distB="0" distL="114300" distR="114300" simplePos="0" relativeHeight="21" behindDoc="0" locked="0" layoutInCell="1" allowOverlap="1">
            <wp:simplePos x="0" y="0"/>
            <wp:positionH relativeFrom="column">
              <wp:posOffset>1647825</wp:posOffset>
            </wp:positionH>
            <wp:positionV relativeFrom="paragraph">
              <wp:posOffset>588010</wp:posOffset>
            </wp:positionV>
            <wp:extent cx="414655" cy="245745"/>
            <wp:effectExtent xmlns:wp="http://schemas.openxmlformats.org/drawingml/2006/wordprocessingDrawing" l="0" t="0" r="0" b="0"/>
            <wp:wrapNone/>
            <wp:docPr id="17" name="Врезка24" title=""/>
            <wp:cNvGraphicFramePr/>
            <a:graphic xmlns:a="http://schemas.openxmlformats.org/drawingml/2006/main">
              <a:graphicData uri="http://schemas.microsoft.com/office/word/2010/wordprocessingShape">
                <wps:wsp>
                  <wps:cNvCnPr>
                    <a:cxnSpLocks noChangeShapeType="1"/>
                  </wps:cNvCnPr>
                  <wps:spPr bwMode="auto">
                    <a:xfrm>
                      <a:off x="0" y="0"/>
                      <a:ext cx="414655" cy="245745"/>
                    </a:xfrm>
                    <a:prstGeom prst="rect">
                      <a:avLst/>
                    </a:prstGeom>
                    <a:solidFill>
                      <a:srgbClr val="FFFFFF"/>
                    </a:solidFill>
                    <a:ln w="12700">
                      <a:noFill/>
                    </a:ln>
                  </wps:spPr>
                  <wps:txbx>
                    <w:txbxContent>
                      <w:p>
                        <w:pPr>
                          <w:pBdr/>
                          <w:pStyle w:val="Содержимое врезки"/>
                          <w:spacing/>
                          <w:ind/>
                          <w:jc w:val="center"/>
                          <w:rPr>
                            <w:color w:val="000000"/>
                          </w:rPr>
                        </w:pPr>
                        <w:r>
                          <w:rPr>
                            <w:rFonts w:ascii="Times New Roman" w:eastAsia="SimSun" w:hAnsi="Times New Roman"/>
                            <w:color w:val="000000"/>
                            <w:sz w:val="10"/>
                            <w:szCs w:val="13"/>
                          </w:rPr>
                          <w:t xml:space="preserve">Интервал времени не менее 3,5 байт</w:t>
                        </w:r>
                      </w:p>
                    </w:txbxContent>
                  </wps:txbx>
                  <wps:bodyPr lIns="0" tIns="0" rIns="0" bIns="0" anchorCtr="0"/>
                </wps:wsp>
              </a:graphicData>
            </a:graphic>
          </wp:anchor>
        </w:drawing>
      </w:r>
      <w:r>
        <w:rPr/>
        <w:drawing>
          <wp:anchor distT="0" distB="0" distL="114300" distR="114300" simplePos="0" relativeHeight="23" behindDoc="0" locked="0" layoutInCell="1" allowOverlap="1">
            <wp:simplePos x="0" y="0"/>
            <wp:positionH relativeFrom="column">
              <wp:posOffset>1051560</wp:posOffset>
            </wp:positionH>
            <wp:positionV relativeFrom="paragraph">
              <wp:posOffset>546100</wp:posOffset>
            </wp:positionV>
            <wp:extent cx="414655" cy="245745"/>
            <wp:effectExtent xmlns:wp="http://schemas.openxmlformats.org/drawingml/2006/wordprocessingDrawing" l="0" t="0" r="0" b="0"/>
            <wp:wrapNone/>
            <wp:docPr id="18" name="Врезка23" title=""/>
            <wp:cNvGraphicFramePr/>
            <a:graphic xmlns:a="http://schemas.openxmlformats.org/drawingml/2006/main">
              <a:graphicData uri="http://schemas.microsoft.com/office/word/2010/wordprocessingShape">
                <wps:wsp>
                  <wps:cNvCnPr>
                    <a:cxnSpLocks noChangeShapeType="1"/>
                  </wps:cNvCnPr>
                  <wps:spPr bwMode="auto">
                    <a:xfrm>
                      <a:off x="0" y="0"/>
                      <a:ext cx="414655" cy="245745"/>
                    </a:xfrm>
                    <a:prstGeom prst="rect">
                      <a:avLst/>
                    </a:prstGeom>
                    <a:solidFill>
                      <a:srgbClr val="FFFFFF"/>
                    </a:solidFill>
                    <a:ln w="12700">
                      <a:noFill/>
                    </a:ln>
                  </wps:spPr>
                  <wps:txbx>
                    <w:txbxContent>
                      <w:p>
                        <w:pPr>
                          <w:pBdr/>
                          <w:pStyle w:val="Содержимое врезки"/>
                          <w:spacing/>
                          <w:ind/>
                          <w:jc w:val="center"/>
                          <w:rPr>
                            <w:color w:val="000000"/>
                          </w:rPr>
                        </w:pPr>
                        <w:r>
                          <w:rPr>
                            <w:rFonts w:ascii="Times New Roman" w:eastAsia="SimSun" w:hAnsi="Times New Roman"/>
                            <w:color w:val="000000"/>
                            <w:sz w:val="10"/>
                            <w:szCs w:val="13"/>
                          </w:rPr>
                          <w:t xml:space="preserve">Рамка данных</w:t>
                        </w:r>
                      </w:p>
                    </w:txbxContent>
                  </wps:txbx>
                  <wps:bodyPr lIns="0" tIns="0" rIns="0" bIns="0" anchorCtr="0"/>
                </wps:wsp>
              </a:graphicData>
            </a:graphic>
          </wp:anchor>
        </w:drawing>
      </w:r>
      <w:r>
        <w:rPr/>
        <w:drawing>
          <wp:anchor distT="0" distB="0" distL="114300" distR="114300" simplePos="0" relativeHeight="25" behindDoc="0" locked="0" layoutInCell="1" allowOverlap="1">
            <wp:simplePos x="0" y="0"/>
            <wp:positionH relativeFrom="column">
              <wp:posOffset>2187575</wp:posOffset>
            </wp:positionH>
            <wp:positionV relativeFrom="paragraph">
              <wp:posOffset>532130</wp:posOffset>
            </wp:positionV>
            <wp:extent cx="414655" cy="245745"/>
            <wp:effectExtent xmlns:wp="http://schemas.openxmlformats.org/drawingml/2006/wordprocessingDrawing" l="0" t="0" r="0" b="0"/>
            <wp:wrapNone/>
            <wp:docPr id="19" name="Врезка22" title=""/>
            <wp:cNvGraphicFramePr/>
            <a:graphic xmlns:a="http://schemas.openxmlformats.org/drawingml/2006/main">
              <a:graphicData uri="http://schemas.microsoft.com/office/word/2010/wordprocessingShape">
                <wps:wsp>
                  <wps:cNvCnPr>
                    <a:cxnSpLocks noChangeShapeType="1"/>
                  </wps:cNvCnPr>
                  <wps:spPr bwMode="auto">
                    <a:xfrm>
                      <a:off x="0" y="0"/>
                      <a:ext cx="414655" cy="245745"/>
                    </a:xfrm>
                    <a:prstGeom prst="rect">
                      <a:avLst/>
                    </a:prstGeom>
                    <a:solidFill>
                      <a:srgbClr val="FFFFFF"/>
                    </a:solidFill>
                    <a:ln w="12700">
                      <a:noFill/>
                    </a:ln>
                  </wps:spPr>
                  <wps:txbx>
                    <w:txbxContent>
                      <w:p>
                        <w:pPr>
                          <w:pBdr/>
                          <w:pStyle w:val="Содержимое врезки"/>
                          <w:spacing/>
                          <w:ind/>
                          <w:jc w:val="center"/>
                          <w:rPr>
                            <w:color w:val="000000"/>
                          </w:rPr>
                        </w:pPr>
                        <w:r>
                          <w:rPr>
                            <w:rFonts w:ascii="Times New Roman" w:eastAsia="SimSun" w:hAnsi="Times New Roman"/>
                            <w:color w:val="000000"/>
                            <w:sz w:val="10"/>
                            <w:szCs w:val="13"/>
                          </w:rPr>
                          <w:t xml:space="preserve">Рамка данных</w:t>
                        </w:r>
                      </w:p>
                    </w:txbxContent>
                  </wps:txbx>
                  <wps:bodyPr lIns="0" tIns="0" rIns="0" bIns="0" anchorCtr="0"/>
                </wps:wsp>
              </a:graphicData>
            </a:graphic>
          </wp:anchor>
        </w:drawing>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Ведущий отправляет 1 Ведомый отвечает 1 Ведущий отправляет 2 Ведомый отвечает 2 Интервал времени не менее 3,5 байт Интервал времени не менее 3,5 байт Кадр данных Кадр данных A B Встроенный протокол связи серии приводов переменного тока - протокол ведомой связи Modbus-</w:t>
      </w:r>
      <w:r>
        <w:rPr>
          <w:rFonts w:ascii="Times New Roman" w:eastAsia="Times New Roman" w:hAnsi="Times New Roman" w:cs="Times New Roman"/>
          <w:color w:val="auto"/>
          <w:sz w:val="20"/>
          <w:szCs w:val="20"/>
        </w:rPr>
        <w:t xml:space="preserve">RTU, который позволяет приводу предоставлять данные для ответа на "запрос/команду" от ведущего или выполнять действия в соответствии с "запросом/командой" от ведущего. Под ведущим устройством может пониматься персональный компьютер (ПК), промышленное устройство управления или программируемый логический контроллер (ПЛК). Ведущий может общаться с одним ведомым или посылать широковещательные сообщения всем ведомым. Когда ведущий общается с одним ведомым, ведомый должен вернуть сообщение (ответ) на "запрос/команду" от ведущего. При широковещательном сообщении, отправленном ведущим, ведомые не должны отвечать.</w:t>
      </w:r>
    </w:p>
    <w:p>
      <w:pPr>
        <w:pBdr/>
        <w:pStyle w:val="Heading 2"/>
        <w:spacing w:before="0" w:after="0" w:line="360" w:lineRule="auto"/>
        <w:ind/>
        <w:rPr>
          <w:rFonts w:ascii="Times New Roman" w:eastAsia="Times New Roman" w:hAnsi="Times New Roman" w:cs="Times New Roman"/>
          <w:color w:val="auto"/>
        </w:rPr>
      </w:pPr>
      <w:r>
        <w:rPr>
          <w:rFonts w:ascii="Times New Roman" w:eastAsia="Times New Roman" w:hAnsi="Times New Roman" w:cs="Times New Roman"/>
          <w:color w:val="auto"/>
        </w:rPr>
        <w:t xml:space="preserve">4.</w:t>
      </w:r>
      <w:r>
        <w:rPr>
          <w:rFonts w:ascii="Times New Roman" w:eastAsia="Times New Roman" w:hAnsi="Times New Roman" w:cs="Times New Roman"/>
          <w:color w:val="auto"/>
        </w:rPr>
        <w:tab/>
      </w:r>
      <w:r>
        <w:rPr>
          <w:rFonts w:ascii="Times New Roman" w:eastAsia="Times New Roman" w:hAnsi="Times New Roman" w:cs="Times New Roman"/>
          <w:color w:val="auto"/>
        </w:rPr>
        <w:t xml:space="preserve">Структура коммуникационных данных</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Формат данных связи протокола Modbus-</w:t>
      </w:r>
      <w:r>
        <w:rPr>
          <w:rFonts w:ascii="Times New Roman" w:eastAsia="Times New Roman" w:hAnsi="Times New Roman" w:cs="Times New Roman"/>
          <w:color w:val="auto"/>
          <w:sz w:val="20"/>
          <w:szCs w:val="20"/>
        </w:rPr>
        <w:t xml:space="preserve">RTU серии изделий следующий: привод переменного тока поддерживает только чтение или запись параметров Word. Команда чтения - 0x03, команда записи - 0x06, а команда непрерывной записи набора параметров - 0x10. Привод поддерживает чтение и запись байтов или битов. Пример 1: Считывание параметра d-</w:t>
      </w:r>
      <w:r>
        <w:rPr>
          <w:rFonts w:ascii="Times New Roman" w:eastAsia="Times New Roman" w:hAnsi="Times New Roman" w:cs="Times New Roman"/>
          <w:color w:val="auto"/>
          <w:sz w:val="20"/>
          <w:szCs w:val="20"/>
        </w:rPr>
        <w:t xml:space="preserve">01 (установка частоты), запрос параметра d-</w:t>
      </w:r>
      <w:r>
        <w:rPr>
          <w:rFonts w:ascii="Times New Roman" w:eastAsia="Times New Roman" w:hAnsi="Times New Roman" w:cs="Times New Roman"/>
          <w:color w:val="auto"/>
          <w:sz w:val="20"/>
          <w:szCs w:val="20"/>
        </w:rPr>
        <w:t xml:space="preserve">01 установки частоты и получение возвращаемого значения 0 Гц.</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541"/>
        <w:gridCol w:w="1300"/>
        <w:gridCol w:w="1395"/>
        <w:gridCol w:w="1343"/>
        <w:gridCol w:w="1349"/>
        <w:gridCol w:w="1354"/>
        <w:gridCol w:w="1350"/>
        <w:gridCol w:w="1358"/>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510"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Modbus</w:t>
            </w:r>
          </w:p>
        </w:tc>
        <w:tc>
          <w:tcPr>
            <w:tcW w:w="1274"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Код </w:t>
            </w:r>
            <w:r>
              <w:rPr>
                <w:rFonts w:ascii="Times New Roman" w:eastAsia="Times New Roman" w:hAnsi="Times New Roman" w:cs="Times New Roman"/>
                <w:color w:val="auto"/>
                <w:sz w:val="20"/>
                <w:szCs w:val="20"/>
              </w:rPr>
              <w:t xml:space="preserve">функции</w:t>
            </w:r>
          </w:p>
        </w:tc>
        <w:tc>
          <w:tcPr>
            <w:tcW w:w="1367"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w:t>
            </w:r>
            <w:r>
              <w:rPr>
                <w:rFonts w:ascii="Times New Roman" w:eastAsia="Times New Roman" w:hAnsi="Times New Roman" w:cs="Times New Roman"/>
                <w:color w:val="auto"/>
                <w:sz w:val="20"/>
                <w:szCs w:val="20"/>
              </w:rPr>
              <w:t xml:space="preserve">биты параметра №.</w:t>
            </w:r>
          </w:p>
        </w:tc>
        <w:tc>
          <w:tcPr>
            <w:tcW w:w="1316"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Младшие </w:t>
            </w:r>
            <w:r>
              <w:rPr>
                <w:rFonts w:ascii="Times New Roman" w:eastAsia="Times New Roman" w:hAnsi="Times New Roman" w:cs="Times New Roman"/>
                <w:color w:val="auto"/>
                <w:sz w:val="20"/>
                <w:szCs w:val="20"/>
              </w:rPr>
              <w:t xml:space="preserve">биты параметра №.</w:t>
            </w:r>
          </w:p>
        </w:tc>
        <w:tc>
          <w:tcPr>
            <w:tcW w:w="1322"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w:t>
            </w:r>
            <w:r>
              <w:rPr>
                <w:rFonts w:ascii="Times New Roman" w:eastAsia="Times New Roman" w:hAnsi="Times New Roman" w:cs="Times New Roman"/>
                <w:color w:val="auto"/>
                <w:sz w:val="20"/>
                <w:szCs w:val="20"/>
              </w:rPr>
              <w:t xml:space="preserve">биты счета слов</w:t>
            </w:r>
          </w:p>
        </w:tc>
        <w:tc>
          <w:tcPr>
            <w:tcW w:w="1327"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Младшие </w:t>
            </w:r>
            <w:r>
              <w:rPr>
                <w:rFonts w:ascii="Times New Roman" w:eastAsia="Times New Roman" w:hAnsi="Times New Roman" w:cs="Times New Roman"/>
                <w:color w:val="auto"/>
                <w:sz w:val="20"/>
                <w:szCs w:val="20"/>
              </w:rPr>
              <w:t xml:space="preserve">биты счета слов</w:t>
            </w:r>
          </w:p>
        </w:tc>
        <w:tc>
          <w:tcPr>
            <w:tcW w:w="132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Младшие </w:t>
            </w:r>
            <w:r>
              <w:rPr>
                <w:rFonts w:ascii="Times New Roman" w:eastAsia="Times New Roman" w:hAnsi="Times New Roman" w:cs="Times New Roman"/>
                <w:color w:val="auto"/>
                <w:sz w:val="20"/>
                <w:szCs w:val="20"/>
              </w:rPr>
              <w:t xml:space="preserve">биты CRC</w:t>
            </w:r>
          </w:p>
        </w:tc>
        <w:tc>
          <w:tcPr>
            <w:tcW w:w="1331"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w:t>
            </w:r>
            <w:r>
              <w:rPr>
                <w:rFonts w:ascii="Times New Roman" w:eastAsia="Times New Roman" w:hAnsi="Times New Roman" w:cs="Times New Roman"/>
                <w:color w:val="auto"/>
                <w:sz w:val="20"/>
                <w:szCs w:val="20"/>
              </w:rPr>
              <w:t xml:space="preserve">биты CRC</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510"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0x01</w:t>
            </w:r>
          </w:p>
        </w:tc>
        <w:tc>
          <w:tcPr>
            <w:tcW w:w="1274"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0x03</w:t>
            </w:r>
          </w:p>
        </w:tc>
        <w:tc>
          <w:tcPr>
            <w:tcW w:w="1367"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0x70</w:t>
            </w:r>
          </w:p>
        </w:tc>
        <w:tc>
          <w:tcPr>
            <w:tcW w:w="1316"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0x01</w:t>
            </w:r>
          </w:p>
        </w:tc>
        <w:tc>
          <w:tcPr>
            <w:tcW w:w="1322"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0x00</w:t>
            </w:r>
          </w:p>
        </w:tc>
        <w:tc>
          <w:tcPr>
            <w:tcW w:w="1327"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0x01</w:t>
            </w:r>
          </w:p>
        </w:tc>
        <w:tc>
          <w:tcPr>
            <w:tcW w:w="1323"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0x81</w:t>
            </w:r>
          </w:p>
        </w:tc>
        <w:tc>
          <w:tcPr>
            <w:tcW w:w="1331"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0xF7</w:t>
            </w:r>
          </w:p>
        </w:tc>
      </w:tr>
    </w:tbl>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Реакция:</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703"/>
        <w:gridCol w:w="1548"/>
        <w:gridCol w:w="1550"/>
        <w:gridCol w:w="1545"/>
        <w:gridCol w:w="1534"/>
        <w:gridCol w:w="1545"/>
        <w:gridCol w:w="1565"/>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69"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Modbus</w:t>
            </w:r>
          </w:p>
        </w:tc>
        <w:tc>
          <w:tcPr>
            <w:tcW w:w="1517"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Код функции</w:t>
            </w:r>
          </w:p>
        </w:tc>
        <w:tc>
          <w:tcPr>
            <w:tcW w:w="1519"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Количество байтов</w:t>
            </w:r>
          </w:p>
        </w:tc>
        <w:tc>
          <w:tcPr>
            <w:tcW w:w="1514"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биты данных</w:t>
            </w:r>
          </w:p>
        </w:tc>
        <w:tc>
          <w:tcPr>
            <w:tcW w:w="1504"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Младшие биты данных</w:t>
            </w:r>
          </w:p>
        </w:tc>
        <w:tc>
          <w:tcPr>
            <w:tcW w:w="1514"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Младшие биты CRC</w:t>
            </w:r>
          </w:p>
        </w:tc>
        <w:tc>
          <w:tcPr>
            <w:tcW w:w="1534"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биты CRC</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669"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0x01</w:t>
            </w:r>
          </w:p>
        </w:tc>
        <w:tc>
          <w:tcPr>
            <w:tcW w:w="1517"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0x03</w:t>
            </w:r>
          </w:p>
        </w:tc>
        <w:tc>
          <w:tcPr>
            <w:tcW w:w="1519"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0x02</w:t>
            </w:r>
          </w:p>
        </w:tc>
        <w:tc>
          <w:tcPr>
            <w:tcW w:w="1514"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0x00</w:t>
            </w:r>
          </w:p>
        </w:tc>
        <w:tc>
          <w:tcPr>
            <w:tcW w:w="1504"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0x00</w:t>
            </w:r>
          </w:p>
        </w:tc>
        <w:tc>
          <w:tcPr>
            <w:tcW w:w="1514"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0xB8</w:t>
            </w:r>
          </w:p>
        </w:tc>
        <w:tc>
          <w:tcPr>
            <w:tcW w:w="1534"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0x44</w:t>
            </w:r>
          </w:p>
        </w:tc>
      </w:tr>
    </w:tbl>
    <w:p>
      <w:pPr>
        <w:pBdr/>
        <w:pStyle w:val="Normal"/>
        <w:spacing w:before="120" w:after="120"/>
        <w:ind/>
        <w:jc w:val="both"/>
        <w:rPr>
          <w:rFonts w:ascii="Times New Roman" w:hAnsi="Times New Roman" w:cs="Times New Roman"/>
          <w:sz w:val="20"/>
          <w:szCs w:val="20"/>
        </w:rPr>
      </w:pPr>
      <w:r>
        <w:rPr>
          <w:rFonts w:ascii="Times New Roman" w:eastAsia="Times New Roman" w:hAnsi="Times New Roman" w:cs="Times New Roman"/>
          <w:color w:val="auto"/>
          <w:sz w:val="20"/>
          <w:szCs w:val="20"/>
        </w:rPr>
        <w:t xml:space="preserve">Пример 2: Запишите параметр F0-</w:t>
      </w:r>
      <w:r>
        <w:rPr>
          <w:rFonts w:ascii="Times New Roman" w:eastAsia="Times New Roman" w:hAnsi="Times New Roman" w:cs="Times New Roman"/>
          <w:color w:val="auto"/>
          <w:sz w:val="20"/>
          <w:szCs w:val="20"/>
        </w:rPr>
        <w:t xml:space="preserve">08 (максимальная частота привода переменного тока) в значение 20.00 Гц, и возвращенное значение настройки установлено успешно</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541"/>
        <w:gridCol w:w="1346"/>
        <w:gridCol w:w="1349"/>
        <w:gridCol w:w="1343"/>
        <w:gridCol w:w="1349"/>
        <w:gridCol w:w="1354"/>
        <w:gridCol w:w="1350"/>
        <w:gridCol w:w="1358"/>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510"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Modbus</w:t>
            </w:r>
          </w:p>
        </w:tc>
        <w:tc>
          <w:tcPr>
            <w:tcW w:w="1319"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Код функции</w:t>
            </w:r>
          </w:p>
        </w:tc>
        <w:tc>
          <w:tcPr>
            <w:tcW w:w="1322"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биты параметра №.</w:t>
            </w:r>
          </w:p>
        </w:tc>
        <w:tc>
          <w:tcPr>
            <w:tcW w:w="1316"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Младшие биты параметра №.</w:t>
            </w:r>
          </w:p>
        </w:tc>
        <w:tc>
          <w:tcPr>
            <w:tcW w:w="1322"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биты счета слов</w:t>
            </w:r>
          </w:p>
        </w:tc>
        <w:tc>
          <w:tcPr>
            <w:tcW w:w="1327"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Младшие биты счета слов</w:t>
            </w:r>
          </w:p>
        </w:tc>
        <w:tc>
          <w:tcPr>
            <w:tcW w:w="1323"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Младшие биты CRC</w:t>
            </w:r>
          </w:p>
        </w:tc>
        <w:tc>
          <w:tcPr>
            <w:tcW w:w="1331"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биты CRC</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510"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0x01</w:t>
            </w:r>
          </w:p>
        </w:tc>
        <w:tc>
          <w:tcPr>
            <w:tcW w:w="1319"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0x06</w:t>
            </w:r>
          </w:p>
        </w:tc>
        <w:tc>
          <w:tcPr>
            <w:tcW w:w="1322"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0x00</w:t>
            </w:r>
          </w:p>
        </w:tc>
        <w:tc>
          <w:tcPr>
            <w:tcW w:w="1316"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0x08</w:t>
            </w:r>
          </w:p>
        </w:tc>
        <w:tc>
          <w:tcPr>
            <w:tcW w:w="1322"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0x07</w:t>
            </w:r>
          </w:p>
        </w:tc>
        <w:tc>
          <w:tcPr>
            <w:tcW w:w="1327"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0xD0</w:t>
            </w:r>
          </w:p>
        </w:tc>
        <w:tc>
          <w:tcPr>
            <w:tcW w:w="1323"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0x81</w:t>
            </w:r>
          </w:p>
        </w:tc>
        <w:tc>
          <w:tcPr>
            <w:tcW w:w="1331"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0xF7</w:t>
            </w:r>
          </w:p>
        </w:tc>
      </w:tr>
    </w:tbl>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Реакция:</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541"/>
        <w:gridCol w:w="1346"/>
        <w:gridCol w:w="1349"/>
        <w:gridCol w:w="1343"/>
        <w:gridCol w:w="1349"/>
        <w:gridCol w:w="1354"/>
        <w:gridCol w:w="1350"/>
        <w:gridCol w:w="1358"/>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510"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Modbus</w:t>
            </w:r>
          </w:p>
        </w:tc>
        <w:tc>
          <w:tcPr>
            <w:tcW w:w="1319"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Код функции</w:t>
            </w:r>
          </w:p>
        </w:tc>
        <w:tc>
          <w:tcPr>
            <w:tcW w:w="1322"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биты параметра №.</w:t>
            </w:r>
          </w:p>
        </w:tc>
        <w:tc>
          <w:tcPr>
            <w:tcW w:w="1316"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Младшие биты параметра №.</w:t>
            </w:r>
          </w:p>
        </w:tc>
        <w:tc>
          <w:tcPr>
            <w:tcW w:w="1322"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биты счета слов</w:t>
            </w:r>
          </w:p>
        </w:tc>
        <w:tc>
          <w:tcPr>
            <w:tcW w:w="1327"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Младшие биты счета слов</w:t>
            </w:r>
          </w:p>
        </w:tc>
        <w:tc>
          <w:tcPr>
            <w:tcW w:w="132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Младшие биты CRC</w:t>
            </w:r>
          </w:p>
        </w:tc>
        <w:tc>
          <w:tcPr>
            <w:tcW w:w="1331"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биты CRC</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510"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0x01</w:t>
            </w:r>
          </w:p>
        </w:tc>
        <w:tc>
          <w:tcPr>
            <w:tcW w:w="1319"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0x06</w:t>
            </w:r>
          </w:p>
        </w:tc>
        <w:tc>
          <w:tcPr>
            <w:tcW w:w="1322"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0x00</w:t>
            </w:r>
          </w:p>
        </w:tc>
        <w:tc>
          <w:tcPr>
            <w:tcW w:w="1316"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0x08</w:t>
            </w:r>
          </w:p>
        </w:tc>
        <w:tc>
          <w:tcPr>
            <w:tcW w:w="1322"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0x07</w:t>
            </w:r>
          </w:p>
        </w:tc>
        <w:tc>
          <w:tcPr>
            <w:tcW w:w="1327"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0xD0</w:t>
            </w:r>
          </w:p>
        </w:tc>
        <w:tc>
          <w:tcPr>
            <w:tcW w:w="1323"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0x81</w:t>
            </w:r>
          </w:p>
        </w:tc>
        <w:tc>
          <w:tcPr>
            <w:tcW w:w="1331"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0xF7</w:t>
            </w:r>
          </w:p>
        </w:tc>
      </w:tr>
    </w:tbl>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Пример 3: Сброс параметра до заводского значения, установка F0-</w:t>
      </w:r>
      <w:r>
        <w:rPr>
          <w:rFonts w:ascii="Times New Roman" w:eastAsia="Times New Roman" w:hAnsi="Times New Roman" w:cs="Times New Roman"/>
          <w:color w:val="auto"/>
          <w:sz w:val="20"/>
          <w:szCs w:val="20"/>
        </w:rPr>
        <w:t xml:space="preserve">17 в 1 и восстановление параметра до заводского значения по умолчанию</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554"/>
        <w:gridCol w:w="1359"/>
        <w:gridCol w:w="1363"/>
        <w:gridCol w:w="1343"/>
        <w:gridCol w:w="1362"/>
        <w:gridCol w:w="1358"/>
        <w:gridCol w:w="1365"/>
        <w:gridCol w:w="1284"/>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52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Modbus</w:t>
            </w:r>
          </w:p>
        </w:tc>
        <w:tc>
          <w:tcPr>
            <w:tcW w:w="1332"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Код функции</w:t>
            </w:r>
          </w:p>
        </w:tc>
        <w:tc>
          <w:tcPr>
            <w:tcW w:w="1336"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биты параметра №.</w:t>
            </w:r>
          </w:p>
        </w:tc>
        <w:tc>
          <w:tcPr>
            <w:tcW w:w="1316"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Младшие биты параметра №.</w:t>
            </w:r>
          </w:p>
        </w:tc>
        <w:tc>
          <w:tcPr>
            <w:tcW w:w="1335"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биты счета слов</w:t>
            </w:r>
          </w:p>
        </w:tc>
        <w:tc>
          <w:tcPr>
            <w:tcW w:w="1331"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Младшие биты счета слов</w:t>
            </w:r>
          </w:p>
        </w:tc>
        <w:tc>
          <w:tcPr>
            <w:tcW w:w="1338"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Младшие биты CRC</w:t>
            </w:r>
          </w:p>
        </w:tc>
        <w:tc>
          <w:tcPr>
            <w:tcW w:w="1259"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биты CRC</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523"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0x01</w:t>
            </w:r>
          </w:p>
        </w:tc>
        <w:tc>
          <w:tcPr>
            <w:tcW w:w="1332"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0x06</w:t>
            </w:r>
          </w:p>
        </w:tc>
        <w:tc>
          <w:tcPr>
            <w:tcW w:w="1336"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0x00</w:t>
            </w:r>
          </w:p>
        </w:tc>
        <w:tc>
          <w:tcPr>
            <w:tcW w:w="1316"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0x11</w:t>
            </w:r>
          </w:p>
        </w:tc>
        <w:tc>
          <w:tcPr>
            <w:tcW w:w="1335"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0x00</w:t>
            </w:r>
          </w:p>
        </w:tc>
        <w:tc>
          <w:tcPr>
            <w:tcW w:w="1331"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0x01</w:t>
            </w:r>
          </w:p>
        </w:tc>
        <w:tc>
          <w:tcPr>
            <w:tcW w:w="1338"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0x81</w:t>
            </w:r>
          </w:p>
        </w:tc>
        <w:tc>
          <w:tcPr>
            <w:tcW w:w="1259"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0xF7</w:t>
            </w:r>
          </w:p>
        </w:tc>
      </w:tr>
    </w:tbl>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Реакция:</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541"/>
        <w:gridCol w:w="1346"/>
        <w:gridCol w:w="1349"/>
        <w:gridCol w:w="1343"/>
        <w:gridCol w:w="1349"/>
        <w:gridCol w:w="1354"/>
        <w:gridCol w:w="1350"/>
        <w:gridCol w:w="1358"/>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510"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Modbus</w:t>
            </w:r>
          </w:p>
        </w:tc>
        <w:tc>
          <w:tcPr>
            <w:tcW w:w="1319"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Код функции</w:t>
            </w:r>
          </w:p>
        </w:tc>
        <w:tc>
          <w:tcPr>
            <w:tcW w:w="1322"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биты параметра №.</w:t>
            </w:r>
          </w:p>
        </w:tc>
        <w:tc>
          <w:tcPr>
            <w:tcW w:w="1316"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Младшие биты параметра №.</w:t>
            </w:r>
          </w:p>
        </w:tc>
        <w:tc>
          <w:tcPr>
            <w:tcW w:w="1322"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биты счета слов</w:t>
            </w:r>
          </w:p>
        </w:tc>
        <w:tc>
          <w:tcPr>
            <w:tcW w:w="1327"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Младшие биты счета слов</w:t>
            </w:r>
          </w:p>
        </w:tc>
        <w:tc>
          <w:tcPr>
            <w:tcW w:w="1323"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Младшие биты CRC</w:t>
            </w:r>
          </w:p>
        </w:tc>
        <w:tc>
          <w:tcPr>
            <w:tcW w:w="1331"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биты CRC</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510"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0x01</w:t>
            </w:r>
          </w:p>
        </w:tc>
        <w:tc>
          <w:tcPr>
            <w:tcW w:w="1319"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0x06</w:t>
            </w:r>
          </w:p>
        </w:tc>
        <w:tc>
          <w:tcPr>
            <w:tcW w:w="1322"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0x00</w:t>
            </w:r>
          </w:p>
        </w:tc>
        <w:tc>
          <w:tcPr>
            <w:tcW w:w="1316"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0x0A</w:t>
            </w:r>
          </w:p>
        </w:tc>
        <w:tc>
          <w:tcPr>
            <w:tcW w:w="1322"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0x07</w:t>
            </w:r>
          </w:p>
        </w:tc>
        <w:tc>
          <w:tcPr>
            <w:tcW w:w="1327"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0xD0</w:t>
            </w:r>
          </w:p>
        </w:tc>
        <w:tc>
          <w:tcPr>
            <w:tcW w:w="1323"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0x81</w:t>
            </w:r>
          </w:p>
        </w:tc>
        <w:tc>
          <w:tcPr>
            <w:tcW w:w="1331"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0xF7</w:t>
            </w:r>
          </w:p>
        </w:tc>
      </w:tr>
    </w:tbl>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Описание поля рамки данных:</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3090"/>
        <w:gridCol w:w="7898"/>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29"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Заголовок кадра СТАРТ</w:t>
            </w:r>
          </w:p>
        </w:tc>
        <w:tc>
          <w:tcPr>
            <w:tcW w:w="7742"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Больше, чем время простоя передачи 35 байт</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29"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ведомого устройства ADR</w:t>
            </w:r>
          </w:p>
        </w:tc>
        <w:tc>
          <w:tcPr>
            <w:tcW w:w="7742"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Диапазон адресов связи: 1 - 247;</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29"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Код команды CMD</w:t>
            </w:r>
          </w:p>
        </w:tc>
        <w:tc>
          <w:tcPr>
            <w:tcW w:w="7742"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03: Считывание параметров ведомого; 06: Запись параметров ведомого; 10: Непрерывная запись набора параметров</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29"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параметра H</w:t>
            </w:r>
          </w:p>
        </w:tc>
        <w:tc>
          <w:tcPr>
            <w:tcW w:w="7742" w:type="dxa"/>
            <w:tcBorders>
              <w:top w:val="single" w:color="000000" w:sz="4" w:space="0"/>
              <w:left w:val="single" w:color="000000" w:sz="4" w:space="0"/>
              <w:right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внутреннего параметра привода переменного тока, выраженный в шестнадцатеричном формате. Параметры включают в себя данные параметров и непараметрические данные (состояние работы и команда работы). Подробнее см. определение адреса. При передаче младшие байты следуют за старшими байтами.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29"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параметра L</w:t>
            </w:r>
          </w:p>
        </w:tc>
        <w:tc>
          <w:tcPr>
            <w:tcW w:w="7742"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параметра L</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29"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Количество параметров H</w:t>
            </w:r>
          </w:p>
        </w:tc>
        <w:tc>
          <w:tcPr>
            <w:tcW w:w="7742" w:type="dxa"/>
            <w:tcBorders>
              <w:top w:val="single" w:color="000000" w:sz="4" w:space="0"/>
              <w:left w:val="single" w:color="000000" w:sz="4" w:space="0"/>
              <w:right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Количество параметров, считанных этим кадром. Если он равен 1, это означает, что прочитан 1 параметр. При передаче младшие байты следуют за старшими байтами. Когда код команды равен 03, данный протокол может перезаписывать только 1 параметр за раз, и такое поле отсутствует.</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29"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Количество параметров L</w:t>
            </w:r>
          </w:p>
        </w:tc>
        <w:tc>
          <w:tcPr>
            <w:tcW w:w="7742"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Количество параметров L</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29"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Данные H</w:t>
            </w:r>
          </w:p>
        </w:tc>
        <w:tc>
          <w:tcPr>
            <w:tcW w:w="7742" w:type="dxa"/>
            <w:tcBorders>
              <w:top w:val="single" w:color="000000" w:sz="4" w:space="0"/>
              <w:left w:val="single" w:color="000000" w:sz="4" w:space="0"/>
              <w:right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Данные ответа или данные для записи. При передаче младшие байты следуют за старшими байтами.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29"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Данные L</w:t>
            </w:r>
          </w:p>
        </w:tc>
        <w:tc>
          <w:tcPr>
            <w:tcW w:w="7742"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Данные L</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29"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Низкие биты CRC CHK</w:t>
            </w:r>
          </w:p>
        </w:tc>
        <w:tc>
          <w:tcPr>
            <w:tcW w:w="7742" w:type="dxa"/>
            <w:tcBorders>
              <w:top w:val="single" w:color="000000" w:sz="4" w:space="0"/>
              <w:left w:val="single" w:color="000000" w:sz="4" w:space="0"/>
              <w:right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Значение обнаружения: Проверочное значение CRC16. При передаче старшие байты следуют за младшими байтами. Метод расчета см. в описании проверки CRC в этом </w:t>
            </w:r>
            <w:r>
              <w:rPr>
                <w:rFonts w:ascii="Times New Roman" w:eastAsia="Times New Roman" w:hAnsi="Times New Roman" w:cs="Times New Roman"/>
                <w:color w:val="auto"/>
                <w:sz w:val="20"/>
                <w:szCs w:val="20"/>
              </w:rPr>
              <w:t xml:space="preserve">разделе.</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29" w:type="dxa"/>
            <w:tcBorders>
              <w:top w:val="single" w:color="000000" w:sz="4" w:space="0"/>
              <w:left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биты CRC CHK</w:t>
            </w:r>
          </w:p>
        </w:tc>
        <w:tc>
          <w:tcPr>
            <w:tcW w:w="7742"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биты CRC CHK</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29"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КОНЕЦ</w:t>
            </w:r>
          </w:p>
        </w:tc>
        <w:tc>
          <w:tcPr>
            <w:tcW w:w="7742"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Время передачи 3,5 байта.</w:t>
            </w:r>
          </w:p>
        </w:tc>
      </w:tr>
    </w:tbl>
    <w:p>
      <w:pPr>
        <w:pBdr/>
        <w:pStyle w:val="Normal"/>
        <w:spacing w:before="120" w:after="120"/>
        <w:ind/>
        <w:jc w:val="both"/>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Метод проверки CRC:</w:t>
      </w:r>
    </w:p>
    <w:p>
      <w:pPr>
        <w:pBdr/>
        <w:pStyle w:val="Normal"/>
        <w:spacing w:before="120" w:after="120"/>
        <w:ind/>
        <w:jc w:val="both"/>
        <w:rPr>
          <w:rFonts w:ascii="Times New Roman" w:hAnsi="Times New Roman" w:cs="Times New Roman"/>
          <w:sz w:val="20"/>
          <w:szCs w:val="20"/>
        </w:rPr>
      </w:pPr>
      <w:r>
        <w:rPr>
          <w:rFonts w:ascii="Times New Roman" w:eastAsia="Times New Roman" w:hAnsi="Times New Roman" w:cs="Times New Roman"/>
          <w:color w:val="auto"/>
          <w:sz w:val="20"/>
          <w:szCs w:val="20"/>
        </w:rPr>
        <w:t xml:space="preserve">CRC (Cyclical Redundancy Check) использует формат кадра RTU, и сообщение включает поле обнаружения ошибок, основанное на методе CRC. Поле CRC определяет содержимое всего сообщения. Домен CRC представляет собой двоичное значение из двух байтов, содержащее 16 бит. Оно вычисляется передающим устройством, а затем добавляется к сообщению. Принимающее устройство повторно вычисляет CRC полученного сообщения и сравнивает его со значением полученного поля CRC. Если два значения CRC не равны, это означает, что в передаче произошла ошибка. CRC сначала сохраняется в 0xFFFF, а затем вызывается процесс для обработки непрерывного 8-</w:t>
      </w:r>
      <w:r>
        <w:rPr>
          <w:rFonts w:ascii="Times New Roman" w:eastAsia="Times New Roman" w:hAnsi="Times New Roman" w:cs="Times New Roman"/>
          <w:color w:val="auto"/>
          <w:sz w:val="20"/>
          <w:szCs w:val="20"/>
        </w:rPr>
        <w:t xml:space="preserve">битного байта в сообщении и значений в текущем регистре. Только 8-</w:t>
      </w:r>
      <w:r>
        <w:rPr>
          <w:rFonts w:ascii="Times New Roman" w:eastAsia="Times New Roman" w:hAnsi="Times New Roman" w:cs="Times New Roman"/>
          <w:color w:val="auto"/>
          <w:sz w:val="20"/>
          <w:szCs w:val="20"/>
        </w:rPr>
        <w:t xml:space="preserve">битные данные в каждом символе эффективны для CRC, стартовый бит, стоповый бит и бит проверки четности неэффективны. Во время генерации CRC каждый 8-</w:t>
      </w:r>
      <w:r>
        <w:rPr>
          <w:rFonts w:ascii="Times New Roman" w:eastAsia="Times New Roman" w:hAnsi="Times New Roman" w:cs="Times New Roman"/>
          <w:color w:val="auto"/>
          <w:sz w:val="20"/>
          <w:szCs w:val="20"/>
        </w:rPr>
        <w:t xml:space="preserve">битный символ находится в исключающем ИЛИ (XOR) с содержимым регистра, и результат перемещается в направлении наименьшего значащего бита, при этом старший значащий бит заполняется 0. LSB извлекается для обнаружения. Если LSB равен 1, то регистр выполняет XOR с заданным значением; если LSB равен 0, то XOR не выполняется. Этот процесс повторяется до тех пор, пока не будет выполнено восемь сдвигов. После последнего (8</w:t>
      </w:r>
      <w:r>
        <w:rPr>
          <w:rFonts w:ascii="Times New Roman" w:eastAsia="Times New Roman" w:hAnsi="Times New Roman" w:cs="Times New Roman"/>
          <w:color w:val="auto"/>
          <w:sz w:val="20"/>
          <w:szCs w:val="20"/>
          <w:vertAlign w:val="superscript"/>
        </w:rPr>
        <w:t xml:space="preserve">th</w:t>
      </w:r>
      <w:r>
        <w:rPr>
          <w:rFonts w:ascii="Times New Roman" w:eastAsia="Times New Roman" w:hAnsi="Times New Roman" w:cs="Times New Roman"/>
          <w:color w:val="auto"/>
          <w:sz w:val="20"/>
          <w:szCs w:val="20"/>
        </w:rPr>
        <w:t xml:space="preserve"> ) сдвига, следующий 8-</w:t>
      </w:r>
      <w:r>
        <w:rPr>
          <w:rFonts w:ascii="Times New Roman" w:eastAsia="Times New Roman" w:hAnsi="Times New Roman" w:cs="Times New Roman"/>
          <w:color w:val="auto"/>
          <w:sz w:val="20"/>
          <w:szCs w:val="20"/>
        </w:rPr>
        <w:t xml:space="preserve">битный байт находится в XOR с текущим значением в регистре. Конечное значение в регистре - это значение CRC после выполнения всех байтов сообщения. CRC добавляется к сообщению с младшего байта, за которым следует старший байт. Простая функция CRC выглядит следующим образом:</w:t>
      </w:r>
    </w:p>
    <w:p>
      <w:pPr>
        <w:pBdr/>
        <w:pStyle w:val="Normal"/>
        <w:spacing w:before="120" w:after="120"/>
        <w:ind/>
        <w:jc w:val="both"/>
        <w:rPr>
          <w:rFonts w:ascii="Times New Roman" w:hAnsi="Times New Roman" w:cs="Times New Roman"/>
        </w:rPr>
      </w:pPr>
      <w:r>
        <w:rPr/>
        <w:drawing>
          <wp:inline distT="0" distB="0" distL="0" distR="0">
            <wp:extent cx="6853555" cy="3241040"/>
            <wp:effectExtent xmlns:wp="http://schemas.openxmlformats.org/drawingml/2006/wordprocessingDrawing" l="0" t="0" r="0" b="0"/>
            <wp:docPr id="20" name="Picutre 8"/>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tretch>
                      <a:fillRect/>
                    </a:stretch>
                  </pic:blipFill>
                  <pic:spPr bwMode="auto">
                    <a:xfrm>
                      <a:off x="0" y="0"/>
                      <a:ext cx="6853555" cy="3241040"/>
                    </a:xfrm>
                    <a:prstGeom prst="rect">
                      <a:avLst/>
                    </a:prstGeom>
                  </pic:spPr>
                </pic:pic>
              </a:graphicData>
            </a:graphic>
          </wp:inline>
        </w:drawing>
      </w:r>
    </w:p>
    <w:p>
      <w:pPr>
        <w:pBdr/>
        <w:pStyle w:val="Heading 2"/>
        <w:spacing w:before="0" w:after="0" w:line="360" w:lineRule="auto"/>
        <w:ind/>
        <w:rPr>
          <w:rFonts w:ascii="Times New Roman" w:eastAsia="Times New Roman" w:hAnsi="Times New Roman" w:cs="Times New Roman"/>
          <w:color w:val="auto"/>
        </w:rPr>
      </w:pPr>
      <w:r>
        <w:rPr>
          <w:rFonts w:ascii="Times New Roman" w:eastAsia="Times New Roman" w:hAnsi="Times New Roman" w:cs="Times New Roman"/>
          <w:color w:val="auto"/>
        </w:rPr>
        <w:t xml:space="preserve">5. Правило маркировки адресов параметров</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Номер группы параметров и идентификационный номер параметра используются для выражения адреса параметра.</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Старшие байты: 00~0F (группа F), 70 (группа d)</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Младшие байты: 00-</w:t>
      </w:r>
      <w:r>
        <w:rPr>
          <w:rFonts w:ascii="Times New Roman" w:eastAsia="Times New Roman" w:hAnsi="Times New Roman" w:cs="Times New Roman"/>
          <w:color w:val="auto"/>
          <w:sz w:val="20"/>
          <w:szCs w:val="20"/>
        </w:rPr>
        <w:t xml:space="preserve">FF</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Например: чтобы считать параметр F3-</w:t>
      </w:r>
      <w:r>
        <w:rPr>
          <w:rFonts w:ascii="Times New Roman" w:eastAsia="Times New Roman" w:hAnsi="Times New Roman" w:cs="Times New Roman"/>
          <w:color w:val="auto"/>
          <w:sz w:val="20"/>
          <w:szCs w:val="20"/>
        </w:rPr>
        <w:t xml:space="preserve">12, коммуникационный адрес F3-</w:t>
      </w:r>
      <w:r>
        <w:rPr>
          <w:rFonts w:ascii="Times New Roman" w:eastAsia="Times New Roman" w:hAnsi="Times New Roman" w:cs="Times New Roman"/>
          <w:color w:val="auto"/>
          <w:sz w:val="20"/>
          <w:szCs w:val="20"/>
        </w:rPr>
        <w:t xml:space="preserve">12 выражается как 0xF30C;</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Примечание: Группа FP: параметры нельзя ни читать, ни изменять; Группа d: Параметры могут быть только прочитаны и не могут быть изменены.</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Некоторые параметры не могут быть изменены при работающем приводе переменного тока. Некоторые параметры не могут быть изменены независимо от состояния привода переменного тока. Кроме того, при изменении параметров обратите внимание на их диапазон, единицы измерения и описание.</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5001"/>
        <w:gridCol w:w="5987"/>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4902" w:type="dxa"/>
            <w:tcBorders>
              <w:top w:val="single" w:color="000000" w:sz="4" w:space="0"/>
              <w:lef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Код группы параметров</w:t>
            </w:r>
          </w:p>
        </w:tc>
        <w:tc>
          <w:tcPr>
            <w:tcW w:w="5869" w:type="dxa"/>
            <w:tcBorders>
              <w:top w:val="single" w:color="000000" w:sz="4" w:space="0"/>
              <w:left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доступа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4902" w:type="dxa"/>
            <w:tcBorders>
              <w:top w:val="single" w:color="000000" w:sz="4" w:space="0"/>
              <w:lef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FO~FC</w:t>
            </w:r>
          </w:p>
        </w:tc>
        <w:tc>
          <w:tcPr>
            <w:tcW w:w="5869" w:type="dxa"/>
            <w:tcBorders>
              <w:top w:val="single" w:color="000000" w:sz="4" w:space="0"/>
              <w:left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0x0000 ~ 0x0EFF</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4902" w:type="dxa"/>
            <w:tcBorders>
              <w:top w:val="single" w:color="000000" w:sz="4" w:space="0"/>
              <w:left w:val="single" w:color="000000" w:sz="4" w:space="0"/>
              <w:bottom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d0</w:t>
            </w:r>
          </w:p>
        </w:tc>
        <w:tc>
          <w:tcPr>
            <w:tcW w:w="5869"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0x7000 ~ 0x70FF</w:t>
            </w:r>
          </w:p>
        </w:tc>
      </w:tr>
    </w:tbl>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Значение настройки связи:</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Значение настройки связи - это процент от относительного значения, 10 000 соответствует 100,00%, -10 000 соответствует -</w:t>
      </w:r>
      <w:r>
        <w:rPr>
          <w:rFonts w:ascii="Times New Roman" w:eastAsia="Times New Roman" w:hAnsi="Times New Roman" w:cs="Times New Roman"/>
          <w:color w:val="auto"/>
          <w:sz w:val="20"/>
          <w:szCs w:val="20"/>
        </w:rPr>
        <w:t xml:space="preserve">100,00%;</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4801"/>
        <w:gridCol w:w="6187"/>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4706" w:type="dxa"/>
            <w:tcBorders>
              <w:top w:val="single" w:color="000000" w:sz="4" w:space="0"/>
              <w:lef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параметра</w:t>
            </w:r>
          </w:p>
        </w:tc>
        <w:tc>
          <w:tcPr>
            <w:tcW w:w="6065" w:type="dxa"/>
            <w:tcBorders>
              <w:top w:val="single" w:color="000000" w:sz="4" w:space="0"/>
              <w:left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Описание параметров</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4706" w:type="dxa"/>
            <w:tcBorders>
              <w:top w:val="single" w:color="000000" w:sz="4" w:space="0"/>
              <w:left w:val="single" w:color="000000" w:sz="4" w:space="0"/>
              <w:bottom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1000H</w:t>
            </w:r>
          </w:p>
        </w:tc>
        <w:tc>
          <w:tcPr>
            <w:tcW w:w="6065"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Значение настройки связи (десятичное)</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4706"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p>
        </w:tc>
        <w:tc>
          <w:tcPr>
            <w:tcW w:w="6065"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-10,000 ~ 10,000</w:t>
            </w:r>
          </w:p>
        </w:tc>
      </w:tr>
    </w:tbl>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Вход управляющей команды для привода переменного тока: (только запись)</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5132"/>
        <w:gridCol w:w="5856"/>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5031" w:type="dxa"/>
            <w:tcBorders>
              <w:top w:val="single" w:color="000000" w:sz="4" w:space="0"/>
              <w:left w:val="single" w:color="000000" w:sz="4" w:space="0"/>
              <w:bottom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командного слова</w:t>
            </w:r>
          </w:p>
        </w:tc>
        <w:tc>
          <w:tcPr>
            <w:tcW w:w="5740" w:type="dxa"/>
            <w:tcBorders>
              <w:top w:val="single" w:color="000000" w:sz="4" w:space="0"/>
              <w:left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Функция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5031" w:type="dxa"/>
            <w:tcBorders>
              <w:top w:val="single" w:color="000000" w:sz="4" w:space="0"/>
              <w:left w:val="single" w:color="000000" w:sz="4" w:space="0"/>
              <w:bottom w:val="single" w:color="000000" w:sz="4" w:space="0"/>
            </w:tcBorders>
            <w:shd w:fill="FFFFFF" w:color="auto" w:val="clear"/>
            <w:vAlign w:val="center"/>
            <w:vMerge w:val="restart"/>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2000H</w:t>
            </w:r>
          </w:p>
        </w:tc>
        <w:tc>
          <w:tcPr>
            <w:tcW w:w="5740" w:type="dxa"/>
            <w:tcBorders>
              <w:top w:val="single" w:color="000000" w:sz="4" w:space="0"/>
              <w:left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0001: Движение вперед</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5031"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0002: Реверсивный ход</w:t>
            </w:r>
          </w:p>
        </w:tc>
        <w:tc>
          <w:tcPr>
            <w:tcW w:w="5740" w:type="dxa"/>
            <w:tcBorders>
              <w:top w:val="single" w:color="000000" w:sz="4" w:space="0"/>
              <w:left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0002: Реверсивный ход</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5031"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0003: Толчок вперед</w:t>
            </w:r>
          </w:p>
        </w:tc>
        <w:tc>
          <w:tcPr>
            <w:tcW w:w="5740" w:type="dxa"/>
            <w:tcBorders>
              <w:top w:val="single" w:color="000000" w:sz="4" w:space="0"/>
              <w:left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0003: Толчок вперед</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5031"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0004: Обратный толчок</w:t>
            </w:r>
          </w:p>
        </w:tc>
        <w:tc>
          <w:tcPr>
            <w:tcW w:w="5740"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0004: Обратный толчок</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5031"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0005: Свободная остановка</w:t>
            </w:r>
          </w:p>
        </w:tc>
        <w:tc>
          <w:tcPr>
            <w:tcW w:w="5740"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0005: Свободная остановка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5031"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0006: Замедление до остановки</w:t>
            </w:r>
          </w:p>
        </w:tc>
        <w:tc>
          <w:tcPr>
            <w:tcW w:w="5740" w:type="dxa"/>
            <w:tcBorders>
              <w:top w:val="single" w:color="000000" w:sz="4" w:space="0"/>
              <w:left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0006: Замедление до остановки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5031"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0007: Сброс неисправности</w:t>
            </w:r>
          </w:p>
        </w:tc>
        <w:tc>
          <w:tcPr>
            <w:tcW w:w="5740"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0007: Сброс неисправности</w:t>
            </w:r>
          </w:p>
        </w:tc>
      </w:tr>
    </w:tbl>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Чтение состояния привода переменного тока: (только для чтения)</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5132"/>
        <w:gridCol w:w="5856"/>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5031" w:type="dxa"/>
            <w:tcBorders>
              <w:top w:val="single" w:color="000000" w:sz="4" w:space="0"/>
              <w:lef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слова состояния</w:t>
            </w:r>
          </w:p>
        </w:tc>
        <w:tc>
          <w:tcPr>
            <w:tcW w:w="5740" w:type="dxa"/>
            <w:tcBorders>
              <w:top w:val="single" w:color="000000" w:sz="4" w:space="0"/>
              <w:left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Функция слова состояния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5031" w:type="dxa"/>
            <w:tcBorders>
              <w:top w:val="single" w:color="000000" w:sz="4" w:space="0"/>
              <w:left w:val="single" w:color="000000" w:sz="4" w:space="0"/>
              <w:bottom w:val="single" w:color="000000" w:sz="4" w:space="0"/>
            </w:tcBorders>
            <w:shd w:fill="FFFFFF" w:color="auto" w:val="clear"/>
            <w:vAlign w:val="center"/>
            <w:vMerge w:val="restart"/>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3000H</w:t>
            </w:r>
          </w:p>
        </w:tc>
        <w:tc>
          <w:tcPr>
            <w:tcW w:w="5740" w:type="dxa"/>
            <w:tcBorders>
              <w:top w:val="single" w:color="000000" w:sz="4" w:space="0"/>
              <w:left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0001: Движение вперед</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5031"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0002: Реверсивный ход</w:t>
            </w:r>
          </w:p>
        </w:tc>
        <w:tc>
          <w:tcPr>
            <w:tcW w:w="5740" w:type="dxa"/>
            <w:tcBorders>
              <w:top w:val="single" w:color="000000" w:sz="4" w:space="0"/>
              <w:left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0002: Реверсивный ход</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5031"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0003: Остановить</w:t>
            </w:r>
          </w:p>
        </w:tc>
        <w:tc>
          <w:tcPr>
            <w:tcW w:w="5740" w:type="dxa"/>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0003: Остановить</w:t>
            </w:r>
          </w:p>
        </w:tc>
      </w:tr>
    </w:tbl>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Описание неисправности привода переменного тока:</w:t>
      </w:r>
    </w:p>
    <w:tbl>
      <w:tblPr>
        <w:tblW w:w="5000" w:type="pct"/>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3421"/>
        <w:gridCol w:w="9"/>
        <w:gridCol w:w="3804"/>
        <w:gridCol w:w="3754"/>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354" w:type="dxa"/>
            <w:tcBorders>
              <w:top w:val="single" w:color="000000" w:sz="4" w:space="0"/>
              <w:left w:val="single" w:color="000000" w:sz="4" w:space="0"/>
              <w:bottom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Адрес неисправности привода переменного тока</w:t>
            </w:r>
          </w:p>
        </w:tc>
        <w:tc>
          <w:tcPr>
            <w:tcW w:w="7418" w:type="dxa"/>
            <w:tcBorders>
              <w:top w:val="single" w:color="000000" w:sz="4" w:space="0"/>
              <w:left w:val="single" w:color="000000" w:sz="4" w:space="0"/>
              <w:bottom w:val="single" w:color="000000" w:sz="4" w:space="0"/>
              <w:right w:val="single" w:color="000000" w:sz="4" w:space="0"/>
            </w:tcBorders>
            <w:shd w:fill="FFFFFF" w:color="auto" w:val="clear"/>
            <w:vAlign w:val="top"/>
            <w:gridSpan w:val="3"/>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Информация о неисправности привода переменного тока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354" w:type="dxa"/>
            <w:tcBorders>
              <w:top w:val="single" w:color="000000" w:sz="4" w:space="0"/>
              <w:left w:val="single" w:color="000000" w:sz="4" w:space="0"/>
            </w:tcBorders>
            <w:shd w:fill="FFFFFF" w:color="auto" w:val="clear"/>
            <w:vAlign w:val="center"/>
            <w:vMerge w:val="restart"/>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8000H</w:t>
            </w:r>
          </w:p>
        </w:tc>
        <w:tc>
          <w:tcPr>
            <w:tcW w:w="3738" w:type="dxa"/>
            <w:tcBorders>
              <w:top w:val="single" w:color="000000" w:sz="4" w:space="0"/>
              <w:left w:val="single" w:color="000000" w:sz="4" w:space="0"/>
            </w:tcBorders>
            <w:shd w:fill="FFFFFF" w:color="auto" w:val="clear"/>
            <w:vAlign w:val="top"/>
            <w:gridSpan w:val="2"/>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0000: Нет ошибки</w:t>
            </w:r>
          </w:p>
        </w:tc>
        <w:tc>
          <w:tcPr>
            <w:tcW w:w="3680" w:type="dxa"/>
            <w:tcBorders>
              <w:top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0002: Перегрузка по току во время ускорения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354"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0003: Перегрузка по току во время замедления</w:t>
            </w:r>
          </w:p>
        </w:tc>
        <w:tc>
          <w:tcPr>
            <w:tcW w:w="3738" w:type="dxa"/>
            <w:tcBorders>
              <w:left w:val="single" w:color="000000" w:sz="4" w:space="0"/>
            </w:tcBorders>
            <w:shd w:fill="FFFFFF" w:color="auto" w:val="clear"/>
            <w:vAlign w:val="top"/>
            <w:gridSpan w:val="2"/>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0003: Перегрузка по току во время замедления</w:t>
            </w:r>
          </w:p>
        </w:tc>
        <w:tc>
          <w:tcPr>
            <w:tcW w:w="3680" w:type="dxa"/>
            <w:tcBorders>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0004: Перегрузка по току при постоянной скорости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354"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0005: Перенапряжение во время ускорения</w:t>
            </w:r>
          </w:p>
        </w:tc>
        <w:tc>
          <w:tcPr>
            <w:tcW w:w="3738" w:type="dxa"/>
            <w:tcBorders>
              <w:left w:val="single" w:color="000000" w:sz="4" w:space="0"/>
            </w:tcBorders>
            <w:shd w:fill="FFFFFF" w:color="auto" w:val="clear"/>
            <w:vAlign w:val="top"/>
            <w:gridSpan w:val="2"/>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0005: Перенапряжение во время ускорения</w:t>
            </w:r>
          </w:p>
        </w:tc>
        <w:tc>
          <w:tcPr>
            <w:tcW w:w="3680" w:type="dxa"/>
            <w:tcBorders>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0006: Перенапряжение во время замедления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354"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0007: Перенапряжение при постоянной скорости</w:t>
            </w:r>
          </w:p>
        </w:tc>
        <w:tc>
          <w:tcPr>
            <w:tcW w:w="3738" w:type="dxa"/>
            <w:tcBorders>
              <w:left w:val="single" w:color="000000" w:sz="4" w:space="0"/>
            </w:tcBorders>
            <w:shd w:fill="FFFFFF" w:color="auto" w:val="clear"/>
            <w:vAlign w:val="top"/>
            <w:gridSpan w:val="2"/>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0007: Перенапряжение при постоянной скорости</w:t>
            </w:r>
          </w:p>
        </w:tc>
        <w:tc>
          <w:tcPr>
            <w:tcW w:w="3680" w:type="dxa"/>
            <w:tcBorders>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0008: Программная перегрузка по току во время замедления</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354"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0009: Ошибка пониженного напряжения</w:t>
            </w:r>
          </w:p>
        </w:tc>
        <w:tc>
          <w:tcPr>
            <w:tcW w:w="3738" w:type="dxa"/>
            <w:tcBorders>
              <w:left w:val="single" w:color="000000" w:sz="4" w:space="0"/>
            </w:tcBorders>
            <w:shd w:fill="FFFFFF" w:color="auto" w:val="clear"/>
            <w:vAlign w:val="top"/>
            <w:gridSpan w:val="2"/>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0009: Ошибка пониженного напряжения</w:t>
            </w:r>
          </w:p>
        </w:tc>
        <w:tc>
          <w:tcPr>
            <w:tcW w:w="3680" w:type="dxa"/>
            <w:tcBorders>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000A: Перегрузка привода переменного тока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354"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000B: Перегрузка двигателя</w:t>
            </w:r>
          </w:p>
        </w:tc>
        <w:tc>
          <w:tcPr>
            <w:tcW w:w="3738" w:type="dxa"/>
            <w:tcBorders>
              <w:left w:val="single" w:color="000000" w:sz="4" w:space="0"/>
            </w:tcBorders>
            <w:shd w:fill="FFFFFF" w:color="auto" w:val="clear"/>
            <w:vAlign w:val="top"/>
            <w:gridSpan w:val="2"/>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000B: Перегрузка двигателя</w:t>
            </w:r>
          </w:p>
        </w:tc>
        <w:tc>
          <w:tcPr>
            <w:tcW w:w="3680" w:type="dxa"/>
            <w:tcBorders>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000E: Ошибка перегрева</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354"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000F: Неисправность внешнего входа</w:t>
            </w:r>
          </w:p>
        </w:tc>
        <w:tc>
          <w:tcPr>
            <w:tcW w:w="3738" w:type="dxa"/>
            <w:tcBorders>
              <w:left w:val="single" w:color="000000" w:sz="4" w:space="0"/>
            </w:tcBorders>
            <w:shd w:fill="FFFFFF" w:color="auto" w:val="clear"/>
            <w:vAlign w:val="top"/>
            <w:gridSpan w:val="2"/>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000F: Неисправность внешнего входа</w:t>
            </w:r>
          </w:p>
        </w:tc>
        <w:tc>
          <w:tcPr>
            <w:tcW w:w="3680" w:type="dxa"/>
            <w:tcBorders>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0010: Ошибка связи</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354" w:type="dxa"/>
            <w:tcBorders>
              <w:top w:val="single" w:color="000000" w:sz="4" w:space="0"/>
              <w:left w:val="single" w:color="000000" w:sz="4" w:space="0"/>
              <w:right w:val="single" w:color="000000" w:sz="4" w:space="0"/>
            </w:tcBorders>
            <w:shd w:fill="FFFFFF" w:color="auto" w:val="clear"/>
            <w:vAlign w:val="center"/>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0012: Ошибка смещения тока</w:t>
            </w:r>
          </w:p>
        </w:tc>
        <w:tc>
          <w:tcPr>
            <w:tcW w:w="3738" w:type="dxa"/>
            <w:tcBorders>
              <w:left w:val="single" w:color="000000" w:sz="4" w:space="0"/>
            </w:tcBorders>
            <w:shd w:fill="FFFFFF" w:color="auto" w:val="clear"/>
            <w:vAlign w:val="top"/>
            <w:gridSpan w:val="2"/>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0012: Ошибка смещения тока</w:t>
            </w:r>
          </w:p>
        </w:tc>
        <w:tc>
          <w:tcPr>
            <w:tcW w:w="3680" w:type="dxa"/>
            <w:tcBorders>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0013: Обратная связь ПИД-</w:t>
            </w:r>
            <w:r>
              <w:rPr>
                <w:rFonts w:ascii="Times New Roman" w:eastAsia="Times New Roman" w:hAnsi="Times New Roman" w:cs="Times New Roman"/>
                <w:color w:val="auto"/>
                <w:sz w:val="20"/>
                <w:szCs w:val="20"/>
              </w:rPr>
              <w:t xml:space="preserve">регулятора за пределом</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363" w:type="dxa"/>
            <w:tcBorders>
              <w:left w:val="single" w:color="000000" w:sz="4" w:space="0"/>
              <w:bottom w:val="single" w:color="000000" w:sz="4" w:space="0"/>
            </w:tcBorders>
            <w:shd w:fill="FFFFFF" w:color="auto" w:val="clear"/>
            <w:vAlign w:val="top"/>
            <w:gridSpan w:val="2"/>
            <w:vMerge w:val="restart"/>
          </w:tcPr>
          <w:p>
            <w:pPr>
              <w:pBdr/>
              <w:pStyle w:val="Normal"/>
              <w:spacing w:before="48" w:after="48"/>
              <w:widowControl w:val="0"/>
              <w:ind/>
              <w:jc w:val="both"/>
              <w:rPr>
                <w:rFonts w:ascii="Times New Roman" w:eastAsia="Times New Roman" w:hAnsi="Times New Roman" w:cs="Times New Roman"/>
                <w:color w:val="auto"/>
                <w:sz w:val="20"/>
                <w:szCs w:val="20"/>
              </w:rPr>
            </w:pPr>
          </w:p>
        </w:tc>
        <w:tc>
          <w:tcPr>
            <w:tcW w:w="3729" w:type="dxa"/>
            <w:tcBorders>
              <w:lef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0014: Низкое значение обратной связи ПИД</w:t>
            </w:r>
          </w:p>
        </w:tc>
        <w:tc>
          <w:tcPr>
            <w:tcW w:w="3680" w:type="dxa"/>
            <w:tcBorders>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0015: Ошибка настройки параметров</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363" w:type="dxa"/>
            <w:tcBorders>
              <w:left w:val="single" w:color="000000" w:sz="4" w:space="0"/>
              <w:bottom w:val="single" w:color="000000" w:sz="4" w:space="0"/>
              <w:right w:val="single" w:color="000000" w:sz="4" w:space="0"/>
            </w:tcBorders>
            <w:shd w:fill="FFFFFF" w:color="auto" w:val="clear"/>
            <w:vAlign w:val="top"/>
            <w:gridSpan w:val="2"/>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001F: ПИД-</w:t>
            </w:r>
            <w:r>
              <w:rPr>
                <w:rFonts w:ascii="Times New Roman" w:eastAsia="Times New Roman" w:hAnsi="Times New Roman" w:cs="Times New Roman"/>
                <w:color w:val="auto"/>
                <w:sz w:val="20"/>
                <w:szCs w:val="20"/>
              </w:rPr>
              <w:t xml:space="preserve">обратная связь потеряна во время работы</w:t>
            </w:r>
          </w:p>
        </w:tc>
        <w:tc>
          <w:tcPr>
            <w:tcW w:w="3729" w:type="dxa"/>
            <w:tcBorders>
              <w:lef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001F: ПИД-</w:t>
            </w:r>
            <w:r>
              <w:rPr>
                <w:rFonts w:ascii="Times New Roman" w:eastAsia="Times New Roman" w:hAnsi="Times New Roman" w:cs="Times New Roman"/>
                <w:color w:val="auto"/>
                <w:sz w:val="20"/>
                <w:szCs w:val="20"/>
              </w:rPr>
              <w:t xml:space="preserve">обратная связь потеряна во время работы</w:t>
            </w:r>
          </w:p>
        </w:tc>
        <w:tc>
          <w:tcPr>
            <w:tcW w:w="3680" w:type="dxa"/>
            <w:tcBorders>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0070: Ошибка EEPROM</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363" w:type="dxa"/>
            <w:tcBorders>
              <w:left w:val="single" w:color="000000" w:sz="4" w:space="0"/>
              <w:bottom w:val="single" w:color="000000" w:sz="4" w:space="0"/>
              <w:right w:val="single" w:color="000000" w:sz="4" w:space="0"/>
            </w:tcBorders>
            <w:shd w:fill="FFFFFF" w:color="auto" w:val="clear"/>
            <w:vAlign w:val="top"/>
            <w:gridSpan w:val="2"/>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Другие, не указанные в списке, зарезервированы</w:t>
            </w:r>
          </w:p>
        </w:tc>
        <w:tc>
          <w:tcPr>
            <w:tcW w:w="3729" w:type="dxa"/>
            <w:tcBorders>
              <w:left w:val="single" w:color="000000" w:sz="4" w:space="0"/>
              <w:bottom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Другие, не указанные в списке, зарезервированы</w:t>
            </w:r>
          </w:p>
        </w:tc>
        <w:tc>
          <w:tcPr>
            <w:tcW w:w="3680" w:type="dxa"/>
            <w:tcBorders>
              <w:bottom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p>
        </w:tc>
      </w:tr>
    </w:tbl>
    <w:p>
      <w:pPr>
        <w:pBdr/>
        <w:pStyle w:val="Heading 2"/>
        <w:spacing w:before="0" w:after="0" w:line="360" w:lineRule="auto"/>
        <w:ind/>
        <w:rPr>
          <w:rFonts w:ascii="Times New Roman" w:eastAsia="Times New Roman" w:hAnsi="Times New Roman" w:cs="Times New Roman"/>
          <w:color w:val="auto"/>
        </w:rPr>
      </w:pPr>
      <w:r>
        <w:rPr>
          <w:rFonts w:ascii="Times New Roman" w:eastAsia="Times New Roman" w:hAnsi="Times New Roman" w:cs="Times New Roman"/>
          <w:color w:val="auto"/>
        </w:rPr>
        <w:t xml:space="preserve">6. Описание параметров групповой связи FC</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228"/>
        <w:gridCol w:w="3178"/>
        <w:gridCol w:w="2942"/>
        <w:gridCol w:w="3640"/>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204"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p>
        </w:tc>
        <w:tc>
          <w:tcPr>
            <w:tcW w:w="3115" w:type="dxa"/>
            <w:tcBorders>
              <w:top w:val="single" w:color="000000" w:sz="4" w:space="0"/>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Скорость передачи данных</w:t>
            </w:r>
          </w:p>
        </w:tc>
        <w:tc>
          <w:tcPr>
            <w:tcW w:w="2884" w:type="dxa"/>
            <w:tcBorders>
              <w:top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Заводская установка по умолчанию</w:t>
            </w:r>
          </w:p>
        </w:tc>
        <w:tc>
          <w:tcPr>
            <w:tcW w:w="3568" w:type="dxa"/>
            <w:tcBorders>
              <w:top w:val="single" w:color="000000" w:sz="4" w:space="0"/>
              <w:righ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204" w:type="dxa"/>
            <w:tcBorders>
              <w:left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p>
        </w:tc>
        <w:tc>
          <w:tcPr>
            <w:tcW w:w="9567" w:type="dxa"/>
            <w:tcBorders>
              <w:top w:val="single" w:color="000000" w:sz="4" w:space="0"/>
              <w:left w:val="single" w:color="000000" w:sz="4" w:space="0"/>
              <w:right w:val="single" w:color="000000" w:sz="4" w:space="0"/>
            </w:tcBorders>
            <w:shd w:fill="FFFFFF" w:color="auto" w:val="clear"/>
            <w:vAlign w:val="center"/>
            <w:gridSpan w:val="3"/>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Единицы: Скорость передачи данных Modbus</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204" w:type="dxa"/>
            <w:tcBorders>
              <w:left w:val="single" w:color="000000" w:sz="4" w:space="0"/>
              <w:bottom w:val="single" w:color="000000" w:sz="4" w:space="0"/>
            </w:tcBorders>
            <w:shd w:fill="FFFFFF" w:color="auto" w:val="clear"/>
            <w:vAlign w:val="center"/>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FC-00</w:t>
            </w:r>
          </w:p>
        </w:tc>
        <w:tc>
          <w:tcPr>
            <w:tcW w:w="3115"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Диапазон настройки</w:t>
            </w:r>
          </w:p>
        </w:tc>
        <w:tc>
          <w:tcPr>
            <w:tcW w:w="2884"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 1200</w:t>
            </w:r>
          </w:p>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 2400</w:t>
            </w:r>
          </w:p>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 4800</w:t>
            </w:r>
          </w:p>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 9600</w:t>
            </w:r>
          </w:p>
        </w:tc>
        <w:tc>
          <w:tcPr>
            <w:tcW w:w="3568" w:type="dxa"/>
            <w:tcBorders>
              <w:top w:val="single" w:color="000000" w:sz="4" w:space="0"/>
              <w:left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 19200</w:t>
            </w:r>
          </w:p>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 38400</w:t>
            </w:r>
          </w:p>
        </w:tc>
      </w:tr>
    </w:tbl>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Этот параметр используется для настройки скорости передачи данных между хост-</w:t>
      </w:r>
      <w:r>
        <w:rPr>
          <w:rFonts w:ascii="Times New Roman" w:eastAsia="Times New Roman" w:hAnsi="Times New Roman" w:cs="Times New Roman"/>
          <w:color w:val="auto"/>
          <w:sz w:val="20"/>
          <w:szCs w:val="20"/>
        </w:rPr>
        <w:t xml:space="preserve">компьютером и приводом переменного тока. Обратите внимание, что скорость передачи данных хост-</w:t>
      </w:r>
      <w:r>
        <w:rPr>
          <w:rFonts w:ascii="Times New Roman" w:eastAsia="Times New Roman" w:hAnsi="Times New Roman" w:cs="Times New Roman"/>
          <w:color w:val="auto"/>
          <w:sz w:val="20"/>
          <w:szCs w:val="20"/>
        </w:rPr>
        <w:t xml:space="preserve">компьютера должна быть такой же, как и у привода переменного тока. В противном случае связь будет нарушена. Чем выше скорость передачи данных, тем быстрее будет происходить обмен данными.</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625"/>
        <w:gridCol w:w="3181"/>
        <w:gridCol w:w="2832"/>
        <w:gridCol w:w="3350"/>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593" w:type="dxa"/>
            <w:tcBorders>
              <w:top w:val="single" w:color="000000" w:sz="4" w:space="0"/>
              <w:left w:val="single" w:color="000000" w:sz="4" w:space="0"/>
              <w:bottom w:val="single" w:color="000000" w:sz="4" w:space="0"/>
            </w:tcBorders>
            <w:shd w:fill="FFFFFF" w:color="auto" w:val="clear"/>
            <w:vAlign w:val="center"/>
            <w:vMerge w:val="restart"/>
          </w:tcPr>
          <w:p>
            <w:pPr>
              <w:pBdr/>
              <w:pStyle w:val="Normal"/>
              <w:spacing w:before="48" w:after="48"/>
              <w:widowControl w:val="0"/>
              <w:ind/>
              <w:jc w:val="center"/>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FC-01</w:t>
            </w:r>
          </w:p>
        </w:tc>
        <w:tc>
          <w:tcPr>
            <w:tcW w:w="3118"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Формат данных</w:t>
            </w:r>
          </w:p>
        </w:tc>
        <w:tc>
          <w:tcPr>
            <w:tcW w:w="2776"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Заводская установка по умолчанию</w:t>
            </w:r>
          </w:p>
        </w:tc>
        <w:tc>
          <w:tcPr>
            <w:tcW w:w="3284" w:type="dxa"/>
            <w:tcBorders>
              <w:top w:val="single" w:color="000000" w:sz="4" w:space="0"/>
              <w:bottom w:val="single" w:color="000000" w:sz="4" w:space="0"/>
              <w:right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6</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1593"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Диапазон настройки</w:t>
            </w:r>
          </w:p>
        </w:tc>
        <w:tc>
          <w:tcPr>
            <w:tcW w:w="3118" w:type="dxa"/>
            <w:tcBorders>
              <w:top w:val="single" w:color="000000" w:sz="4" w:space="0"/>
              <w:left w:val="single" w:color="000000" w:sz="4" w:space="0"/>
              <w:bottom w:val="single" w:color="000000" w:sz="4" w:space="0"/>
            </w:tcBorders>
            <w:shd w:fill="FFFFFF" w:color="auto" w:val="clear"/>
            <w:vAlign w:val="center"/>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Диапазон настройки</w:t>
            </w:r>
          </w:p>
        </w:tc>
        <w:tc>
          <w:tcPr>
            <w:tcW w:w="6060" w:type="dxa"/>
            <w:tcBorders>
              <w:top w:val="single" w:color="000000" w:sz="4" w:space="0"/>
              <w:left w:val="single" w:color="000000" w:sz="4" w:space="0"/>
              <w:bottom w:val="single" w:color="000000" w:sz="4" w:space="0"/>
              <w:right w:val="single" w:color="000000" w:sz="4" w:space="0"/>
            </w:tcBorders>
            <w:shd w:fill="FFFFFF" w:color="auto" w:val="clear"/>
            <w:vAlign w:val="center"/>
            <w:gridSpan w:val="2"/>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Формат данных: &lt;Длина данных, положение остановки&gt;.</w:t>
            </w:r>
          </w:p>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 Нет проверки, &lt;8, N, 1&gt;</w:t>
            </w:r>
          </w:p>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 Проверка четности, &lt;9, O, 1&gt;.</w:t>
            </w:r>
          </w:p>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 Проверка четности, &lt;9, E, 1&gt;</w:t>
            </w:r>
          </w:p>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3: Нет проверки, &lt;8, N, 1&gt;</w:t>
            </w:r>
          </w:p>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4: Проверка четности, &lt;8, E, 1&gt;</w:t>
            </w:r>
          </w:p>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5: Проверка четности, &lt;8, O, 1&gt;.</w:t>
            </w:r>
          </w:p>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6: Нет проверки, &lt;8, N, 2&gt;</w:t>
            </w:r>
          </w:p>
        </w:tc>
      </w:tr>
    </w:tbl>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Формат данных главного компьютера должен совпадать с форматом данных привода переменного тока. В противном случае связь будет нарушена.</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3220"/>
        <w:gridCol w:w="2853"/>
        <w:gridCol w:w="2830"/>
        <w:gridCol w:w="2085"/>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156" w:type="dxa"/>
            <w:tcBorders>
              <w:top w:val="single" w:color="000000" w:sz="4" w:space="0"/>
              <w:left w:val="single" w:color="000000" w:sz="4" w:space="0"/>
              <w:bottom w:val="single" w:color="000000" w:sz="4" w:space="0"/>
            </w:tcBorders>
            <w:shd w:fill="FFFFFF" w:color="auto" w:val="clear"/>
            <w:vAlign w:val="center"/>
            <w:vMerge w:val="restart"/>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FC-02</w:t>
            </w:r>
          </w:p>
        </w:tc>
        <w:tc>
          <w:tcPr>
            <w:tcW w:w="2797" w:type="dxa"/>
            <w:tcBorders>
              <w:top w:val="single" w:color="000000" w:sz="4" w:space="0"/>
              <w:lef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Местный адрес</w:t>
            </w:r>
          </w:p>
        </w:tc>
        <w:tc>
          <w:tcPr>
            <w:tcW w:w="2774" w:type="dxa"/>
            <w:tcBorders>
              <w:top w:val="single" w:color="000000" w:sz="4" w:space="0"/>
              <w:lef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Заводская установка по умолчанию</w:t>
            </w:r>
          </w:p>
        </w:tc>
        <w:tc>
          <w:tcPr>
            <w:tcW w:w="2044" w:type="dxa"/>
            <w:tcBorders>
              <w:top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156"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Диапазон настройки</w:t>
            </w:r>
          </w:p>
        </w:tc>
        <w:tc>
          <w:tcPr>
            <w:tcW w:w="2797" w:type="dxa"/>
            <w:tcBorders>
              <w:top w:val="single" w:color="000000" w:sz="4" w:space="0"/>
              <w:left w:val="single" w:color="000000" w:sz="4" w:space="0"/>
              <w:bottom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Диапазон настройки</w:t>
            </w:r>
          </w:p>
        </w:tc>
        <w:tc>
          <w:tcPr>
            <w:tcW w:w="4818" w:type="dxa"/>
            <w:tcBorders>
              <w:top w:val="single" w:color="000000" w:sz="4" w:space="0"/>
              <w:left w:val="single" w:color="000000" w:sz="4" w:space="0"/>
              <w:bottom w:val="single" w:color="000000" w:sz="4" w:space="0"/>
              <w:right w:val="single" w:color="000000" w:sz="4" w:space="0"/>
            </w:tcBorders>
            <w:shd w:fill="FFFFFF" w:color="auto" w:val="clear"/>
            <w:vAlign w:val="top"/>
            <w:gridSpan w:val="2"/>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1~247</w:t>
            </w:r>
          </w:p>
        </w:tc>
      </w:tr>
    </w:tbl>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Этот адрес уникален, что является основой для связи "точка-</w:t>
      </w:r>
      <w:r>
        <w:rPr>
          <w:rFonts w:ascii="Times New Roman" w:eastAsia="Times New Roman" w:hAnsi="Times New Roman" w:cs="Times New Roman"/>
          <w:color w:val="auto"/>
          <w:sz w:val="20"/>
          <w:szCs w:val="20"/>
        </w:rPr>
        <w:t xml:space="preserve">точка" между главным компьютером и приводом переменного тока.</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3134"/>
        <w:gridCol w:w="2716"/>
        <w:gridCol w:w="2742"/>
        <w:gridCol w:w="2396"/>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72" w:type="dxa"/>
            <w:tcBorders>
              <w:top w:val="single" w:color="000000" w:sz="4" w:space="0"/>
              <w:left w:val="single" w:color="000000" w:sz="4" w:space="0"/>
              <w:bottom w:val="single" w:color="000000" w:sz="4" w:space="0"/>
            </w:tcBorders>
            <w:shd w:fill="FFFFFF" w:color="auto" w:val="clear"/>
            <w:vAlign w:val="center"/>
            <w:vMerge w:val="restart"/>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FC-03</w:t>
            </w:r>
          </w:p>
        </w:tc>
        <w:tc>
          <w:tcPr>
            <w:tcW w:w="2662" w:type="dxa"/>
            <w:tcBorders>
              <w:top w:val="single" w:color="000000" w:sz="4" w:space="0"/>
              <w:lef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Таймаут связи</w:t>
            </w:r>
          </w:p>
        </w:tc>
        <w:tc>
          <w:tcPr>
            <w:tcW w:w="2688" w:type="dxa"/>
            <w:tcBorders>
              <w:top w:val="single" w:color="000000" w:sz="4" w:space="0"/>
              <w:lef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Заводское значение по умолчанию</w:t>
            </w:r>
          </w:p>
        </w:tc>
        <w:tc>
          <w:tcPr>
            <w:tcW w:w="2349" w:type="dxa"/>
            <w:tcBorders>
              <w:top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10.0 c</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072"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Диапазон настройки</w:t>
            </w:r>
          </w:p>
        </w:tc>
        <w:tc>
          <w:tcPr>
            <w:tcW w:w="2662" w:type="dxa"/>
            <w:tcBorders>
              <w:top w:val="single" w:color="000000" w:sz="4" w:space="0"/>
              <w:left w:val="single" w:color="000000" w:sz="4" w:space="0"/>
              <w:bottom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Диапазон настройки</w:t>
            </w:r>
          </w:p>
        </w:tc>
        <w:tc>
          <w:tcPr>
            <w:tcW w:w="5037" w:type="dxa"/>
            <w:tcBorders>
              <w:top w:val="single" w:color="000000" w:sz="4" w:space="0"/>
              <w:left w:val="single" w:color="000000" w:sz="4" w:space="0"/>
              <w:bottom w:val="single" w:color="000000" w:sz="4" w:space="0"/>
              <w:right w:val="single" w:color="000000" w:sz="4" w:space="0"/>
            </w:tcBorders>
            <w:shd w:fill="FFFFFF" w:color="auto" w:val="clear"/>
            <w:vAlign w:val="top"/>
            <w:gridSpan w:val="2"/>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0.0с~600.0с</w:t>
            </w:r>
          </w:p>
        </w:tc>
      </w:tr>
    </w:tbl>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Когда этот параметр установлен в допустимое значение, если интервал между одной связью и следующей связью превышает тайм-</w:t>
      </w:r>
      <w:r>
        <w:rPr>
          <w:rFonts w:ascii="Times New Roman" w:eastAsia="Times New Roman" w:hAnsi="Times New Roman" w:cs="Times New Roman"/>
          <w:color w:val="auto"/>
          <w:sz w:val="20"/>
          <w:szCs w:val="20"/>
        </w:rPr>
        <w:t xml:space="preserve">аут связи, система сообщит об ошибке сбоя связи. Обычно этот параметр устанавливается в недействительное значение. Если этот параметр установлен в системе непрерывной связи, можно контролировать состояние связи.</w:t>
      </w:r>
    </w:p>
    <w:tbl>
      <w:tblPr>
        <w:tblW w:w="5000" w:type="pct"/>
        <w:jc w:val="left"/>
        <w:tblInd w:w="-5"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3208"/>
        <w:gridCol w:w="2852"/>
        <w:gridCol w:w="4928"/>
      </w:tblGrid>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145" w:type="dxa"/>
            <w:tcBorders>
              <w:top w:val="single" w:color="000000" w:sz="4" w:space="0"/>
              <w:left w:val="single" w:color="000000" w:sz="4" w:space="0"/>
              <w:bottom w:val="single" w:color="000000" w:sz="4" w:space="0"/>
            </w:tcBorders>
            <w:shd w:fill="FFFFFF" w:color="auto" w:val="clear"/>
            <w:vAlign w:val="center"/>
            <w:vMerge w:val="restart"/>
          </w:tcPr>
          <w:p>
            <w:pPr>
              <w:pBdr/>
              <w:pStyle w:val="Normal"/>
              <w:spacing w:before="48" w:after="48"/>
              <w:widowControl w:val="0"/>
              <w:ind/>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FC-05</w:t>
            </w:r>
          </w:p>
        </w:tc>
        <w:tc>
          <w:tcPr>
            <w:tcW w:w="2796" w:type="dxa"/>
            <w:tcBorders>
              <w:top w:val="single" w:color="000000" w:sz="4" w:space="0"/>
              <w:lef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Обработка ошибок связи</w:t>
            </w:r>
          </w:p>
        </w:tc>
        <w:tc>
          <w:tcPr>
            <w:tcW w:w="4831" w:type="dxa"/>
            <w:tcMar>
              <w:top w:w="55" w:type="dxa"/>
              <w:left w:w="108" w:type="dxa"/>
              <w:bottom w:w="55" w:type="dxa"/>
              <w:right w:w="108" w:type="dxa"/>
            </w:tcMar>
            <w:tcBorders>
              <w:top w:val="single" w:color="000000" w:sz="4" w:space="0"/>
              <w:left w:val="single" w:color="000000" w:sz="4" w:space="0"/>
              <w:bottom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Заводское значение по умолчанию</w:t>
            </w:r>
          </w:p>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w:t>
            </w:r>
          </w:p>
        </w:tc>
      </w:tr>
      <w:tr>
        <w:tblPrEx>
          <w:tblBorders>
            <w:top w:val="none" w:sz="0" w:space="0"/>
            <w:left w:val="none" w:sz="0" w:space="0"/>
            <w:bottom w:val="none" w:sz="0" w:space="0"/>
            <w:right w:val="none" w:sz="0" w:space="0"/>
            <w:insideH w:val="none" w:sz="0" w:space="0"/>
            <w:insideV w:val="none" w:sz="0" w:space="0"/>
          </w:tblBorders>
          <w:tblCellMar>
            <w:top w:w="0" w:type="dxa"/>
            <w:left w:w="108" w:type="dxa"/>
            <w:bottom w:w="0" w:type="dxa"/>
            <w:right w:w="108" w:type="dxa"/>
          </w:tblCellMar>
        </w:tblPrEx>
        <w:trPr>
          <w:trHeight w:hRule="atLeast" w:val="20"/>
        </w:trPr>
        <w:tc>
          <w:tcPr>
            <w:tcW w:w="3145" w:type="dxa"/>
            <w:tcBorders>
              <w:top w:val="single" w:color="000000" w:sz="4" w:space="0"/>
              <w:left w:val="single" w:color="000000" w:sz="4" w:space="0"/>
              <w:bottom w:val="single" w:color="000000" w:sz="4" w:space="0"/>
              <w:right w:val="single" w:color="000000" w:sz="4" w:space="0"/>
            </w:tcBorders>
            <w:shd w:fill="FFFFFF" w:color="auto" w:val="clear"/>
            <w:vAlign w:val="center"/>
            <w:vMerge w:val="continue"/>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Диапазон настройки</w:t>
            </w:r>
          </w:p>
        </w:tc>
        <w:tc>
          <w:tcPr>
            <w:tcW w:w="2796" w:type="dxa"/>
            <w:tcBorders>
              <w:top w:val="single" w:color="000000" w:sz="4" w:space="0"/>
              <w:left w:val="single" w:color="000000" w:sz="4" w:space="0"/>
              <w:bottom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Диапазон настройки</w:t>
            </w:r>
          </w:p>
        </w:tc>
        <w:tc>
          <w:tcPr>
            <w:tcW w:w="4831" w:type="dxa"/>
            <w:tcMar>
              <w:top w:w="55" w:type="dxa"/>
              <w:left w:w="108" w:type="dxa"/>
              <w:bottom w:w="55" w:type="dxa"/>
              <w:right w:w="108" w:type="dxa"/>
            </w:tcMar>
            <w:tcBorders>
              <w:left w:val="single" w:color="000000" w:sz="4" w:space="0"/>
              <w:bottom w:val="single" w:color="000000" w:sz="4" w:space="0"/>
              <w:right w:val="single" w:color="000000" w:sz="4" w:space="0"/>
            </w:tcBorders>
            <w:shd w:fill="FFFFFF" w:color="auto" w:val="clear"/>
            <w:vAlign w:val="top"/>
          </w:tcPr>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0: Бездействие</w:t>
            </w:r>
          </w:p>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1: Сигнал тревоги</w:t>
            </w:r>
          </w:p>
          <w:p>
            <w:pPr>
              <w:pBdr/>
              <w:pStyle w:val="Normal"/>
              <w:spacing w:before="48" w:after="48"/>
              <w:widowControl w:val="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2: Отключение при неисправности</w:t>
            </w:r>
          </w:p>
        </w:tc>
      </w:tr>
    </w:tbl>
    <w:p>
      <w:pPr>
        <w:pBdr/>
        <w:pStyle w:val="Normal"/>
        <w:spacing w:before="120" w:after="120"/>
        <w:ind/>
        <w:jc w:val="both"/>
        <w:rPr>
          <w:rFonts w:ascii="Times New Roman" w:eastAsia="Times New Roman" w:hAnsi="Times New Roman" w:cs="Times New Roman"/>
          <w:color w:val="auto"/>
          <w:sz w:val="21"/>
          <w:szCs w:val="2"/>
        </w:rPr>
      </w:pPr>
      <w:r>
        <w:rPr/>
        <w:br w:type="page"/>
      </w:r>
    </w:p>
    <w:p>
      <w:pPr>
        <w:pBdr/>
        <w:pStyle w:val="Heading 2"/>
        <w:spacing w:before="0" w:after="0" w:line="360" w:lineRule="auto"/>
        <w:ind/>
        <w:jc w:val="center"/>
        <w:rPr>
          <w:rFonts w:ascii="Times New Roman" w:hAnsi="Times New Roman" w:cs="Times New Roman"/>
        </w:rPr>
      </w:pPr>
      <w:r>
        <w:rPr>
          <w:rFonts w:ascii="Times New Roman" w:hAnsi="Times New Roman" w:cs="Times New Roman"/>
        </w:rPr>
        <w:t xml:space="preserve">Сервис обеспечивает ценность, качество создает блеск</w:t>
      </w:r>
    </w:p>
    <w:p>
      <w:pPr>
        <w:pBdr/>
        <w:pStyle w:val="Normal"/>
        <w:spacing w:before="120" w:after="120"/>
        <w:ind/>
        <w:jc w:val="both"/>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Уважаемые пользователи:</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Благодарим вас за использование нашей продукции. Для того чтобы вы получили от нас наилучшее послепродажное обслуживание, пожалуйста, внимательно прочитайте и соблюдайте следующие условия.</w:t>
      </w:r>
    </w:p>
    <w:p>
      <w:pPr>
        <w:pBdr/>
        <w:pStyle w:val="Normal"/>
        <w:spacing w:before="120" w:after="120"/>
        <w:ind/>
        <w:jc w:val="both"/>
        <w:rPr>
          <w:rFonts w:ascii="Times New Roman" w:hAnsi="Times New Roman" w:cs="Times New Roman"/>
          <w:sz w:val="20"/>
          <w:szCs w:val="20"/>
        </w:rPr>
      </w:pPr>
      <w:r>
        <w:rPr>
          <w:rFonts w:ascii="Times New Roman" w:eastAsia="Times New Roman" w:hAnsi="Times New Roman" w:cs="Times New Roman"/>
          <w:b/>
          <w:bCs/>
          <w:color w:val="auto"/>
          <w:sz w:val="20"/>
          <w:szCs w:val="20"/>
        </w:rPr>
        <w:t xml:space="preserve">1.</w:t>
      </w:r>
      <w:r>
        <w:rPr>
          <w:rFonts w:ascii="Times New Roman" w:eastAsia="Times New Roman" w:hAnsi="Times New Roman" w:cs="Times New Roman"/>
          <w:color w:val="auto"/>
          <w:sz w:val="20"/>
          <w:szCs w:val="20"/>
        </w:rPr>
        <w:tab/>
      </w:r>
      <w:r>
        <w:rPr>
          <w:rFonts w:ascii="Times New Roman" w:eastAsia="Times New Roman" w:hAnsi="Times New Roman" w:cs="Times New Roman"/>
          <w:b/>
          <w:bCs/>
          <w:color w:val="auto"/>
          <w:sz w:val="20"/>
          <w:szCs w:val="20"/>
        </w:rPr>
        <w:t xml:space="preserve">Объем гарантии</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Гарантия распространяется на любую поломку при нормальных условиях эксплуатации.</w:t>
      </w:r>
    </w:p>
    <w:p>
      <w:pPr>
        <w:pBdr/>
        <w:pStyle w:val="Normal"/>
        <w:spacing w:before="120" w:after="120"/>
        <w:ind/>
        <w:jc w:val="both"/>
        <w:rPr>
          <w:rFonts w:ascii="Times New Roman" w:hAnsi="Times New Roman" w:cs="Times New Roman"/>
          <w:sz w:val="20"/>
          <w:szCs w:val="20"/>
        </w:rPr>
      </w:pPr>
      <w:r>
        <w:rPr>
          <w:rFonts w:ascii="Times New Roman" w:eastAsia="Times New Roman" w:hAnsi="Times New Roman" w:cs="Times New Roman"/>
          <w:b/>
          <w:bCs/>
          <w:color w:val="auto"/>
          <w:sz w:val="20"/>
          <w:szCs w:val="20"/>
        </w:rPr>
        <w:t xml:space="preserve">2.</w:t>
      </w:r>
      <w:r>
        <w:rPr>
          <w:rFonts w:ascii="Times New Roman" w:eastAsia="Times New Roman" w:hAnsi="Times New Roman" w:cs="Times New Roman"/>
          <w:color w:val="auto"/>
          <w:sz w:val="20"/>
          <w:szCs w:val="20"/>
        </w:rPr>
        <w:tab/>
      </w:r>
      <w:r>
        <w:rPr>
          <w:rFonts w:ascii="Times New Roman" w:eastAsia="Times New Roman" w:hAnsi="Times New Roman" w:cs="Times New Roman"/>
          <w:b/>
          <w:bCs/>
          <w:color w:val="auto"/>
          <w:sz w:val="20"/>
          <w:szCs w:val="20"/>
        </w:rPr>
        <w:t xml:space="preserve">Гарантийный срок</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Гарантийный срок на данный продукт составляет 12 месяцев с даты поставки. После окончания гарантийного срока будут доступны услуги долгосрочной технической поддержки.</w:t>
      </w:r>
    </w:p>
    <w:p>
      <w:pPr>
        <w:pBdr/>
        <w:pStyle w:val="Normal"/>
        <w:spacing w:before="120" w:after="120"/>
        <w:ind/>
        <w:jc w:val="both"/>
        <w:rPr>
          <w:rFonts w:ascii="Times New Roman" w:hAnsi="Times New Roman" w:cs="Times New Roman"/>
          <w:sz w:val="20"/>
          <w:szCs w:val="20"/>
        </w:rPr>
      </w:pPr>
      <w:r>
        <w:rPr>
          <w:rFonts w:ascii="Times New Roman" w:eastAsia="Times New Roman" w:hAnsi="Times New Roman" w:cs="Times New Roman"/>
          <w:b/>
          <w:bCs/>
          <w:color w:val="auto"/>
          <w:sz w:val="20"/>
          <w:szCs w:val="20"/>
        </w:rPr>
        <w:t xml:space="preserve">3.</w:t>
      </w:r>
      <w:r>
        <w:rPr>
          <w:rFonts w:ascii="Times New Roman" w:eastAsia="Times New Roman" w:hAnsi="Times New Roman" w:cs="Times New Roman"/>
          <w:color w:val="auto"/>
          <w:sz w:val="20"/>
          <w:szCs w:val="20"/>
        </w:rPr>
        <w:tab/>
      </w:r>
      <w:r>
        <w:rPr>
          <w:rFonts w:ascii="Times New Roman" w:eastAsia="Times New Roman" w:hAnsi="Times New Roman" w:cs="Times New Roman"/>
          <w:b/>
          <w:bCs/>
          <w:color w:val="auto"/>
          <w:sz w:val="20"/>
          <w:szCs w:val="20"/>
        </w:rPr>
        <w:t xml:space="preserve">Объем негарантийных обязательств</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Любые повреждения, вызванные человеческим фактором при нарушении требований эксплуатации, стихийными бедствиями или просачиванием воды, внешними силами или неблагоприятными условиями окружающей среды, а также несанкционированная разборка, модификация и ремонт, будут считаться отказом от гарантийного обслуживания.</w:t>
      </w:r>
    </w:p>
    <w:p>
      <w:pPr>
        <w:pBdr/>
        <w:pStyle w:val="Normal"/>
        <w:spacing w:before="120" w:after="120"/>
        <w:ind/>
        <w:jc w:val="both"/>
        <w:rPr>
          <w:rFonts w:ascii="Times New Roman" w:hAnsi="Times New Roman" w:cs="Times New Roman"/>
          <w:sz w:val="20"/>
          <w:szCs w:val="20"/>
        </w:rPr>
      </w:pPr>
      <w:r>
        <w:rPr>
          <w:rFonts w:ascii="Times New Roman" w:eastAsia="Times New Roman" w:hAnsi="Times New Roman" w:cs="Times New Roman"/>
          <w:color w:val="auto"/>
          <w:sz w:val="20"/>
          <w:szCs w:val="20"/>
        </w:rPr>
        <w:t xml:space="preserve">4.</w:t>
      </w:r>
      <w:r>
        <w:rPr>
          <w:rFonts w:ascii="Times New Roman" w:eastAsia="Times New Roman" w:hAnsi="Times New Roman" w:cs="Times New Roman"/>
          <w:color w:val="auto"/>
          <w:sz w:val="20"/>
          <w:szCs w:val="20"/>
        </w:rPr>
        <w:tab/>
      </w:r>
      <w:r>
        <w:rPr>
          <w:rFonts w:ascii="Times New Roman" w:eastAsia="Times New Roman" w:hAnsi="Times New Roman" w:cs="Times New Roman"/>
          <w:b/>
          <w:bCs/>
          <w:color w:val="auto"/>
          <w:sz w:val="20"/>
          <w:szCs w:val="20"/>
        </w:rPr>
        <w:t xml:space="preserve">Покупка товаров у посредников</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Пользователи, покупающие товары у дилеров или агентов, должны обращаться к дилерам или агентам, если с товаром что-</w:t>
      </w:r>
      <w:r>
        <w:rPr>
          <w:rFonts w:ascii="Times New Roman" w:eastAsia="Times New Roman" w:hAnsi="Times New Roman" w:cs="Times New Roman"/>
          <w:color w:val="auto"/>
          <w:sz w:val="20"/>
          <w:szCs w:val="20"/>
        </w:rPr>
        <w:t xml:space="preserve">то не так.</w:t>
      </w:r>
    </w:p>
    <w:p>
      <w:pPr>
        <w:pBdr/>
        <w:pStyle w:val="Normal"/>
        <w:spacing w:before="120" w:after="120"/>
        <w:ind/>
        <w:jc w:val="both"/>
        <w:rPr>
          <w:rFonts w:ascii="Times New Roman" w:eastAsia="Times New Roman" w:hAnsi="Times New Roman" w:cs="Times New Roman"/>
          <w:color w:val="auto"/>
          <w:sz w:val="20"/>
          <w:szCs w:val="20"/>
        </w:rPr>
      </w:pPr>
      <w:r>
        <w:rPr>
          <w:rFonts w:ascii="Times New Roman" w:eastAsia="Times New Roman" w:hAnsi="Times New Roman" w:cs="Times New Roman"/>
          <w:color w:val="auto"/>
          <w:sz w:val="20"/>
          <w:szCs w:val="20"/>
        </w:rPr>
        <w:t xml:space="preserve">Пожалуйста, сохраните данное руководство для дальнейшего использования.</w:t>
      </w:r>
    </w:p>
    <w:p>
      <w:pPr>
        <w:pBdr/>
        <w:pStyle w:val="Normal"/>
        <w:spacing w:before="8000" w:after="120"/>
        <w:ind/>
        <w:jc w:val="right"/>
        <w:rPr>
          <w:rFonts w:ascii="Times New Roman" w:eastAsia="Times New Roman" w:hAnsi="Times New Roman" w:cs="Times New Roman"/>
          <w:color w:val="auto"/>
          <w:sz w:val="21"/>
        </w:rPr>
      </w:pPr>
      <w:r>
        <w:rPr>
          <w:rFonts w:ascii="Times New Roman" w:eastAsia="Times New Roman" w:hAnsi="Times New Roman" w:cs="Times New Roman"/>
          <w:color w:val="auto"/>
          <w:sz w:val="21"/>
        </w:rPr>
        <w:t xml:space="preserve">P/N: XM-H0123</w:t>
      </w:r>
    </w:p>
    <w:p>
      <w:pPr>
        <w:pBdr/>
        <w:pStyle w:val="Normal"/>
        <w:spacing w:before="120" w:after="120"/>
        <w:ind/>
        <w:jc w:val="right"/>
        <w:rPr>
          <w:rFonts w:ascii="Times New Roman" w:eastAsia="Times New Roman" w:hAnsi="Times New Roman" w:cs="Times New Roman"/>
          <w:color w:val="auto"/>
          <w:sz w:val="21"/>
        </w:rPr>
      </w:pPr>
      <w:r>
        <w:rPr>
          <w:rFonts w:ascii="Times New Roman" w:eastAsia="Times New Roman" w:hAnsi="Times New Roman" w:cs="Times New Roman"/>
          <w:color w:val="auto"/>
          <w:sz w:val="21"/>
        </w:rPr>
        <w:t xml:space="preserve">Завершена в июле 2021 года</w:t>
      </w:r>
    </w:p>
    <w:sectPr>
      <w:footerReference w:type="even" r:id="rId8"/>
      <w:footerReference w:type="default" r:id="rId9"/>
      <w:type w:val="nextPage"/>
      <w:pgSz w:w="11906" w:h="16838"/>
      <w:pgMar w:top="567" w:right="567" w:bottom="851" w:left="567" w:header="0" w:footer="567"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er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Footer"/>
      <w:spacing/>
      <w:ind/>
      <w:rPr/>
    </w:pPr>
  </w:p>
</w:ftr>
</file>

<file path=word/footer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Footer"/>
      <w:spacing/>
      <w:ind/>
      <w:jc w:val="center"/>
      <w:rPr>
        <w:rFonts w:ascii="Times New Roman" w:eastAsia="SimSun" w:hAnsi="Times New Roman"/>
        <w:b/>
        <w:bCs/>
        <w:sz w:val="21"/>
        <w:szCs w:val="24"/>
      </w:rPr>
    </w:pPr>
    <w:r>
      <w:rPr>
        <w:rFonts w:ascii="Times New Roman" w:eastAsia="SimSun" w:hAnsi="Times New Roman"/>
        <w:b/>
        <w:bCs/>
        <w:sz w:val="21"/>
        <w:szCs w:val="24"/>
      </w:rPr>
      <w:fldChar w:fldCharType="begin"/>
    </w:r>
    <w:r>
      <w:rPr>
        <w:rFonts w:ascii="Times New Roman" w:eastAsia="SimSun" w:hAnsi="Times New Roman"/>
        <w:b/>
        <w:bCs/>
        <w:sz w:val="21"/>
        <w:szCs w:val="24"/>
      </w:rPr>
      <w:instrText xml:space="preserve"> PAGE </w:instrText>
    </w:r>
    <w:r>
      <w:rPr>
        <w:rFonts w:ascii="Times New Roman" w:eastAsia="SimSun" w:hAnsi="Times New Roman"/>
        <w:b/>
        <w:bCs/>
        <w:sz w:val="21"/>
        <w:szCs w:val="24"/>
      </w:rPr>
      <w:fldChar w:fldCharType="separate"/>
    </w:r>
    <w:r>
      <w:rPr>
        <w:rFonts w:ascii="Times New Roman" w:eastAsia="SimSun" w:hAnsi="Times New Roman"/>
        <w:b/>
        <w:bCs/>
        <w:sz w:val="21"/>
        <w:szCs w:val="24"/>
      </w:rPr>
      <w:t xml:space="preserve">1</w:t>
    </w:r>
    <w:r>
      <w:rPr>
        <w:rFonts w:ascii="Times New Roman" w:eastAsia="SimSun" w:hAnsi="Times New Roman"/>
        <w:b/>
        <w:bCs/>
        <w:sz w:val="21"/>
        <w:szCs w:val="24"/>
      </w:rPr>
      <w:fldChar w:fldCharType="end"/>
    </w:r>
    <w:r>
      <w:rPr>
        <w:rFonts w:ascii="Times New Roman" w:eastAsia="SimSun" w:hAnsi="Times New Roman"/>
        <w:b/>
        <w:bCs/>
        <w:sz w:val="21"/>
        <w:szCs w:val="24"/>
      </w:rPr>
      <w:instrText xml:space="preserve">/28</w:instrText>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ru-RU"/>
  <w:displayBackgroundShape/>
  <w:defaultTabStop w:val="482"/>
  <w:compat>
    <w:compatSetting w:name="compatibilityMode" w:uri="http://schemas.microsoft.com/office/word" w:val="12"/>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等线" w:eastAsia="等线" w:hAnsi="等线" w:cs="等线"/>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keepNext w:val="0"/>
      <w:keepLines w:val="0"/>
      <w:spacing w:before="0" w:after="0" w:line="240" w:lineRule="auto"/>
      <w:widowControl w:val="0"/>
      <w:ind w:left="0" w:right="0" w:firstLine="0"/>
      <w:jc w:val="left"/>
    </w:pPr>
    <w:rPr>
      <w:rFonts w:ascii="等线" w:eastAsia="等线" w:hAnsi="等线" w:cs="等线"/>
      <w:color w:val="000000"/>
      <w:sz w:val="24"/>
      <w:szCs w:val="24"/>
    </w:rPr>
  </w:style>
  <w:style w:type="paragraph" w:styleId="Heading 1">
    <w:name w:val="Heading 1"/>
    <w:basedOn w:val="Normal"/>
    <w:next w:val="Normal"/>
    <w:pPr>
      <w:pBdr/>
      <w:keepNext/>
      <w:keepLines/>
      <w:outlineLvl w:val="0"/>
      <w:spacing w:before="340" w:after="330" w:line="578" w:lineRule="auto"/>
      <w:ind/>
    </w:pPr>
    <w:rPr>
      <w:b/>
      <w:bCs/>
      <w:sz w:val="44"/>
      <w:szCs w:val="44"/>
    </w:rPr>
  </w:style>
  <w:style w:type="paragraph" w:styleId="Heading 2">
    <w:name w:val="Heading 2"/>
    <w:basedOn w:val="Normal"/>
    <w:next w:val="Normal"/>
    <w:pPr>
      <w:pBdr/>
      <w:keepNext/>
      <w:keepLines/>
      <w:outlineLvl w:val="1"/>
      <w:spacing w:before="260" w:after="260" w:line="415" w:lineRule="auto"/>
      <w:ind/>
    </w:pPr>
    <w:rPr>
      <w:rFonts w:ascii="等线 Light" w:eastAsia="等线 Light" w:hAnsi="等线 Light"/>
      <w:b/>
      <w:bCs/>
      <w:sz w:val="32"/>
      <w:szCs w:val="32"/>
    </w:rPr>
  </w:style>
  <w:style w:type="paragraph" w:styleId="Heading 3">
    <w:name w:val="Heading 3"/>
    <w:basedOn w:val="Normal"/>
    <w:next w:val="Normal"/>
    <w:pPr>
      <w:pBdr/>
      <w:keepNext/>
      <w:keepLines/>
      <w:outlineLvl w:val="2"/>
      <w:spacing w:before="260" w:after="260" w:line="415" w:lineRule="auto"/>
      <w:ind/>
    </w:pPr>
    <w:rPr>
      <w:b/>
      <w:bCs/>
      <w:sz w:val="32"/>
      <w:szCs w:val="32"/>
    </w:rPr>
  </w:style>
  <w:style w:type="paragraph" w:styleId="Heading 4">
    <w:name w:val="Heading 4"/>
    <w:basedOn w:val="Normal"/>
    <w:next w:val="Normal"/>
    <w:link w:val="Heading 4 Char"/>
    <w:pPr>
      <w:pBd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character" w:styleId="Default Paragraph Font">
    <w:name w:val="Default Paragraph Font"/>
    <w:rPr/>
  </w:style>
  <w:style w:type="paragraph" w:styleId="Heading 5">
    <w:name w:val="Heading 5"/>
    <w:basedOn w:val="Normal"/>
    <w:next w:val="Normal"/>
    <w:link w:val="Heading 5 Char"/>
    <w:pPr>
      <w:pBd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pBd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character" w:styleId="页眉 字符">
    <w:name w:val="页眉 字符"/>
    <w:basedOn w:val="Default Paragraph Font"/>
    <w:rPr>
      <w:color w:val="000000"/>
      <w:sz w:val="18"/>
      <w:szCs w:val="18"/>
    </w:rPr>
  </w:style>
  <w:style w:type="character" w:styleId="页脚 字符">
    <w:name w:val="页脚 字符"/>
    <w:basedOn w:val="Default Paragraph Font"/>
    <w:rPr>
      <w:color w:val="000000"/>
      <w:sz w:val="18"/>
      <w:szCs w:val="18"/>
    </w:rPr>
  </w:style>
  <w:style w:type="character" w:styleId="批注框文本 字符">
    <w:name w:val="批注框文本 字符"/>
    <w:basedOn w:val="Default Paragraph Font"/>
    <w:rPr>
      <w:color w:val="000000"/>
      <w:sz w:val="18"/>
      <w:szCs w:val="18"/>
    </w:rPr>
  </w:style>
  <w:style w:type="character" w:styleId="标题 1 字符">
    <w:name w:val="标题 1 字符"/>
    <w:basedOn w:val="Default Paragraph Font"/>
    <w:rPr>
      <w:b/>
      <w:bCs/>
      <w:color w:val="000000"/>
      <w:sz w:val="44"/>
      <w:szCs w:val="44"/>
    </w:rPr>
  </w:style>
  <w:style w:type="character" w:styleId="标题 2 字符">
    <w:name w:val="标题 2 字符"/>
    <w:basedOn w:val="Default Paragraph Font"/>
    <w:rPr>
      <w:rFonts w:ascii="等线 Light" w:eastAsia="等线 Light" w:hAnsi="等线 Light" w:cs="等线"/>
      <w:b/>
      <w:bCs/>
      <w:color w:val="000000"/>
      <w:sz w:val="32"/>
      <w:szCs w:val="32"/>
    </w:rPr>
  </w:style>
  <w:style w:type="character" w:styleId="标题 3 字符">
    <w:name w:val="标题 3 字符"/>
    <w:basedOn w:val="Default Paragraph Font"/>
    <w:rPr>
      <w:b/>
      <w:bCs/>
      <w:color w:val="000000"/>
      <w:sz w:val="32"/>
      <w:szCs w:val="32"/>
    </w:rPr>
  </w:style>
  <w:style w:type="character" w:styleId="Hyperlink">
    <w:name w:val="Hyperlink"/>
    <w:basedOn w:val="Default Paragraph Font"/>
    <w:rPr>
      <w:color w:val="000080"/>
      <w:u w:val="single"/>
    </w:rPr>
  </w:style>
  <w:style w:type="character" w:styleId="Символ нумерации">
    <w:name w:val="Символ нумерации"/>
    <w:basedOn w:val="Default Paragraph Font"/>
    <w:rPr/>
  </w:style>
  <w:style w:type="paragraph" w:styleId="Заголовок">
    <w:name w:val="Заголовок"/>
    <w:basedOn w:val="Normal"/>
    <w:next w:val="Заголовок"/>
    <w:pPr>
      <w:pBdr/>
      <w:keepNext/>
      <w:spacing w:before="240" w:after="120"/>
      <w:ind/>
    </w:pPr>
    <w:rPr>
      <w:rFonts w:ascii="Liberation Sans" w:eastAsia="Noto Sans CJK SC" w:hAnsi="Liberation Sans" w:cs="Mangal"/>
      <w:sz w:val="28"/>
      <w:szCs w:val="28"/>
    </w:rPr>
  </w:style>
  <w:style w:type="paragraph" w:styleId="Body Text">
    <w:name w:val="Body Text"/>
    <w:basedOn w:val="Normal"/>
    <w:next w:val="Body Text"/>
    <w:pPr>
      <w:pBdr/>
      <w:spacing w:before="0" w:after="140" w:line="276" w:lineRule="auto"/>
      <w:ind/>
    </w:pPr>
    <w:rPr/>
  </w:style>
  <w:style w:type="paragraph" w:styleId="List">
    <w:name w:val="List"/>
    <w:basedOn w:val="Body Text"/>
    <w:next w:val="List"/>
    <w:pPr>
      <w:pBdr/>
      <w:spacing/>
      <w:ind/>
    </w:pPr>
    <w:rPr>
      <w:rFonts w:cs="Mangal"/>
    </w:rPr>
  </w:style>
  <w:style w:type="paragraph" w:styleId="Caption">
    <w:name w:val="Caption"/>
    <w:basedOn w:val="Normal"/>
    <w:next w:val="Caption"/>
    <w:pPr>
      <w:pBdr/>
      <w:spacing w:before="120" w:after="120"/>
      <w:ind/>
    </w:pPr>
    <w:rPr>
      <w:rFonts w:cs="Lohit Devanagari"/>
      <w:i/>
      <w:iCs/>
      <w:sz w:val="24"/>
      <w:szCs w:val="24"/>
    </w:rPr>
  </w:style>
  <w:style w:type="paragraph" w:styleId="Указатель">
    <w:name w:val="Указатель"/>
    <w:basedOn w:val="Normal"/>
    <w:next w:val="Указатель"/>
    <w:pPr>
      <w:pBdr/>
      <w:spacing/>
      <w:ind/>
    </w:pPr>
    <w:rPr>
      <w:rFonts w:cs="Lohit Devanagari"/>
    </w:rPr>
  </w:style>
  <w:style w:type="paragraph" w:styleId="Index Heading">
    <w:name w:val="Index Heading"/>
    <w:basedOn w:val="Normal"/>
    <w:next w:val="Index Heading"/>
    <w:pPr>
      <w:pBdr/>
      <w:spacing/>
      <w:ind/>
    </w:pPr>
    <w:rPr>
      <w:rFonts w:cs="Mangal"/>
    </w:rPr>
  </w:style>
  <w:style w:type="paragraph" w:styleId="Balloon Text">
    <w:name w:val="Balloon Text"/>
    <w:basedOn w:val="Normal"/>
    <w:next w:val="Balloon Text"/>
    <w:pPr>
      <w:pBdr/>
      <w:spacing/>
      <w:ind/>
    </w:pPr>
    <w:rPr>
      <w:sz w:val="18"/>
      <w:szCs w:val="18"/>
    </w:rPr>
  </w:style>
  <w:style w:type="paragraph" w:styleId="Колонтитул">
    <w:name w:val="Колонтитул"/>
    <w:basedOn w:val="Normal"/>
    <w:next w:val="Колонтитул"/>
    <w:pPr>
      <w:pBdr/>
      <w:spacing/>
      <w:ind/>
    </w:pPr>
    <w:rPr/>
  </w:style>
  <w:style w:type="paragraph" w:styleId="Header and Footer">
    <w:name w:val="Header and Footer"/>
    <w:basedOn w:val="Normal"/>
    <w:next w:val="Header and Footer"/>
    <w:pPr>
      <w:pBdr/>
      <w:spacing/>
      <w:ind/>
    </w:pPr>
    <w:rPr/>
  </w:style>
  <w:style w:type="paragraph" w:styleId="Footer">
    <w:name w:val="Footer"/>
    <w:basedOn w:val="Normal"/>
    <w:next w:val="Footer"/>
    <w:pPr>
      <w:pBdr/>
      <w:spacing/>
      <w:ind/>
      <w:tabs>
        <w:tab w:val="clear" w:pos="482"/>
        <w:tab w:val="center" w:pos="4152.0001220703125"/>
        <w:tab w:val="right" w:pos="8305"/>
      </w:tabs>
    </w:pPr>
    <w:rPr>
      <w:sz w:val="18"/>
      <w:szCs w:val="18"/>
    </w:rPr>
  </w:style>
  <w:style w:type="paragraph" w:styleId="Header">
    <w:name w:val="Header"/>
    <w:basedOn w:val="Normal"/>
    <w:next w:val="Header"/>
    <w:pPr>
      <w:pBdr>
        <w:bottom w:val="single" w:color="000000" w:sz="6" w:space="1"/>
      </w:pBdr>
      <w:spacing/>
      <w:ind/>
      <w:jc w:val="center"/>
      <w:tabs>
        <w:tab w:val="clear" w:pos="482"/>
        <w:tab w:val="center" w:pos="4152.0001220703125"/>
        <w:tab w:val="right" w:pos="8305"/>
      </w:tabs>
    </w:pPr>
    <w:rPr>
      <w:sz w:val="18"/>
      <w:szCs w:val="18"/>
    </w:rPr>
  </w:style>
  <w:style w:type="paragraph" w:styleId="List Paragraph">
    <w:name w:val="List Paragraph"/>
    <w:basedOn w:val="Normal"/>
    <w:next w:val="List Paragraph"/>
    <w:pPr>
      <w:pBdr/>
      <w:spacing/>
      <w:ind w:firstLine="420"/>
    </w:pPr>
    <w:rPr/>
  </w:style>
  <w:style w:type="paragraph" w:styleId="Revision">
    <w:name w:val="Revision"/>
    <w:next w:val="Revision"/>
    <w:pPr>
      <w:pBdr/>
      <w:keepNext w:val="0"/>
      <w:keepLines w:val="0"/>
      <w:spacing w:before="0" w:after="0" w:line="240" w:lineRule="auto"/>
      <w:widowControl w:val="1"/>
      <w:ind w:left="0" w:right="0" w:firstLine="0"/>
      <w:jc w:val="left"/>
    </w:pPr>
    <w:rPr>
      <w:rFonts w:ascii="等线" w:eastAsia="等线" w:hAnsi="等线" w:cs="等线"/>
      <w:color w:val="000000"/>
      <w:sz w:val="24"/>
      <w:szCs w:val="24"/>
    </w:rPr>
  </w:style>
  <w:style w:type="paragraph" w:styleId="Содержимое врезки">
    <w:name w:val="Содержимое врезки"/>
    <w:basedOn w:val="Normal"/>
    <w:next w:val="Содержимое врезки"/>
    <w:pPr>
      <w:pBdr/>
      <w:spacing/>
      <w:ind/>
    </w:pPr>
    <w:rPr/>
  </w:style>
  <w:style w:type="paragraph" w:styleId="Содержимое таблицы">
    <w:name w:val="Содержимое таблицы"/>
    <w:basedOn w:val="Normal"/>
    <w:next w:val="Содержимое таблицы"/>
    <w:pPr>
      <w:pBdr/>
      <w:spacing/>
      <w:ind/>
    </w:pPr>
    <w:rPr/>
  </w:style>
  <w:style w:type="table" w:styleId="Normal Table">
    <w:name w:val="Normal Table"/>
    <w:next w:val="Normal Table"/>
  </w:style>
</w:styles>
</file>

<file path=word/_rels/document.xml.rels><?xml version="1.0" encoding="utf-8"?><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endnotes" Target="endnotes.xml" /><Relationship Id="rId13" Type="http://schemas.openxmlformats.org/officeDocument/2006/relationships/footnotes" Target="footnotes.xml" /><Relationship Id="rId14" Type="http://schemas.openxmlformats.org/officeDocument/2006/relationships/theme" Target="theme/theme1.xml" /><Relationship Id="rId8" Type="http://schemas.openxmlformats.org/officeDocument/2006/relationships/footer" Target="footer8.xml" /><Relationship Id="rId9" Type="http://schemas.openxmlformats.org/officeDocument/2006/relationships/footer" Target="footer9.xml" /><Relationship Id="rId1" Type="http://schemas.openxmlformats.org/officeDocument/2006/relationships/image" Target="media/imagerId1.png" /><Relationship Id="rId2" Type="http://schemas.openxmlformats.org/officeDocument/2006/relationships/image" Target="media/imagerId2.png" /><Relationship Id="rId3" Type="http://schemas.openxmlformats.org/officeDocument/2006/relationships/image" Target="media/imagerId3.png" /><Relationship Id="rId4" Type="http://schemas.openxmlformats.org/officeDocument/2006/relationships/image" Target="media/imagerId4.jpeg" /><Relationship Id="rId5" Type="http://schemas.openxmlformats.org/officeDocument/2006/relationships/image" Target="media/imagerId5.jpeg" /><Relationship Id="rId6" Type="http://schemas.openxmlformats.org/officeDocument/2006/relationships/image" Target="media/imagerId6.jpeg" /><Relationship Id="rId7" Type="http://schemas.openxmlformats.org/officeDocument/2006/relationships/image" Target="media/imagerId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mbria" panose=""/>
        <a:ea typeface="" panose=""/>
        <a:cs typeface="" panose=""/>
      </a:majorFont>
      <a:minorFont>
        <a:latin typeface="Calibri" panose=""/>
        <a:ea typeface="" panose=""/>
        <a:cs typeface="" panos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