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DDDA1" w14:textId="77777777" w:rsidR="00565B9F" w:rsidRPr="0019464A" w:rsidRDefault="00565B9F" w:rsidP="00064E0F">
      <w:pPr>
        <w:pStyle w:val="a5"/>
        <w:rPr>
          <w:rFonts w:ascii="Times New Roman" w:hAnsi="Times New Roman"/>
          <w:lang w:val="en-GB"/>
        </w:rPr>
      </w:pPr>
    </w:p>
    <w:p w14:paraId="528DDDA2" w14:textId="77777777" w:rsidR="00064E0F" w:rsidRPr="0019464A" w:rsidRDefault="00064E0F" w:rsidP="00064E0F">
      <w:pPr>
        <w:pStyle w:val="a5"/>
        <w:rPr>
          <w:rFonts w:ascii="Times New Roman" w:hAnsi="Times New Roman"/>
          <w:lang w:val="en-GB"/>
        </w:rPr>
      </w:pPr>
    </w:p>
    <w:p w14:paraId="528DDDA3" w14:textId="77777777" w:rsidR="00064E0F" w:rsidRPr="0019464A" w:rsidRDefault="00064E0F" w:rsidP="00064E0F">
      <w:pPr>
        <w:pStyle w:val="a5"/>
        <w:rPr>
          <w:rFonts w:ascii="Times New Roman" w:hAnsi="Times New Roman"/>
          <w:lang w:val="en-GB"/>
        </w:rPr>
      </w:pPr>
    </w:p>
    <w:p w14:paraId="528DDDA4" w14:textId="77777777" w:rsidR="00565B9F" w:rsidRPr="0019464A" w:rsidRDefault="00565B9F" w:rsidP="00064E0F">
      <w:pPr>
        <w:pStyle w:val="a5"/>
        <w:jc w:val="center"/>
        <w:rPr>
          <w:rFonts w:ascii="Times New Roman" w:hAnsi="Times New Roman"/>
          <w:lang w:val="en-GB"/>
        </w:rPr>
      </w:pPr>
    </w:p>
    <w:p w14:paraId="528DDDA5" w14:textId="77777777" w:rsidR="00565B9F" w:rsidRPr="0019464A" w:rsidRDefault="00565B9F" w:rsidP="00111EDD">
      <w:pPr>
        <w:rPr>
          <w:rFonts w:ascii="Times New Roman" w:hAnsi="Times New Roman"/>
        </w:rPr>
      </w:pPr>
    </w:p>
    <w:p w14:paraId="528DDDA6" w14:textId="77777777" w:rsidR="009D036A" w:rsidRPr="0019464A" w:rsidRDefault="009D036A" w:rsidP="009D036A">
      <w:pPr>
        <w:pStyle w:val="a5"/>
        <w:rPr>
          <w:rFonts w:ascii="Times New Roman" w:hAnsi="Times New Roman"/>
          <w:lang w:val="ru-RU"/>
        </w:rPr>
      </w:pPr>
    </w:p>
    <w:p w14:paraId="528DDDA7" w14:textId="77777777" w:rsidR="009D036A" w:rsidRPr="0019464A" w:rsidRDefault="009D036A" w:rsidP="009D036A">
      <w:pPr>
        <w:pStyle w:val="a5"/>
        <w:rPr>
          <w:rFonts w:ascii="Times New Roman" w:hAnsi="Times New Roman"/>
          <w:lang w:val="ru-RU"/>
        </w:rPr>
      </w:pPr>
    </w:p>
    <w:p w14:paraId="528DDDA8" w14:textId="77777777" w:rsidR="009D036A" w:rsidRPr="0019464A" w:rsidRDefault="009D036A" w:rsidP="009D036A">
      <w:pPr>
        <w:pStyle w:val="a5"/>
        <w:rPr>
          <w:rFonts w:ascii="Times New Roman" w:hAnsi="Times New Roman"/>
          <w:lang w:val="en-GB"/>
        </w:rPr>
      </w:pPr>
    </w:p>
    <w:p w14:paraId="528DDDA9" w14:textId="77777777" w:rsidR="009D036A" w:rsidRPr="0019464A" w:rsidRDefault="009D036A" w:rsidP="009D036A">
      <w:pPr>
        <w:pStyle w:val="a5"/>
        <w:rPr>
          <w:rFonts w:ascii="Times New Roman" w:hAnsi="Times New Roman"/>
          <w:lang w:val="en-GB"/>
        </w:rPr>
      </w:pPr>
    </w:p>
    <w:p w14:paraId="528DDDAA" w14:textId="77777777" w:rsidR="009D036A" w:rsidRPr="0019464A" w:rsidRDefault="009D036A" w:rsidP="009D036A">
      <w:pPr>
        <w:pStyle w:val="a5"/>
        <w:jc w:val="center"/>
        <w:rPr>
          <w:rFonts w:ascii="Times New Roman" w:hAnsi="Times New Roman"/>
          <w:lang w:val="en-GB"/>
        </w:rPr>
      </w:pPr>
    </w:p>
    <w:p w14:paraId="528DDDAB" w14:textId="77777777" w:rsidR="009D036A" w:rsidRPr="0019464A" w:rsidRDefault="009D036A" w:rsidP="009D036A">
      <w:pPr>
        <w:rPr>
          <w:rFonts w:ascii="Times New Roman" w:hAnsi="Times New Roman"/>
          <w:lang w:val="en-US"/>
        </w:rPr>
      </w:pPr>
    </w:p>
    <w:p w14:paraId="528DDDAC" w14:textId="77777777" w:rsidR="009D036A" w:rsidRPr="0019464A" w:rsidRDefault="009D036A" w:rsidP="009D036A">
      <w:pPr>
        <w:rPr>
          <w:rFonts w:ascii="Times New Roman" w:hAnsi="Times New Roman"/>
          <w:lang w:val="en-US"/>
        </w:rPr>
      </w:pPr>
    </w:p>
    <w:p w14:paraId="528DDDAD" w14:textId="77777777" w:rsidR="009D036A" w:rsidRPr="0019464A" w:rsidRDefault="009D036A" w:rsidP="009D036A">
      <w:pPr>
        <w:rPr>
          <w:rFonts w:ascii="Times New Roman" w:hAnsi="Times New Roman"/>
          <w:lang w:val="en-US"/>
        </w:rPr>
      </w:pPr>
    </w:p>
    <w:p w14:paraId="528DDDAE" w14:textId="77777777" w:rsidR="009D036A" w:rsidRPr="0019464A" w:rsidRDefault="009D036A" w:rsidP="009D036A">
      <w:pPr>
        <w:rPr>
          <w:rFonts w:ascii="Times New Roman" w:hAnsi="Times New Roman"/>
          <w:lang w:val="en-US"/>
        </w:rPr>
      </w:pPr>
    </w:p>
    <w:p w14:paraId="528DDDAF" w14:textId="77777777" w:rsidR="009D036A" w:rsidRPr="0019464A" w:rsidRDefault="009D036A" w:rsidP="009D036A">
      <w:pPr>
        <w:rPr>
          <w:rFonts w:ascii="Times New Roman" w:hAnsi="Times New Roman"/>
          <w:lang w:val="en-US"/>
        </w:rPr>
      </w:pPr>
    </w:p>
    <w:p w14:paraId="528DDDB0" w14:textId="77777777" w:rsidR="009D036A" w:rsidRPr="0019464A" w:rsidRDefault="009D036A" w:rsidP="009D036A">
      <w:pPr>
        <w:jc w:val="center"/>
        <w:rPr>
          <w:rFonts w:ascii="Times New Roman" w:hAnsi="Times New Roman"/>
          <w:lang w:val="ru-RU"/>
        </w:rPr>
      </w:pPr>
      <w:r w:rsidRPr="0019464A">
        <w:rPr>
          <w:rFonts w:ascii="Times New Roman" w:hAnsi="Times New Roman"/>
          <w:noProof/>
          <w:lang w:val="ru-RU" w:eastAsia="ru-RU"/>
        </w:rPr>
        <w:drawing>
          <wp:inline distT="0" distB="0" distL="0" distR="0" wp14:anchorId="528DDE89" wp14:editId="528DDE8A">
            <wp:extent cx="1714500" cy="514350"/>
            <wp:effectExtent l="0" t="0" r="0" b="0"/>
            <wp:docPr id="2" name="Рисунок 2" descr="Описание: noboxlogo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noboxlogo1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DDDB1" w14:textId="77777777" w:rsidR="009D036A" w:rsidRPr="0019464A" w:rsidRDefault="009D036A" w:rsidP="009D036A">
      <w:pPr>
        <w:jc w:val="center"/>
        <w:rPr>
          <w:rFonts w:ascii="Times New Roman" w:hAnsi="Times New Roman"/>
          <w:lang w:val="ru-RU"/>
        </w:rPr>
      </w:pPr>
    </w:p>
    <w:p w14:paraId="528DDDB2" w14:textId="77777777" w:rsidR="009D036A" w:rsidRPr="0019464A" w:rsidRDefault="009D036A" w:rsidP="009D036A">
      <w:pPr>
        <w:jc w:val="center"/>
        <w:rPr>
          <w:rFonts w:ascii="Times New Roman" w:hAnsi="Times New Roman"/>
          <w:lang w:val="ru-RU"/>
        </w:rPr>
      </w:pPr>
    </w:p>
    <w:p w14:paraId="528DDDB3" w14:textId="77777777" w:rsidR="009D036A" w:rsidRPr="0019464A" w:rsidRDefault="009D036A" w:rsidP="009D036A">
      <w:pPr>
        <w:jc w:val="center"/>
        <w:rPr>
          <w:rFonts w:ascii="Times New Roman" w:hAnsi="Times New Roman"/>
          <w:sz w:val="72"/>
          <w:szCs w:val="72"/>
          <w:lang w:val="ru-RU"/>
        </w:rPr>
      </w:pPr>
    </w:p>
    <w:p w14:paraId="528DDDB5" w14:textId="77777777" w:rsidR="009D036A" w:rsidRPr="0019464A" w:rsidRDefault="009D036A" w:rsidP="009D036A">
      <w:pPr>
        <w:jc w:val="center"/>
        <w:rPr>
          <w:rFonts w:ascii="Times New Roman" w:hAnsi="Times New Roman"/>
          <w:b/>
          <w:sz w:val="48"/>
          <w:szCs w:val="48"/>
          <w:lang w:val="ru-RU"/>
        </w:rPr>
      </w:pPr>
    </w:p>
    <w:p w14:paraId="528DDDB6" w14:textId="77777777" w:rsidR="009D036A" w:rsidRPr="0019464A" w:rsidRDefault="009D036A" w:rsidP="009D036A">
      <w:pPr>
        <w:jc w:val="center"/>
        <w:rPr>
          <w:rFonts w:ascii="Times New Roman" w:hAnsi="Times New Roman"/>
          <w:b/>
          <w:sz w:val="48"/>
          <w:szCs w:val="48"/>
          <w:lang w:val="ru-RU"/>
        </w:rPr>
      </w:pPr>
      <w:r w:rsidRPr="0019464A">
        <w:rPr>
          <w:rFonts w:ascii="Times New Roman" w:hAnsi="Times New Roman"/>
          <w:b/>
          <w:sz w:val="48"/>
          <w:szCs w:val="48"/>
          <w:lang w:val="ru-RU"/>
        </w:rPr>
        <w:t>Инструкция пользователя</w:t>
      </w:r>
    </w:p>
    <w:p w14:paraId="528DDDB7" w14:textId="77777777" w:rsidR="009D036A" w:rsidRPr="0019464A" w:rsidRDefault="009D036A" w:rsidP="009D036A">
      <w:pPr>
        <w:jc w:val="center"/>
        <w:rPr>
          <w:rFonts w:ascii="Times New Roman" w:hAnsi="Times New Roman"/>
          <w:b/>
          <w:sz w:val="40"/>
          <w:szCs w:val="40"/>
          <w:lang w:val="ru-RU"/>
        </w:rPr>
      </w:pPr>
    </w:p>
    <w:p w14:paraId="528DDDB8" w14:textId="2BA7D110" w:rsidR="009D036A" w:rsidRPr="0019464A" w:rsidRDefault="00B26DD1" w:rsidP="009D036A">
      <w:pPr>
        <w:jc w:val="center"/>
        <w:rPr>
          <w:rFonts w:ascii="Times New Roman" w:hAnsi="Times New Roman"/>
          <w:b/>
          <w:sz w:val="40"/>
          <w:szCs w:val="40"/>
          <w:lang w:val="ru-RU"/>
        </w:rPr>
      </w:pPr>
      <w:r>
        <w:rPr>
          <w:rFonts w:ascii="Times New Roman" w:hAnsi="Times New Roman"/>
          <w:b/>
          <w:sz w:val="40"/>
          <w:szCs w:val="40"/>
          <w:lang w:val="ru-RU"/>
        </w:rPr>
        <w:t>Закрытие 30-х счетов</w:t>
      </w:r>
    </w:p>
    <w:p w14:paraId="528DDDB9" w14:textId="77777777" w:rsidR="00175AF0" w:rsidRPr="0019464A" w:rsidRDefault="00175AF0" w:rsidP="00175AF0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528DDDBA" w14:textId="77777777" w:rsidR="00201419" w:rsidRPr="0019464A" w:rsidRDefault="00201419" w:rsidP="00175AF0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528DDDBB" w14:textId="77777777" w:rsidR="00201419" w:rsidRPr="0019464A" w:rsidRDefault="00201419" w:rsidP="00175AF0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528DDDBC" w14:textId="77777777" w:rsidR="00201419" w:rsidRPr="0019464A" w:rsidRDefault="00201419" w:rsidP="00175AF0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528DDDBD" w14:textId="77777777" w:rsidR="00201419" w:rsidRPr="0019464A" w:rsidRDefault="00201419" w:rsidP="00175AF0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528DDDBE" w14:textId="77777777" w:rsidR="00201419" w:rsidRPr="0019464A" w:rsidRDefault="00201419" w:rsidP="00175AF0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528DDDBF" w14:textId="77777777" w:rsidR="00201419" w:rsidRPr="0019464A" w:rsidRDefault="00201419" w:rsidP="00175AF0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528DDDC0" w14:textId="77777777" w:rsidR="00201419" w:rsidRPr="0019464A" w:rsidRDefault="00201419" w:rsidP="00175AF0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528DDDC1" w14:textId="77777777" w:rsidR="00201419" w:rsidRPr="0019464A" w:rsidRDefault="00201419" w:rsidP="00175AF0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528DDDC2" w14:textId="77777777" w:rsidR="00201419" w:rsidRPr="0019464A" w:rsidRDefault="00201419" w:rsidP="00175AF0">
      <w:pPr>
        <w:jc w:val="center"/>
        <w:rPr>
          <w:rFonts w:ascii="Times New Roman" w:hAnsi="Times New Roman"/>
          <w:sz w:val="20"/>
          <w:szCs w:val="20"/>
          <w:lang w:val="ru-RU"/>
        </w:rPr>
      </w:pPr>
    </w:p>
    <w:p w14:paraId="528DDDC3" w14:textId="77777777" w:rsidR="00565B9F" w:rsidRPr="0019464A" w:rsidRDefault="00565B9F" w:rsidP="00175AF0">
      <w:pPr>
        <w:jc w:val="center"/>
        <w:rPr>
          <w:rFonts w:ascii="Times New Roman" w:hAnsi="Times New Roman"/>
          <w:lang w:val="ru-RU"/>
        </w:rPr>
      </w:pPr>
    </w:p>
    <w:p w14:paraId="528DDDC4" w14:textId="77777777" w:rsidR="003C7753" w:rsidRPr="0019464A" w:rsidRDefault="003C7753" w:rsidP="003C7753">
      <w:pPr>
        <w:pStyle w:val="berschriftohneNummer"/>
        <w:rPr>
          <w:rFonts w:ascii="Times New Roman" w:hAnsi="Times New Roman" w:cs="Times New Roman"/>
          <w:lang w:val="ru-RU"/>
        </w:rPr>
      </w:pPr>
      <w:bookmarkStart w:id="0" w:name="_Toc217741495"/>
      <w:bookmarkStart w:id="1" w:name="_Toc217795215"/>
      <w:bookmarkStart w:id="2" w:name="_Toc256515172"/>
      <w:bookmarkStart w:id="3" w:name="_Toc258491739"/>
      <w:bookmarkStart w:id="4" w:name="_Toc7095819"/>
      <w:r w:rsidRPr="0019464A">
        <w:rPr>
          <w:rFonts w:ascii="Times New Roman" w:hAnsi="Times New Roman" w:cs="Times New Roman"/>
          <w:lang w:val="ru-RU"/>
        </w:rPr>
        <w:lastRenderedPageBreak/>
        <w:t>Содержание</w:t>
      </w:r>
      <w:bookmarkEnd w:id="0"/>
      <w:bookmarkEnd w:id="1"/>
      <w:bookmarkEnd w:id="2"/>
      <w:bookmarkEnd w:id="3"/>
      <w:bookmarkEnd w:id="4"/>
    </w:p>
    <w:p w14:paraId="39FD5391" w14:textId="32E661E7" w:rsidR="00BE7E91" w:rsidRDefault="005E49C3">
      <w:pPr>
        <w:pStyle w:val="12"/>
        <w:tabs>
          <w:tab w:val="right" w:leader="dot" w:pos="91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19464A">
        <w:rPr>
          <w:rFonts w:ascii="Times New Roman" w:hAnsi="Times New Roman"/>
        </w:rPr>
        <w:fldChar w:fldCharType="begin"/>
      </w:r>
      <w:r w:rsidRPr="0019464A">
        <w:rPr>
          <w:rFonts w:ascii="Times New Roman" w:hAnsi="Times New Roman"/>
        </w:rPr>
        <w:instrText xml:space="preserve"> TOC \o "1-3" \h \z \u </w:instrText>
      </w:r>
      <w:r w:rsidRPr="0019464A">
        <w:rPr>
          <w:rFonts w:ascii="Times New Roman" w:hAnsi="Times New Roman"/>
        </w:rPr>
        <w:fldChar w:fldCharType="separate"/>
      </w:r>
      <w:hyperlink w:anchor="_Toc7095819" w:history="1">
        <w:r w:rsidR="00BE7E91" w:rsidRPr="004A0ED4">
          <w:rPr>
            <w:rStyle w:val="a7"/>
            <w:rFonts w:ascii="Times New Roman" w:hAnsi="Times New Roman"/>
            <w:noProof/>
            <w:lang w:val="ru-RU"/>
          </w:rPr>
          <w:t>Содержание</w:t>
        </w:r>
        <w:r w:rsidR="00BE7E91">
          <w:rPr>
            <w:noProof/>
            <w:webHidden/>
          </w:rPr>
          <w:tab/>
        </w:r>
        <w:r w:rsidR="00BE7E91">
          <w:rPr>
            <w:noProof/>
            <w:webHidden/>
          </w:rPr>
          <w:fldChar w:fldCharType="begin"/>
        </w:r>
        <w:r w:rsidR="00BE7E91">
          <w:rPr>
            <w:noProof/>
            <w:webHidden/>
          </w:rPr>
          <w:instrText xml:space="preserve"> PAGEREF _Toc7095819 \h </w:instrText>
        </w:r>
        <w:r w:rsidR="00BE7E91">
          <w:rPr>
            <w:noProof/>
            <w:webHidden/>
          </w:rPr>
        </w:r>
        <w:r w:rsidR="00BE7E91">
          <w:rPr>
            <w:noProof/>
            <w:webHidden/>
          </w:rPr>
          <w:fldChar w:fldCharType="separate"/>
        </w:r>
        <w:r w:rsidR="00BE7E91">
          <w:rPr>
            <w:noProof/>
            <w:webHidden/>
          </w:rPr>
          <w:t>2</w:t>
        </w:r>
        <w:r w:rsidR="00BE7E91">
          <w:rPr>
            <w:noProof/>
            <w:webHidden/>
          </w:rPr>
          <w:fldChar w:fldCharType="end"/>
        </w:r>
      </w:hyperlink>
    </w:p>
    <w:p w14:paraId="467BB705" w14:textId="6CFF37A7" w:rsidR="00BE7E91" w:rsidRDefault="00227CAB">
      <w:pPr>
        <w:pStyle w:val="12"/>
        <w:tabs>
          <w:tab w:val="left" w:pos="480"/>
          <w:tab w:val="right" w:leader="dot" w:pos="91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7095820" w:history="1">
        <w:r w:rsidR="00BE7E91" w:rsidRPr="004A0ED4">
          <w:rPr>
            <w:rStyle w:val="a7"/>
            <w:noProof/>
            <w:lang w:val="ru-RU"/>
          </w:rPr>
          <w:t>1</w:t>
        </w:r>
        <w:r w:rsidR="00BE7E9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BE7E91" w:rsidRPr="004A0ED4">
          <w:rPr>
            <w:rStyle w:val="a7"/>
            <w:noProof/>
            <w:lang w:val="ru-RU"/>
          </w:rPr>
          <w:t>Описание общего подхода</w:t>
        </w:r>
        <w:r w:rsidR="00BE7E91">
          <w:rPr>
            <w:noProof/>
            <w:webHidden/>
          </w:rPr>
          <w:tab/>
        </w:r>
        <w:r w:rsidR="00BE7E91">
          <w:rPr>
            <w:noProof/>
            <w:webHidden/>
          </w:rPr>
          <w:fldChar w:fldCharType="begin"/>
        </w:r>
        <w:r w:rsidR="00BE7E91">
          <w:rPr>
            <w:noProof/>
            <w:webHidden/>
          </w:rPr>
          <w:instrText xml:space="preserve"> PAGEREF _Toc7095820 \h </w:instrText>
        </w:r>
        <w:r w:rsidR="00BE7E91">
          <w:rPr>
            <w:noProof/>
            <w:webHidden/>
          </w:rPr>
        </w:r>
        <w:r w:rsidR="00BE7E91">
          <w:rPr>
            <w:noProof/>
            <w:webHidden/>
          </w:rPr>
          <w:fldChar w:fldCharType="separate"/>
        </w:r>
        <w:r w:rsidR="00BE7E91">
          <w:rPr>
            <w:noProof/>
            <w:webHidden/>
          </w:rPr>
          <w:t>3</w:t>
        </w:r>
        <w:r w:rsidR="00BE7E91">
          <w:rPr>
            <w:noProof/>
            <w:webHidden/>
          </w:rPr>
          <w:fldChar w:fldCharType="end"/>
        </w:r>
      </w:hyperlink>
    </w:p>
    <w:p w14:paraId="13291063" w14:textId="074FCBF1" w:rsidR="00BE7E91" w:rsidRDefault="00227CAB">
      <w:pPr>
        <w:pStyle w:val="12"/>
        <w:tabs>
          <w:tab w:val="left" w:pos="480"/>
          <w:tab w:val="right" w:leader="dot" w:pos="91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7095821" w:history="1">
        <w:r w:rsidR="00BE7E91" w:rsidRPr="004A0ED4">
          <w:rPr>
            <w:rStyle w:val="a7"/>
            <w:noProof/>
            <w:lang w:val="ru-RU"/>
          </w:rPr>
          <w:t>2</w:t>
        </w:r>
        <w:r w:rsidR="00BE7E9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BE7E91" w:rsidRPr="004A0ED4">
          <w:rPr>
            <w:rStyle w:val="a7"/>
            <w:noProof/>
            <w:lang w:val="ru-RU"/>
          </w:rPr>
          <w:t>Счета, которые должны учитываться при закрытии</w:t>
        </w:r>
        <w:r w:rsidR="00BE7E91">
          <w:rPr>
            <w:noProof/>
            <w:webHidden/>
          </w:rPr>
          <w:tab/>
        </w:r>
        <w:r w:rsidR="00BE7E91">
          <w:rPr>
            <w:noProof/>
            <w:webHidden/>
          </w:rPr>
          <w:fldChar w:fldCharType="begin"/>
        </w:r>
        <w:r w:rsidR="00BE7E91">
          <w:rPr>
            <w:noProof/>
            <w:webHidden/>
          </w:rPr>
          <w:instrText xml:space="preserve"> PAGEREF _Toc7095821 \h </w:instrText>
        </w:r>
        <w:r w:rsidR="00BE7E91">
          <w:rPr>
            <w:noProof/>
            <w:webHidden/>
          </w:rPr>
        </w:r>
        <w:r w:rsidR="00BE7E91">
          <w:rPr>
            <w:noProof/>
            <w:webHidden/>
          </w:rPr>
          <w:fldChar w:fldCharType="separate"/>
        </w:r>
        <w:r w:rsidR="00BE7E91">
          <w:rPr>
            <w:noProof/>
            <w:webHidden/>
          </w:rPr>
          <w:t>4</w:t>
        </w:r>
        <w:r w:rsidR="00BE7E91">
          <w:rPr>
            <w:noProof/>
            <w:webHidden/>
          </w:rPr>
          <w:fldChar w:fldCharType="end"/>
        </w:r>
      </w:hyperlink>
    </w:p>
    <w:p w14:paraId="29666A14" w14:textId="77151A5F" w:rsidR="00BE7E91" w:rsidRDefault="00227CAB">
      <w:pPr>
        <w:pStyle w:val="12"/>
        <w:tabs>
          <w:tab w:val="left" w:pos="480"/>
          <w:tab w:val="right" w:leader="dot" w:pos="91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7095822" w:history="1">
        <w:r w:rsidR="00BE7E91" w:rsidRPr="004A0ED4">
          <w:rPr>
            <w:rStyle w:val="a7"/>
            <w:noProof/>
            <w:lang w:val="ru-RU"/>
          </w:rPr>
          <w:t>3</w:t>
        </w:r>
        <w:r w:rsidR="00BE7E9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BE7E91" w:rsidRPr="004A0ED4">
          <w:rPr>
            <w:rStyle w:val="a7"/>
            <w:noProof/>
            <w:lang w:val="ru-RU"/>
          </w:rPr>
          <w:t>Функциональные сферы</w:t>
        </w:r>
        <w:r w:rsidR="00BE7E91">
          <w:rPr>
            <w:noProof/>
            <w:webHidden/>
          </w:rPr>
          <w:tab/>
        </w:r>
        <w:r w:rsidR="00BE7E91">
          <w:rPr>
            <w:noProof/>
            <w:webHidden/>
          </w:rPr>
          <w:fldChar w:fldCharType="begin"/>
        </w:r>
        <w:r w:rsidR="00BE7E91">
          <w:rPr>
            <w:noProof/>
            <w:webHidden/>
          </w:rPr>
          <w:instrText xml:space="preserve"> PAGEREF _Toc7095822 \h </w:instrText>
        </w:r>
        <w:r w:rsidR="00BE7E91">
          <w:rPr>
            <w:noProof/>
            <w:webHidden/>
          </w:rPr>
        </w:r>
        <w:r w:rsidR="00BE7E91">
          <w:rPr>
            <w:noProof/>
            <w:webHidden/>
          </w:rPr>
          <w:fldChar w:fldCharType="separate"/>
        </w:r>
        <w:r w:rsidR="00BE7E91">
          <w:rPr>
            <w:noProof/>
            <w:webHidden/>
          </w:rPr>
          <w:t>7</w:t>
        </w:r>
        <w:r w:rsidR="00BE7E91">
          <w:rPr>
            <w:noProof/>
            <w:webHidden/>
          </w:rPr>
          <w:fldChar w:fldCharType="end"/>
        </w:r>
      </w:hyperlink>
    </w:p>
    <w:p w14:paraId="59003903" w14:textId="06DA8D05" w:rsidR="00BE7E91" w:rsidRDefault="00227CAB">
      <w:pPr>
        <w:pStyle w:val="12"/>
        <w:tabs>
          <w:tab w:val="left" w:pos="480"/>
          <w:tab w:val="right" w:leader="dot" w:pos="91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7095823" w:history="1">
        <w:r w:rsidR="00BE7E91" w:rsidRPr="004A0ED4">
          <w:rPr>
            <w:rStyle w:val="a7"/>
            <w:noProof/>
            <w:lang w:val="ru-RU"/>
          </w:rPr>
          <w:t>4</w:t>
        </w:r>
        <w:r w:rsidR="00BE7E9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BE7E91" w:rsidRPr="004A0ED4">
          <w:rPr>
            <w:rStyle w:val="a7"/>
            <w:noProof/>
            <w:lang w:val="ru-RU"/>
          </w:rPr>
          <w:t>Определение сумм для проводок закрытия</w:t>
        </w:r>
        <w:r w:rsidR="00BE7E91">
          <w:rPr>
            <w:noProof/>
            <w:webHidden/>
          </w:rPr>
          <w:tab/>
        </w:r>
        <w:r w:rsidR="00BE7E91">
          <w:rPr>
            <w:noProof/>
            <w:webHidden/>
          </w:rPr>
          <w:fldChar w:fldCharType="begin"/>
        </w:r>
        <w:r w:rsidR="00BE7E91">
          <w:rPr>
            <w:noProof/>
            <w:webHidden/>
          </w:rPr>
          <w:instrText xml:space="preserve"> PAGEREF _Toc7095823 \h </w:instrText>
        </w:r>
        <w:r w:rsidR="00BE7E91">
          <w:rPr>
            <w:noProof/>
            <w:webHidden/>
          </w:rPr>
        </w:r>
        <w:r w:rsidR="00BE7E91">
          <w:rPr>
            <w:noProof/>
            <w:webHidden/>
          </w:rPr>
          <w:fldChar w:fldCharType="separate"/>
        </w:r>
        <w:r w:rsidR="00BE7E91">
          <w:rPr>
            <w:noProof/>
            <w:webHidden/>
          </w:rPr>
          <w:t>8</w:t>
        </w:r>
        <w:r w:rsidR="00BE7E91">
          <w:rPr>
            <w:noProof/>
            <w:webHidden/>
          </w:rPr>
          <w:fldChar w:fldCharType="end"/>
        </w:r>
      </w:hyperlink>
    </w:p>
    <w:p w14:paraId="78980752" w14:textId="52A0A2CF" w:rsidR="00BE7E91" w:rsidRDefault="00227CAB">
      <w:pPr>
        <w:pStyle w:val="12"/>
        <w:tabs>
          <w:tab w:val="left" w:pos="480"/>
          <w:tab w:val="right" w:leader="dot" w:pos="91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7095824" w:history="1">
        <w:r w:rsidR="00BE7E91" w:rsidRPr="004A0ED4">
          <w:rPr>
            <w:rStyle w:val="a7"/>
            <w:noProof/>
            <w:lang w:val="ru-RU"/>
          </w:rPr>
          <w:t>5</w:t>
        </w:r>
        <w:r w:rsidR="00BE7E9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BE7E91" w:rsidRPr="004A0ED4">
          <w:rPr>
            <w:rStyle w:val="a7"/>
            <w:noProof/>
            <w:lang w:val="ru-RU"/>
          </w:rPr>
          <w:t>Выполнение проводки закрытия</w:t>
        </w:r>
        <w:r w:rsidR="00BE7E91">
          <w:rPr>
            <w:noProof/>
            <w:webHidden/>
          </w:rPr>
          <w:tab/>
        </w:r>
        <w:r w:rsidR="00BE7E91">
          <w:rPr>
            <w:noProof/>
            <w:webHidden/>
          </w:rPr>
          <w:fldChar w:fldCharType="begin"/>
        </w:r>
        <w:r w:rsidR="00BE7E91">
          <w:rPr>
            <w:noProof/>
            <w:webHidden/>
          </w:rPr>
          <w:instrText xml:space="preserve"> PAGEREF _Toc7095824 \h </w:instrText>
        </w:r>
        <w:r w:rsidR="00BE7E91">
          <w:rPr>
            <w:noProof/>
            <w:webHidden/>
          </w:rPr>
        </w:r>
        <w:r w:rsidR="00BE7E91">
          <w:rPr>
            <w:noProof/>
            <w:webHidden/>
          </w:rPr>
          <w:fldChar w:fldCharType="separate"/>
        </w:r>
        <w:r w:rsidR="00BE7E91">
          <w:rPr>
            <w:noProof/>
            <w:webHidden/>
          </w:rPr>
          <w:t>11</w:t>
        </w:r>
        <w:r w:rsidR="00BE7E91">
          <w:rPr>
            <w:noProof/>
            <w:webHidden/>
          </w:rPr>
          <w:fldChar w:fldCharType="end"/>
        </w:r>
      </w:hyperlink>
    </w:p>
    <w:p w14:paraId="528DDDD3" w14:textId="3ABB2EC0" w:rsidR="00520281" w:rsidRPr="007D053F" w:rsidRDefault="005E49C3" w:rsidP="007D053F">
      <w:pPr>
        <w:rPr>
          <w:rFonts w:ascii="Times New Roman" w:hAnsi="Times New Roman"/>
          <w:lang w:val="ru-RU"/>
        </w:rPr>
      </w:pPr>
      <w:r w:rsidRPr="0019464A">
        <w:rPr>
          <w:rFonts w:ascii="Times New Roman" w:hAnsi="Times New Roman"/>
        </w:rPr>
        <w:fldChar w:fldCharType="end"/>
      </w:r>
      <w:bookmarkStart w:id="5" w:name="_Toc138649449"/>
      <w:bookmarkStart w:id="6" w:name="_Toc138649437"/>
      <w:r w:rsidR="005F6EB4" w:rsidRPr="0019464A">
        <w:rPr>
          <w:rFonts w:ascii="Times New Roman" w:hAnsi="Times New Roman"/>
          <w:lang w:val="ru-RU"/>
        </w:rPr>
        <w:t xml:space="preserve"> </w:t>
      </w:r>
      <w:bookmarkEnd w:id="5"/>
      <w:r w:rsidR="005F6EB4" w:rsidRPr="0019464A">
        <w:rPr>
          <w:rFonts w:ascii="Times New Roman" w:hAnsi="Times New Roman"/>
          <w:lang w:val="ru-RU"/>
        </w:rPr>
        <w:br w:type="page"/>
      </w:r>
      <w:bookmarkStart w:id="7" w:name="_Toc256515173"/>
      <w:bookmarkStart w:id="8" w:name="_Toc258491740"/>
    </w:p>
    <w:p w14:paraId="528DDDD8" w14:textId="2248FFF9" w:rsidR="00E24129" w:rsidRPr="002903FA" w:rsidRDefault="00290041" w:rsidP="00E24129">
      <w:pPr>
        <w:pStyle w:val="1"/>
        <w:numPr>
          <w:ilvl w:val="0"/>
          <w:numId w:val="10"/>
        </w:numPr>
        <w:pBdr>
          <w:bottom w:val="single" w:sz="4" w:space="1" w:color="333399"/>
        </w:pBdr>
        <w:tabs>
          <w:tab w:val="num" w:pos="432"/>
        </w:tabs>
        <w:rPr>
          <w:sz w:val="28"/>
          <w:szCs w:val="28"/>
          <w:lang w:val="ru-RU"/>
        </w:rPr>
      </w:pPr>
      <w:bookmarkStart w:id="9" w:name="_Toc7095820"/>
      <w:r>
        <w:rPr>
          <w:sz w:val="28"/>
          <w:szCs w:val="28"/>
          <w:lang w:val="ru-RU"/>
        </w:rPr>
        <w:lastRenderedPageBreak/>
        <w:t>Описание общего подхода</w:t>
      </w:r>
      <w:bookmarkEnd w:id="9"/>
    </w:p>
    <w:bookmarkEnd w:id="6"/>
    <w:bookmarkEnd w:id="7"/>
    <w:bookmarkEnd w:id="8"/>
    <w:p w14:paraId="528DDDDC" w14:textId="4E69EA28" w:rsidR="005F6EB4" w:rsidRDefault="00B26DD1" w:rsidP="00B26DD1">
      <w:pPr>
        <w:pStyle w:val="14"/>
        <w:ind w:left="0"/>
        <w:rPr>
          <w:lang w:val="ru-RU"/>
        </w:rPr>
      </w:pPr>
      <w:r>
        <w:rPr>
          <w:lang w:val="ru-RU"/>
        </w:rPr>
        <w:t>В течение периода затраты учитываются на затратных счетах (локальные номера счетов начинаются с 30*) и объектах контроллинга (МВЗ, МВП, заказы, СПП-элементы). Каждый объект контроллинга присвоен функциональной сфере (</w:t>
      </w:r>
      <w:r>
        <w:rPr>
          <w:lang w:val="en-US"/>
        </w:rPr>
        <w:t>Functional</w:t>
      </w:r>
      <w:r w:rsidRPr="00B26DD1">
        <w:rPr>
          <w:lang w:val="ru-RU"/>
        </w:rPr>
        <w:t xml:space="preserve"> </w:t>
      </w:r>
      <w:r>
        <w:rPr>
          <w:lang w:val="en-US"/>
        </w:rPr>
        <w:t>area</w:t>
      </w:r>
      <w:r w:rsidRPr="00B26DD1">
        <w:rPr>
          <w:lang w:val="ru-RU"/>
        </w:rPr>
        <w:t xml:space="preserve">), </w:t>
      </w:r>
      <w:r>
        <w:rPr>
          <w:lang w:val="ru-RU"/>
        </w:rPr>
        <w:t xml:space="preserve">которая позволяет классифицировать расходы как производственные/общехозяйственные/коммерческие. </w:t>
      </w:r>
      <w:r w:rsidR="00290041">
        <w:rPr>
          <w:lang w:val="ru-RU"/>
        </w:rPr>
        <w:t>В конце периода необходимо проанализировать затраты в разрезе функциональных сфер и те, что относятся к коммерческим и общехозяйственным расходам, закрыть вручную на соответствующие</w:t>
      </w:r>
      <w:r w:rsidR="00AB17C4">
        <w:rPr>
          <w:lang w:val="ru-RU"/>
        </w:rPr>
        <w:t xml:space="preserve"> 90е</w:t>
      </w:r>
      <w:r w:rsidR="00290041">
        <w:rPr>
          <w:lang w:val="ru-RU"/>
        </w:rPr>
        <w:t xml:space="preserve"> счета. </w:t>
      </w:r>
    </w:p>
    <w:p w14:paraId="20CB1953" w14:textId="71AF531D" w:rsidR="00AB17C4" w:rsidRDefault="00AB17C4" w:rsidP="00B26DD1">
      <w:pPr>
        <w:pStyle w:val="14"/>
        <w:ind w:left="0"/>
        <w:rPr>
          <w:lang w:val="ru-RU"/>
        </w:rPr>
      </w:pPr>
      <w:r>
        <w:rPr>
          <w:lang w:val="ru-RU"/>
        </w:rPr>
        <w:t xml:space="preserve">В случае, когда затраты первоначально учитываются как производственные (например, амортизация здания), а затем распределяются в т.ч. и на непроизводственные МВЗ, имеет смысл включать в сумму закрытия уже те значения, которые были распределены. Для этого в перечень счетов, релевантных для проводок закрытия, включен вид затрат 945230, под которым выполнены распределения. </w:t>
      </w:r>
    </w:p>
    <w:p w14:paraId="683CEAFA" w14:textId="7DB406E2" w:rsidR="00290041" w:rsidRDefault="00290041" w:rsidP="00AB17C4">
      <w:pPr>
        <w:pStyle w:val="14"/>
        <w:ind w:left="0"/>
        <w:rPr>
          <w:lang w:val="ru-RU"/>
        </w:rPr>
      </w:pPr>
      <w:r>
        <w:rPr>
          <w:lang w:val="ru-RU"/>
        </w:rPr>
        <w:t>При этом</w:t>
      </w:r>
      <w:r w:rsidR="00AB17C4">
        <w:rPr>
          <w:lang w:val="ru-RU"/>
        </w:rPr>
        <w:t xml:space="preserve"> з</w:t>
      </w:r>
      <w:r>
        <w:rPr>
          <w:lang w:val="ru-RU"/>
        </w:rPr>
        <w:t>атраты, относящиеся к основному производству, автоматически закрываются либо на НЗП (Дт 20), либо на ПФ/ГП (Дт 21, 43</w:t>
      </w:r>
      <w:r w:rsidR="00AB17C4">
        <w:rPr>
          <w:lang w:val="ru-RU"/>
        </w:rPr>
        <w:t>, 45 с последующим отнесением на 90.02 при реализации</w:t>
      </w:r>
      <w:r>
        <w:rPr>
          <w:lang w:val="ru-RU"/>
        </w:rPr>
        <w:t>), поэтому в данном случае дополнительных закрывающих проводок не требуется</w:t>
      </w:r>
    </w:p>
    <w:p w14:paraId="105AF245" w14:textId="0C0CF31F" w:rsidR="00D24ABC" w:rsidRDefault="00D24ABC" w:rsidP="00D24ABC">
      <w:pPr>
        <w:pStyle w:val="14"/>
        <w:rPr>
          <w:lang w:val="ru-RU"/>
        </w:rPr>
      </w:pPr>
    </w:p>
    <w:p w14:paraId="2AD37678" w14:textId="45181F2D" w:rsidR="00D24ABC" w:rsidRPr="002903FA" w:rsidRDefault="00D24ABC" w:rsidP="00D24ABC">
      <w:pPr>
        <w:pStyle w:val="1"/>
        <w:numPr>
          <w:ilvl w:val="0"/>
          <w:numId w:val="10"/>
        </w:numPr>
        <w:pBdr>
          <w:bottom w:val="single" w:sz="4" w:space="1" w:color="333399"/>
        </w:pBdr>
        <w:tabs>
          <w:tab w:val="num" w:pos="432"/>
        </w:tabs>
        <w:rPr>
          <w:sz w:val="28"/>
          <w:szCs w:val="28"/>
          <w:lang w:val="ru-RU"/>
        </w:rPr>
      </w:pPr>
      <w:bookmarkStart w:id="10" w:name="_Toc7095821"/>
      <w:r>
        <w:rPr>
          <w:sz w:val="28"/>
          <w:szCs w:val="28"/>
          <w:lang w:val="ru-RU"/>
        </w:rPr>
        <w:lastRenderedPageBreak/>
        <w:t>Счета, которые должны учитываться при закрытии</w:t>
      </w:r>
      <w:bookmarkEnd w:id="10"/>
    </w:p>
    <w:p w14:paraId="67D7AC9F" w14:textId="7D01E207" w:rsidR="00D24ABC" w:rsidRDefault="00D24ABC" w:rsidP="00D24ABC">
      <w:pPr>
        <w:pStyle w:val="14"/>
        <w:ind w:left="0"/>
        <w:rPr>
          <w:lang w:val="ru-RU"/>
        </w:rPr>
      </w:pPr>
      <w:r>
        <w:rPr>
          <w:lang w:val="ru-RU"/>
        </w:rPr>
        <w:t xml:space="preserve">Ниже приведен перечень счетов, которые должны учитываться при закрытии. </w:t>
      </w:r>
    </w:p>
    <w:p w14:paraId="4C492B17" w14:textId="2E06F7A2" w:rsidR="00D24ABC" w:rsidRDefault="00D24ABC" w:rsidP="00D24ABC">
      <w:pPr>
        <w:pStyle w:val="14"/>
        <w:ind w:left="0"/>
        <w:rPr>
          <w:lang w:val="ru-RU"/>
        </w:rPr>
      </w:pPr>
    </w:p>
    <w:tbl>
      <w:tblPr>
        <w:tblW w:w="7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0"/>
        <w:gridCol w:w="6000"/>
        <w:gridCol w:w="1109"/>
      </w:tblGrid>
      <w:tr w:rsidR="00D24ABC" w:rsidRPr="00D24ABC" w14:paraId="04586BBC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B6570D7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proofErr w:type="spellStart"/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Альтерн.номер</w:t>
            </w:r>
            <w:proofErr w:type="spellEnd"/>
          </w:p>
        </w:tc>
        <w:tc>
          <w:tcPr>
            <w:tcW w:w="6000" w:type="dxa"/>
            <w:shd w:val="clear" w:color="auto" w:fill="auto"/>
            <w:vAlign w:val="bottom"/>
          </w:tcPr>
          <w:p w14:paraId="11F123C3" w14:textId="10629E4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Наим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6AF5BDEA" w14:textId="5BA0825B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proofErr w:type="spellStart"/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Корп.н</w:t>
            </w:r>
            <w:proofErr w:type="spellEnd"/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-р</w:t>
            </w:r>
          </w:p>
        </w:tc>
      </w:tr>
      <w:tr w:rsidR="00D24ABC" w:rsidRPr="00D24ABC" w14:paraId="74C07806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F29CC1C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3001364300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11882C96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en-US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en-US" w:eastAsia="ru-RU"/>
              </w:rPr>
              <w:t>FG PARTS STOCK VARIANCE ON OF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302324E0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364300</w:t>
            </w:r>
          </w:p>
        </w:tc>
      </w:tr>
      <w:tr w:rsidR="00D24ABC" w:rsidRPr="00D24ABC" w14:paraId="6A9C37FA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6C97FA9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3001364500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4B332513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en-US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en-US" w:eastAsia="ru-RU"/>
              </w:rPr>
              <w:t>FG PARTS INTERNAL STOCK ENTRY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042229F7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364500</w:t>
            </w:r>
          </w:p>
        </w:tc>
      </w:tr>
      <w:tr w:rsidR="00D24ABC" w:rsidRPr="00D24ABC" w14:paraId="5CD9CE9C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61C5F25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3001365100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097AC272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FG PARTS INTERNAL CONSUMPTION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45824523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365100</w:t>
            </w:r>
          </w:p>
        </w:tc>
      </w:tr>
      <w:tr w:rsidR="00D24ABC" w:rsidRPr="00D24ABC" w14:paraId="021A49CE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AD81023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3001365200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3DEFE3E9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FG PARTS SCRAP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37072947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365200</w:t>
            </w:r>
          </w:p>
        </w:tc>
      </w:tr>
      <w:tr w:rsidR="00D24ABC" w:rsidRPr="00D24ABC" w14:paraId="3178EA71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58E23C0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3001365500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78FE5444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FG PARTS SAMPLES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4FF3AB8A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365500</w:t>
            </w:r>
          </w:p>
        </w:tc>
      </w:tr>
      <w:tr w:rsidR="00D24ABC" w:rsidRPr="00D24ABC" w14:paraId="0943AD83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6C6AE92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3001366300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0F23CF63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en-US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en-US" w:eastAsia="ru-RU"/>
              </w:rPr>
              <w:t>SF PARTS STOCK VARIANCE ON OF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6BD7D337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366300</w:t>
            </w:r>
          </w:p>
        </w:tc>
      </w:tr>
      <w:tr w:rsidR="00D24ABC" w:rsidRPr="00D24ABC" w14:paraId="4AB3601D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4642F32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3001366500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127331E9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en-US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en-US" w:eastAsia="ru-RU"/>
              </w:rPr>
              <w:t>SF PARTS INTERNAL STOCK ENTRY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684E7994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366500</w:t>
            </w:r>
          </w:p>
        </w:tc>
      </w:tr>
      <w:tr w:rsidR="00D24ABC" w:rsidRPr="00D24ABC" w14:paraId="38BEE61C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5E7B0257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3001367100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30159A39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SF PARTS INTERNAL CONSUMPTION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47CA55A6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367100</w:t>
            </w:r>
          </w:p>
        </w:tc>
      </w:tr>
      <w:tr w:rsidR="00D24ABC" w:rsidRPr="00D24ABC" w14:paraId="5B825FD0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E8E89E8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3001367200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0D4D3292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SF PARTS SCRAP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6599C1BC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367200</w:t>
            </w:r>
          </w:p>
        </w:tc>
      </w:tr>
      <w:tr w:rsidR="00D24ABC" w:rsidRPr="00D24ABC" w14:paraId="22FC75E0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33A28CE6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3001367500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7E042154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SF PARTS SAMPLES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7F7F822E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367500</w:t>
            </w:r>
          </w:p>
        </w:tc>
      </w:tr>
      <w:tr w:rsidR="00D24ABC" w:rsidRPr="00D24ABC" w14:paraId="2924120F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A42D882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3001400500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0178CDAB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en-US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en-US" w:eastAsia="ru-RU"/>
              </w:rPr>
              <w:t>RAW MATERIALS INTERNAL STOCK ENTRY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1276D5D1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400500</w:t>
            </w:r>
          </w:p>
        </w:tc>
      </w:tr>
      <w:tr w:rsidR="00D24ABC" w:rsidRPr="00D24ABC" w14:paraId="517BCC52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7D587B6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3001401100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05C44F27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RAW MATERIALS INTERNAL CONSUMPTION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571D2C36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401100</w:t>
            </w:r>
          </w:p>
        </w:tc>
      </w:tr>
      <w:tr w:rsidR="00D24ABC" w:rsidRPr="00D24ABC" w14:paraId="241B10DC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55A4AF2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3001401200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43F9E1A2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RAW MATERIALS SCRAP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6451D4C6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401200</w:t>
            </w:r>
          </w:p>
        </w:tc>
      </w:tr>
      <w:tr w:rsidR="00D24ABC" w:rsidRPr="00D24ABC" w14:paraId="25479A14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3D628FEE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3001401500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0938664B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RAW MATERIALS SAMPLES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53B91400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401500</w:t>
            </w:r>
          </w:p>
        </w:tc>
      </w:tr>
      <w:tr w:rsidR="00D24ABC" w:rsidRPr="00D24ABC" w14:paraId="183CD71D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6EEB6E0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3001404100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4EEA7F66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CONSUMABLES INTERNAL CONSUMPTION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15264599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404100</w:t>
            </w:r>
          </w:p>
        </w:tc>
      </w:tr>
      <w:tr w:rsidR="00D24ABC" w:rsidRPr="00D24ABC" w14:paraId="5F87B7DE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1154056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3001404200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5752040C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CONSUMABLES SCRAP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00723447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404200</w:t>
            </w:r>
          </w:p>
        </w:tc>
      </w:tr>
      <w:tr w:rsidR="00D24ABC" w:rsidRPr="00D24ABC" w14:paraId="5D51D949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4A5A89F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3001410500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1242C7F6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BROKERED INTERNAL STOCK ENTRY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26FDE6EF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410500</w:t>
            </w:r>
          </w:p>
        </w:tc>
      </w:tr>
      <w:tr w:rsidR="00D24ABC" w:rsidRPr="00D24ABC" w14:paraId="534BAE43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809A4E8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3001411100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15081487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BROKERED PARTS INTERNAL CONSUMPTION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72083404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411100</w:t>
            </w:r>
          </w:p>
        </w:tc>
      </w:tr>
      <w:tr w:rsidR="00D24ABC" w:rsidRPr="00D24ABC" w14:paraId="39B96597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96923FF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3001411200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7196B770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BROKERED PARTS SCRAP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3E0840AB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411200</w:t>
            </w:r>
          </w:p>
        </w:tc>
      </w:tr>
      <w:tr w:rsidR="00D24ABC" w:rsidRPr="00D24ABC" w14:paraId="57EF0F6A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87B3656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3001411500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49E04AF9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BROKERED PARTS SAMPLES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3CA9021B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411500</w:t>
            </w:r>
          </w:p>
        </w:tc>
      </w:tr>
      <w:tr w:rsidR="00D24ABC" w:rsidRPr="00D24ABC" w14:paraId="704B85D6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92F3D83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3001540000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7457828F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en-US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en-US" w:eastAsia="ru-RU"/>
              </w:rPr>
              <w:t>TRANSPORTATION OF EMPLOYEES TO WORK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5C389C16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540000</w:t>
            </w:r>
          </w:p>
        </w:tc>
      </w:tr>
      <w:tr w:rsidR="00D24ABC" w:rsidRPr="00D24ABC" w14:paraId="6ECBEF8B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C5A5F81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3001540100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520E8C89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DOCTOR COSTS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13325836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540100</w:t>
            </w:r>
          </w:p>
        </w:tc>
      </w:tr>
      <w:tr w:rsidR="00D24ABC" w:rsidRPr="00D24ABC" w14:paraId="521B7B1B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0B187A2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3001542100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55AD0720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WORKERS CLOTHES INTERNAL CONSUMPTION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69F73615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542100</w:t>
            </w:r>
          </w:p>
        </w:tc>
      </w:tr>
      <w:tr w:rsidR="00D24ABC" w:rsidRPr="00D24ABC" w14:paraId="1EB601B3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34EA523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3001542200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7B21D986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WORKERS CLOTHES SCRAP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5CA2D128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542200</w:t>
            </w:r>
          </w:p>
        </w:tc>
      </w:tr>
      <w:tr w:rsidR="00D24ABC" w:rsidRPr="00D24ABC" w14:paraId="4169507A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76BF6AF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3001543000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13E37C6E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CLOTHING NON INVENTORIED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19294E2C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543000</w:t>
            </w:r>
          </w:p>
        </w:tc>
      </w:tr>
      <w:tr w:rsidR="00D24ABC" w:rsidRPr="00D24ABC" w14:paraId="1B20639E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041377C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3001544000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60FA3762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CANTEEN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7A2B924D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544000</w:t>
            </w:r>
          </w:p>
        </w:tc>
      </w:tr>
      <w:tr w:rsidR="00D24ABC" w:rsidRPr="00D24ABC" w14:paraId="7BCEF83F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49A5A46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3001544100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7085F9E8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BEVERAGE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5ED12840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544100</w:t>
            </w:r>
          </w:p>
        </w:tc>
      </w:tr>
      <w:tr w:rsidR="00D24ABC" w:rsidRPr="00D24ABC" w14:paraId="5A22DC9F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E169647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3001611000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538FF257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MOULDS AND TOOLS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5450D78F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611000</w:t>
            </w:r>
          </w:p>
        </w:tc>
      </w:tr>
      <w:tr w:rsidR="00D24ABC" w:rsidRPr="00D24ABC" w14:paraId="443B6660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6769A34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3001616100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0F067996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SPARE PARTS INTERNAL CONSUMPTION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067327EB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616100</w:t>
            </w:r>
          </w:p>
        </w:tc>
      </w:tr>
      <w:tr w:rsidR="00D24ABC" w:rsidRPr="00D24ABC" w14:paraId="773728AC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35D357D4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3001616200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07DD2986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SPARE PARTS SCRAP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4A8EB46C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616200</w:t>
            </w:r>
          </w:p>
        </w:tc>
      </w:tr>
      <w:tr w:rsidR="00D24ABC" w:rsidRPr="00D24ABC" w14:paraId="6F508F81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A20410D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3001701500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626C5F38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PACKAGING  INTERNAL STOCK ENTRY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728DDCD4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701500</w:t>
            </w:r>
          </w:p>
        </w:tc>
      </w:tr>
      <w:tr w:rsidR="00D24ABC" w:rsidRPr="00D24ABC" w14:paraId="1EFD776A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09E3437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3001702100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5045C845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PACKAGING INTERNAL CONSUMPTION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2020D1F1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702100</w:t>
            </w:r>
          </w:p>
        </w:tc>
      </w:tr>
      <w:tr w:rsidR="00D24ABC" w:rsidRPr="00D24ABC" w14:paraId="748FDFFB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CDADE8B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3001702200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73986DCF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PACKAGING SCRAP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39B98D05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702200</w:t>
            </w:r>
          </w:p>
        </w:tc>
      </w:tr>
      <w:tr w:rsidR="00D24ABC" w:rsidRPr="00D24ABC" w14:paraId="08B84F0E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E908676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3001704200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19833476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FREIGHT FOR INCOMING TOOLING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5980534E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704200</w:t>
            </w:r>
          </w:p>
        </w:tc>
      </w:tr>
      <w:tr w:rsidR="00D24ABC" w:rsidRPr="00D24ABC" w14:paraId="44C303FA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1BD8E66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3001774100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000CAF62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OFFICE SUPPLIES INTERNAL CONSUMPTION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01B0EB4B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774100</w:t>
            </w:r>
          </w:p>
        </w:tc>
      </w:tr>
      <w:tr w:rsidR="00D24ABC" w:rsidRPr="00D24ABC" w14:paraId="34F9DEB7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87C6D5C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3001774200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287C063D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OFFICE SUPPLIES SCRAP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39082542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774200</w:t>
            </w:r>
          </w:p>
        </w:tc>
      </w:tr>
      <w:tr w:rsidR="00D24ABC" w:rsidRPr="00D24ABC" w14:paraId="17F36838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0E1E559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3002640000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2528837D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MACHINERY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1E492B81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640000</w:t>
            </w:r>
          </w:p>
        </w:tc>
      </w:tr>
      <w:tr w:rsidR="00D24ABC" w:rsidRPr="00D24ABC" w14:paraId="3F297893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FF1F6E5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3002640000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3099A521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MACHINERY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1160B93C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89640000</w:t>
            </w:r>
          </w:p>
        </w:tc>
      </w:tr>
      <w:tr w:rsidR="00D24ABC" w:rsidRPr="00D24ABC" w14:paraId="6C34AA7C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35038202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3002640010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629F6210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INDUSTRIAL EQUIPMENT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1781E9C4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640010</w:t>
            </w:r>
          </w:p>
        </w:tc>
      </w:tr>
      <w:tr w:rsidR="00D24ABC" w:rsidRPr="00D24ABC" w14:paraId="79B81BC6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3B7D4F75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3002640010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515E1172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INDUSTRIAL EQUIPMENT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20D0295E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89640010</w:t>
            </w:r>
          </w:p>
        </w:tc>
      </w:tr>
      <w:tr w:rsidR="00D24ABC" w:rsidRPr="00D24ABC" w14:paraId="2043D33A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70E645B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3002640020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6E2CC069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TRANSPORT EQUIPMENT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45DE75AE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640020</w:t>
            </w:r>
          </w:p>
        </w:tc>
      </w:tr>
      <w:tr w:rsidR="00D24ABC" w:rsidRPr="00D24ABC" w14:paraId="7D5027EC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50B2313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3002640020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774D79EC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TRANSPORT EQUIPMENT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724B53C2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89640020</w:t>
            </w:r>
          </w:p>
        </w:tc>
      </w:tr>
      <w:tr w:rsidR="00D24ABC" w:rsidRPr="00D24ABC" w14:paraId="5F8ADCF1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718802D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lastRenderedPageBreak/>
              <w:t>3002640030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51F9E024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OFFICE EQUIPMENT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7A189BD8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640030</w:t>
            </w:r>
          </w:p>
        </w:tc>
      </w:tr>
      <w:tr w:rsidR="00D24ABC" w:rsidRPr="00D24ABC" w14:paraId="40AC9681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D4AF5BF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3002640030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6FC28550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en-US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en-US" w:eastAsia="ru-RU"/>
              </w:rPr>
              <w:t>OFFICE EQUIPMENT DEPRECIATION DIFFERNCE GROUP LOCA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148141AE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89640030</w:t>
            </w:r>
          </w:p>
        </w:tc>
      </w:tr>
      <w:tr w:rsidR="00D24ABC" w:rsidRPr="00D24ABC" w14:paraId="2E7DDA0F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3816AAC1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3002640040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58A18A6C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COMPUTERS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4848490B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640040</w:t>
            </w:r>
          </w:p>
        </w:tc>
      </w:tr>
      <w:tr w:rsidR="00D24ABC" w:rsidRPr="00D24ABC" w14:paraId="6A24C434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D233C14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3002640040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3BC4A1CF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en-US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en-US" w:eastAsia="ru-RU"/>
              </w:rPr>
              <w:t>COMPUTERS DEPRECIATION DIFFERENCE GROUP LOCAL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0180542D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89640040</w:t>
            </w:r>
          </w:p>
        </w:tc>
      </w:tr>
      <w:tr w:rsidR="00D24ABC" w:rsidRPr="00D24ABC" w14:paraId="26882E8B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F87FE02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3002640050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3F285F4E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TANGIBLE LV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0ADCFF3E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640050</w:t>
            </w:r>
          </w:p>
        </w:tc>
      </w:tr>
      <w:tr w:rsidR="00D24ABC" w:rsidRPr="00D24ABC" w14:paraId="373F8167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516E5FC4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3002640050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125CB0CE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TANGIBLE LV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08F79712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89640050</w:t>
            </w:r>
          </w:p>
        </w:tc>
      </w:tr>
      <w:tr w:rsidR="00D24ABC" w:rsidRPr="00D24ABC" w14:paraId="276AA9AB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A540F55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3002640100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25DCEB39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MOULDS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2738BE27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640100</w:t>
            </w:r>
          </w:p>
        </w:tc>
      </w:tr>
      <w:tr w:rsidR="00D24ABC" w:rsidRPr="00D24ABC" w14:paraId="2B8D893F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1FBDEBC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3002640100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769CB56D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MOULDS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74E8FC59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89640100</w:t>
            </w:r>
          </w:p>
        </w:tc>
      </w:tr>
      <w:tr w:rsidR="00D24ABC" w:rsidRPr="00D24ABC" w14:paraId="46D10A79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FD6F1AD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3002640110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2402781B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TOOLS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0DC659D6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640110</w:t>
            </w:r>
          </w:p>
        </w:tc>
      </w:tr>
      <w:tr w:rsidR="00D24ABC" w:rsidRPr="00D24ABC" w14:paraId="7DB9D4C7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5C8B9EEB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3002640110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735C8AD7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TOOLS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40474268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89640110</w:t>
            </w:r>
          </w:p>
        </w:tc>
      </w:tr>
      <w:tr w:rsidR="00D24ABC" w:rsidRPr="00D24ABC" w14:paraId="6DECCCB1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5D24C676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3002640200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66DE738F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BUILDING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7F0414DB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640200</w:t>
            </w:r>
          </w:p>
        </w:tc>
      </w:tr>
      <w:tr w:rsidR="00D24ABC" w:rsidRPr="00D24ABC" w14:paraId="53CA540F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307595D7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3002640200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2A02368B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BUILDING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31F33961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89640200</w:t>
            </w:r>
          </w:p>
        </w:tc>
      </w:tr>
      <w:tr w:rsidR="00D24ABC" w:rsidRPr="00D24ABC" w14:paraId="49F614EA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407A5FC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3002641000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0477628F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DEPR. OF INTA. ASS.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730CA94A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641000</w:t>
            </w:r>
          </w:p>
        </w:tc>
      </w:tr>
      <w:tr w:rsidR="00D24ABC" w:rsidRPr="00D24ABC" w14:paraId="7038852B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08D3BAA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3002641000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45369664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en-US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en-US" w:eastAsia="ru-RU"/>
              </w:rPr>
              <w:t>DEPR. OF INTA. ASS. DIFFERENCE GROUP LOCAL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5A34458E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89641000</w:t>
            </w:r>
          </w:p>
        </w:tc>
      </w:tr>
      <w:tr w:rsidR="00D24ABC" w:rsidRPr="00D24ABC" w14:paraId="47C319F7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359AA2C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3003500000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61E23505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SALARY&amp;WAGES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3E18F541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500000</w:t>
            </w:r>
          </w:p>
        </w:tc>
      </w:tr>
      <w:tr w:rsidR="00D24ABC" w:rsidRPr="00D24ABC" w14:paraId="7033A0C2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2C7F8DE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3003510000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6CA311D8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SOCIAL EXPENSE TO GOVERNMENT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46F08A52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510000</w:t>
            </w:r>
          </w:p>
        </w:tc>
      </w:tr>
      <w:tr w:rsidR="00D24ABC" w:rsidRPr="00D24ABC" w14:paraId="000C9E43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7AB1C34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3003510011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4A65B5C1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en-US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en-US" w:eastAsia="ru-RU"/>
              </w:rPr>
              <w:t>SOCIAL EXPENSE TO PRIVATE COMPANY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3AFA962A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510011</w:t>
            </w:r>
          </w:p>
        </w:tc>
      </w:tr>
      <w:tr w:rsidR="00D24ABC" w:rsidRPr="00D24ABC" w14:paraId="562CC6B1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F201786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3004405000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0D336FD0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CONSUMABLES NON INVENTORIED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095530B1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405000</w:t>
            </w:r>
          </w:p>
        </w:tc>
      </w:tr>
      <w:tr w:rsidR="00D24ABC" w:rsidRPr="00D24ABC" w14:paraId="4044359C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ECF6226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3004405500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44F50A38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SMALL EQUIPMENT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0795EBF3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405500</w:t>
            </w:r>
          </w:p>
        </w:tc>
      </w:tr>
      <w:tr w:rsidR="00D24ABC" w:rsidRPr="00D24ABC" w14:paraId="60871F30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3C9845B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3004420000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34E75301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ELECTRICITY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29680CD4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420000</w:t>
            </w:r>
          </w:p>
        </w:tc>
      </w:tr>
      <w:tr w:rsidR="00D24ABC" w:rsidRPr="00D24ABC" w14:paraId="1C06ABD1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3AC4583E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3004421000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197A1A44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GAS AND FUEL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7C4E7113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421000</w:t>
            </w:r>
          </w:p>
        </w:tc>
      </w:tr>
      <w:tr w:rsidR="00D24ABC" w:rsidRPr="00D24ABC" w14:paraId="3957337B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6FA332A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3004422000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07899B9E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PETROL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4523A935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422000</w:t>
            </w:r>
          </w:p>
        </w:tc>
      </w:tr>
      <w:tr w:rsidR="00D24ABC" w:rsidRPr="00D24ABC" w14:paraId="40B09CA0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15EC8ED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3004423000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0C4F24BC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WATER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534104B5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423000</w:t>
            </w:r>
          </w:p>
        </w:tc>
      </w:tr>
      <w:tr w:rsidR="00D24ABC" w:rsidRPr="00D24ABC" w14:paraId="0F912493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52757C4B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3004511000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002E2D21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TRAINING EXPENSES TAX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06860357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511000</w:t>
            </w:r>
          </w:p>
        </w:tc>
      </w:tr>
      <w:tr w:rsidR="00D24ABC" w:rsidRPr="00D24ABC" w14:paraId="37F50DE3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E34E655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3004520000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5E7516EE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TEMPORARY WORKERS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4CFD9050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520000</w:t>
            </w:r>
          </w:p>
        </w:tc>
      </w:tr>
      <w:tr w:rsidR="00D24ABC" w:rsidRPr="00D24ABC" w14:paraId="35E7D137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F228505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3004544200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7A55FC8F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COMPANY EVENTS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4FC701CB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544200</w:t>
            </w:r>
          </w:p>
        </w:tc>
      </w:tr>
      <w:tr w:rsidR="00D24ABC" w:rsidRPr="00D24ABC" w14:paraId="024B41CA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951F4F0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3004545000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782E5960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RECRUITING COSTS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2527AEF0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545000</w:t>
            </w:r>
          </w:p>
        </w:tc>
      </w:tr>
      <w:tr w:rsidR="00D24ABC" w:rsidRPr="00D24ABC" w14:paraId="5A0DC704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C27A525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3004547000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37F75037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OTHER PERSONNEL EXPENSES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25CD1B4F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547000</w:t>
            </w:r>
          </w:p>
        </w:tc>
      </w:tr>
      <w:tr w:rsidR="00D24ABC" w:rsidRPr="00D24ABC" w14:paraId="56D47179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5D98C0D7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3004550000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482AD085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TRAVEL EXPENSES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2D8E650B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550000</w:t>
            </w:r>
          </w:p>
        </w:tc>
      </w:tr>
      <w:tr w:rsidR="00D24ABC" w:rsidRPr="00D24ABC" w14:paraId="6E59EF75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F121742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3004550010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641312D2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NON TAXABLE TRAVEL EXPENSES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4AC5E5F1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550010</w:t>
            </w:r>
          </w:p>
        </w:tc>
      </w:tr>
      <w:tr w:rsidR="00D24ABC" w:rsidRPr="00D24ABC" w14:paraId="50EB3851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B445AD0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3004551000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585C820D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en-US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en-US" w:eastAsia="ru-RU"/>
              </w:rPr>
              <w:t>TRAVEL EXPENSE PAID TO THIRD PARTY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6FF6182B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551000</w:t>
            </w:r>
          </w:p>
        </w:tc>
      </w:tr>
      <w:tr w:rsidR="00D24ABC" w:rsidRPr="00D24ABC" w14:paraId="6B3590F1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ADC5BEE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3004600000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22BFB7DE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IT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2FFD839C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600000</w:t>
            </w:r>
          </w:p>
        </w:tc>
      </w:tr>
      <w:tr w:rsidR="00D24ABC" w:rsidRPr="00D24ABC" w14:paraId="3374C633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10667D7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3004600100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6DCA4100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AR NETWORK IT COSTS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032C890D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600100</w:t>
            </w:r>
          </w:p>
        </w:tc>
      </w:tr>
      <w:tr w:rsidR="00D24ABC" w:rsidRPr="00D24ABC" w14:paraId="6D01486C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1E4713D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3004601000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53D8FB6A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BUILDING SECURITY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4631EB92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601000</w:t>
            </w:r>
          </w:p>
        </w:tc>
      </w:tr>
      <w:tr w:rsidR="00D24ABC" w:rsidRPr="00D24ABC" w14:paraId="55A449C1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5444CF2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3004602000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0848C78B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WASTE DISPOSAL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6B1BDAFD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602000</w:t>
            </w:r>
          </w:p>
        </w:tc>
      </w:tr>
      <w:tr w:rsidR="00D24ABC" w:rsidRPr="00D24ABC" w14:paraId="3EC6DC83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AAE4808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3004610000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2B0E295C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BUILDING REPAIR AND MAINTENANCE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595568B7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610000</w:t>
            </w:r>
          </w:p>
        </w:tc>
      </w:tr>
      <w:tr w:rsidR="00D24ABC" w:rsidRPr="00D24ABC" w14:paraId="5B467B35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E06578B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3004612000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0459540E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PLANT MACHINERY AND EQUIPMENT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71FA4791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612000</w:t>
            </w:r>
          </w:p>
        </w:tc>
      </w:tr>
      <w:tr w:rsidR="00D24ABC" w:rsidRPr="00D24ABC" w14:paraId="2BC8B043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39F175D3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3004612100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7F41E3C2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TRANSPORTATION EQUIPMENT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1DCB8DF4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612100</w:t>
            </w:r>
          </w:p>
        </w:tc>
      </w:tr>
      <w:tr w:rsidR="00D24ABC" w:rsidRPr="00D24ABC" w14:paraId="069CAB4D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D1EB78E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3004613000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2E74ABC9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OFFICE EQUIPMENT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4CEF18C2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613000</w:t>
            </w:r>
          </w:p>
        </w:tc>
      </w:tr>
      <w:tr w:rsidR="00D24ABC" w:rsidRPr="00D24ABC" w14:paraId="20ABE146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3645555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3004613100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7B2A65BB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SOFTWARE MAINTENANCE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248DBE8E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613100</w:t>
            </w:r>
          </w:p>
        </w:tc>
      </w:tr>
      <w:tr w:rsidR="00D24ABC" w:rsidRPr="00D24ABC" w14:paraId="289BE27F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CEDFF49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3004614000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516790F3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CLEANING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0D3096D1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614000</w:t>
            </w:r>
          </w:p>
        </w:tc>
      </w:tr>
      <w:tr w:rsidR="00D24ABC" w:rsidRPr="00D24ABC" w14:paraId="461C50FD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F4CD77B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3004617000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41F39679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SPARE PARTS NON INVENTORIED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38E0857C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617000</w:t>
            </w:r>
          </w:p>
        </w:tc>
      </w:tr>
      <w:tr w:rsidR="00D24ABC" w:rsidRPr="00D24ABC" w14:paraId="197D7F26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75BDC37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3004620000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2A1C0FCF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en-US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en-US" w:eastAsia="ru-RU"/>
              </w:rPr>
              <w:t>RENT FOR BUILDING ADDITIONAL COSTS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11974C46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620010</w:t>
            </w:r>
          </w:p>
        </w:tc>
      </w:tr>
      <w:tr w:rsidR="00D24ABC" w:rsidRPr="00D24ABC" w14:paraId="6580CEED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E83862E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3004703000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16BF8774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PACKAGING NOT INVENTORIED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4CBC209E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703000</w:t>
            </w:r>
          </w:p>
        </w:tc>
      </w:tr>
      <w:tr w:rsidR="00D24ABC" w:rsidRPr="00D24ABC" w14:paraId="506F9C5E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98F4EB0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3004704100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29CA81B1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FREIGHT FOR INCOMING BROKERED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58DE2F47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704100</w:t>
            </w:r>
          </w:p>
        </w:tc>
      </w:tr>
      <w:tr w:rsidR="00D24ABC" w:rsidRPr="00D24ABC" w14:paraId="50B55696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4CE97CA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3004704120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64A211D3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en-US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en-US" w:eastAsia="ru-RU"/>
              </w:rPr>
              <w:t>FREIGHT FOR INCOMING BROKERED EXPRESS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3892A5A4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704120</w:t>
            </w:r>
          </w:p>
        </w:tc>
      </w:tr>
      <w:tr w:rsidR="00D24ABC" w:rsidRPr="00D24ABC" w14:paraId="48C9D3F5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57C7878A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3004705000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1CA7AB2D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OTHER FREIGHT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675EA25B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705000</w:t>
            </w:r>
          </w:p>
        </w:tc>
      </w:tr>
      <w:tr w:rsidR="00D24ABC" w:rsidRPr="00D24ABC" w14:paraId="57AC93E3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1D5372C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lastRenderedPageBreak/>
              <w:t>3004720000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6BB24C4D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TELECOMMUNICATIONS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32262475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720000</w:t>
            </w:r>
          </w:p>
        </w:tc>
      </w:tr>
      <w:tr w:rsidR="00D24ABC" w:rsidRPr="00D24ABC" w14:paraId="6C29872D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2B2544B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3004720100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5E587924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IT NETWORK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032C4741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720100</w:t>
            </w:r>
          </w:p>
        </w:tc>
      </w:tr>
      <w:tr w:rsidR="00D24ABC" w:rsidRPr="00D24ABC" w14:paraId="7510D166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033C283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3004721000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2CB9C421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POSTAGE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6DA5E3BA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721000</w:t>
            </w:r>
          </w:p>
        </w:tc>
      </w:tr>
      <w:tr w:rsidR="00D24ABC" w:rsidRPr="00D24ABC" w14:paraId="4B8EEAC3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13E3E94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3004730000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6BF36571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PROFESSIONAL FEES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73878A4C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730000</w:t>
            </w:r>
          </w:p>
        </w:tc>
      </w:tr>
      <w:tr w:rsidR="00D24ABC" w:rsidRPr="00D24ABC" w14:paraId="0DA33A7D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4D10D1C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3004730010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22F0D5F2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PROFESSIONAL FEES QUALITY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0C4C788A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730010</w:t>
            </w:r>
          </w:p>
        </w:tc>
      </w:tr>
      <w:tr w:rsidR="00D24ABC" w:rsidRPr="00D24ABC" w14:paraId="7800C05B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A077CB1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3004730040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1C475D62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LEGAL FEES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78D62C39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730040</w:t>
            </w:r>
          </w:p>
        </w:tc>
      </w:tr>
      <w:tr w:rsidR="00D24ABC" w:rsidRPr="00D24ABC" w14:paraId="35D9B10A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FE05865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3004732000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6CAC05E9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ADMINISTRATION FEES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1E6BB914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732000</w:t>
            </w:r>
          </w:p>
        </w:tc>
      </w:tr>
      <w:tr w:rsidR="00D24ABC" w:rsidRPr="00D24ABC" w14:paraId="62240F5C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B69AB1D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3004740000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1FD6799D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en-US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en-US" w:eastAsia="ru-RU"/>
              </w:rPr>
              <w:t>FIRE AND OTHER RISKS INSURANCE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02043C1A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740000</w:t>
            </w:r>
          </w:p>
        </w:tc>
      </w:tr>
      <w:tr w:rsidR="00D24ABC" w:rsidRPr="00D24ABC" w14:paraId="409D4184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C6E3A3B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3004741000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4BBC9BEF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THIRD PARTY (LIABILITY) INSURANCE.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1DB70A00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741000</w:t>
            </w:r>
          </w:p>
        </w:tc>
      </w:tr>
      <w:tr w:rsidR="00D24ABC" w:rsidRPr="00D24ABC" w14:paraId="299DC97B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BE7381F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3004743000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2060EEEE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CARS INSURANCE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41BAE911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743000</w:t>
            </w:r>
          </w:p>
        </w:tc>
      </w:tr>
      <w:tr w:rsidR="00D24ABC" w:rsidRPr="00D24ABC" w14:paraId="7CEF1C68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5473878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3004750000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384E23B1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RESEARCH AND DEVELOPMENT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28BC1DCF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750000</w:t>
            </w:r>
          </w:p>
        </w:tc>
      </w:tr>
      <w:tr w:rsidR="00D24ABC" w:rsidRPr="00D24ABC" w14:paraId="1C88079C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C21B159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3004751200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339D8F01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AR NETWORK MANANGEMENT FEES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3E83F3F4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751200</w:t>
            </w:r>
          </w:p>
        </w:tc>
      </w:tr>
      <w:tr w:rsidR="00D24ABC" w:rsidRPr="00D24ABC" w14:paraId="0F6CEDFB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998BDA5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3004751300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63B031D7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ROYALTIES ARAYMOND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7974E935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751300</w:t>
            </w:r>
          </w:p>
        </w:tc>
      </w:tr>
      <w:tr w:rsidR="00D24ABC" w:rsidRPr="00D24ABC" w14:paraId="101CF2A2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0F271FA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3004760000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500B5BB6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ADVERTISING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5ECA316D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760000</w:t>
            </w:r>
          </w:p>
        </w:tc>
      </w:tr>
      <w:tr w:rsidR="00D24ABC" w:rsidRPr="00D24ABC" w14:paraId="6988ECF7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194E514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3004763000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0824FAE6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CATALOGUES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0DB9F9BD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763000</w:t>
            </w:r>
          </w:p>
        </w:tc>
      </w:tr>
      <w:tr w:rsidR="00D24ABC" w:rsidRPr="00D24ABC" w14:paraId="449B6E30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4F7A3D6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3004764000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6B5515FE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TRADE FAIR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3A399587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764000</w:t>
            </w:r>
          </w:p>
        </w:tc>
      </w:tr>
      <w:tr w:rsidR="00D24ABC" w:rsidRPr="00D24ABC" w14:paraId="4DC2EE68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9DEFB23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3004765000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1A551D12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INVITATION OF THIRD PARTY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4E490D96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765000</w:t>
            </w:r>
          </w:p>
        </w:tc>
      </w:tr>
      <w:tr w:rsidR="00D24ABC" w:rsidRPr="00D24ABC" w14:paraId="0EA99D5D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A40D968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3004766000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34E14B84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DONATIONS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421ACD89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766000</w:t>
            </w:r>
          </w:p>
        </w:tc>
      </w:tr>
      <w:tr w:rsidR="00D24ABC" w:rsidRPr="00D24ABC" w14:paraId="1F46A9D3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1C06B375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3004772000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481F4B99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NEWSPAPERS, BOOKS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73A3F9FB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772000</w:t>
            </w:r>
          </w:p>
        </w:tc>
      </w:tr>
      <w:tr w:rsidR="00D24ABC" w:rsidRPr="00D24ABC" w14:paraId="2D63922F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4EDBA1F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3004775000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5F0A397C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OFFICE SUPPLIES NON INVENTORIED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264C3E90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775000</w:t>
            </w:r>
          </w:p>
        </w:tc>
      </w:tr>
      <w:tr w:rsidR="00D24ABC" w:rsidRPr="00D24ABC" w14:paraId="2B946478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5FEBCF38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3004775100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74796F62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IT SUPPLIES NON INVENTORIED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71B2ECD9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775100</w:t>
            </w:r>
          </w:p>
        </w:tc>
      </w:tr>
      <w:tr w:rsidR="00D24ABC" w:rsidRPr="00D24ABC" w14:paraId="09497E5B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76DF21F0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3004842010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6925E5ED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OTHER EXCEPTIONAL EXPENSES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6DF2AB1B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842010</w:t>
            </w:r>
          </w:p>
        </w:tc>
      </w:tr>
      <w:tr w:rsidR="00D24ABC" w:rsidRPr="00D24ABC" w14:paraId="70C477FE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3811244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3004842010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69A6B728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OTHER EXCEPTIONAL EXPENSES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3BCD6E6C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88842010</w:t>
            </w:r>
          </w:p>
        </w:tc>
      </w:tr>
      <w:tr w:rsidR="00D24ABC" w:rsidRPr="00D24ABC" w14:paraId="61697EA4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3C3C2DA8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3004842020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6BB04C89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RAYNET PROJECT COSTS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6575210C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842020</w:t>
            </w:r>
          </w:p>
        </w:tc>
      </w:tr>
      <w:tr w:rsidR="00D24ABC" w:rsidRPr="00D24ABC" w14:paraId="40C29FFB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72C3F8F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3004842020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678F0C97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RAYNET PROJECT COSTS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75E2ED2C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88842020</w:t>
            </w:r>
          </w:p>
        </w:tc>
      </w:tr>
      <w:tr w:rsidR="00D24ABC" w:rsidRPr="00D24ABC" w14:paraId="67F7E2C0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058039A7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3004844010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23306A80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EXCEPTIONAL EXPENSES MISCELLANEOUS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13727822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844010</w:t>
            </w:r>
          </w:p>
        </w:tc>
      </w:tr>
      <w:tr w:rsidR="00D24ABC" w:rsidRPr="00D24ABC" w14:paraId="25A53B3B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BC2C607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3004844010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6A33D20F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EXCEPTIONAL EXPENSES MISCELLANEOUS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610E6948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88844010</w:t>
            </w:r>
          </w:p>
        </w:tc>
      </w:tr>
      <w:tr w:rsidR="00D24ABC" w:rsidRPr="00D24ABC" w14:paraId="260D7E65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4EDE0C44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3005630000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37897D22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LAND AND BUILDING TAX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30925D37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630000</w:t>
            </w:r>
          </w:p>
        </w:tc>
      </w:tr>
      <w:tr w:rsidR="00D24ABC" w:rsidRPr="00D24ABC" w14:paraId="38CCB800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EB6C108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3005630300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74182FA9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OTHER TAX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5EE96BFD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630300</w:t>
            </w:r>
          </w:p>
        </w:tc>
      </w:tr>
      <w:tr w:rsidR="00D24ABC" w:rsidRPr="00D24ABC" w14:paraId="0EBC3194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0BBBD15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3005631000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5D518361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VEHICLES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1B29F549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631000</w:t>
            </w:r>
          </w:p>
        </w:tc>
      </w:tr>
      <w:tr w:rsidR="00D24ABC" w:rsidRPr="00D24ABC" w14:paraId="02A2A1F9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64C6B103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3007501000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3581AD69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HOLIDAY-SALARY&amp;WAGES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4AE66F82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501000</w:t>
            </w:r>
          </w:p>
        </w:tc>
      </w:tr>
      <w:tr w:rsidR="00D24ABC" w:rsidRPr="00D24ABC" w14:paraId="40F5C2F9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342C77F1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3007504900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29023205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PROVISION PERSONAL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5445AFA6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504900</w:t>
            </w:r>
          </w:p>
        </w:tc>
      </w:tr>
      <w:tr w:rsidR="00D24ABC" w:rsidRPr="00D24ABC" w14:paraId="3DB0B7B8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  <w:hideMark/>
          </w:tcPr>
          <w:p w14:paraId="2F45A7BE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3007513900</w:t>
            </w:r>
          </w:p>
        </w:tc>
        <w:tc>
          <w:tcPr>
            <w:tcW w:w="6000" w:type="dxa"/>
            <w:shd w:val="clear" w:color="auto" w:fill="auto"/>
            <w:noWrap/>
            <w:vAlign w:val="bottom"/>
            <w:hideMark/>
          </w:tcPr>
          <w:p w14:paraId="1E410356" w14:textId="77777777" w:rsidR="00D24ABC" w:rsidRPr="00D24ABC" w:rsidRDefault="00D24ABC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PROVISION FOR SOCIAL TAXES</w:t>
            </w:r>
          </w:p>
        </w:tc>
        <w:tc>
          <w:tcPr>
            <w:tcW w:w="258" w:type="dxa"/>
            <w:shd w:val="clear" w:color="auto" w:fill="auto"/>
            <w:noWrap/>
            <w:vAlign w:val="bottom"/>
            <w:hideMark/>
          </w:tcPr>
          <w:p w14:paraId="3F29AF84" w14:textId="77777777" w:rsidR="00D24ABC" w:rsidRPr="00D24ABC" w:rsidRDefault="00D24ABC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24ABC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513900</w:t>
            </w:r>
          </w:p>
        </w:tc>
      </w:tr>
      <w:tr w:rsidR="00AB17C4" w:rsidRPr="00D24ABC" w14:paraId="2EA9E408" w14:textId="77777777" w:rsidTr="00D24ABC">
        <w:trPr>
          <w:trHeight w:val="288"/>
        </w:trPr>
        <w:tc>
          <w:tcPr>
            <w:tcW w:w="1650" w:type="dxa"/>
            <w:shd w:val="clear" w:color="auto" w:fill="auto"/>
            <w:noWrap/>
            <w:vAlign w:val="bottom"/>
          </w:tcPr>
          <w:p w14:paraId="6FC871BA" w14:textId="469DD1FC" w:rsidR="00AB17C4" w:rsidRPr="00D24ABC" w:rsidRDefault="00AB17C4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-</w:t>
            </w:r>
          </w:p>
        </w:tc>
        <w:tc>
          <w:tcPr>
            <w:tcW w:w="6000" w:type="dxa"/>
            <w:shd w:val="clear" w:color="auto" w:fill="auto"/>
            <w:noWrap/>
            <w:vAlign w:val="bottom"/>
          </w:tcPr>
          <w:p w14:paraId="77BFEB92" w14:textId="0CF72049" w:rsidR="00AB17C4" w:rsidRPr="00D24ABC" w:rsidRDefault="00AB17C4" w:rsidP="00D24ABC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AB17C4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CC-CC GENERAL MAINTENANCE</w:t>
            </w:r>
          </w:p>
        </w:tc>
        <w:tc>
          <w:tcPr>
            <w:tcW w:w="258" w:type="dxa"/>
            <w:shd w:val="clear" w:color="auto" w:fill="auto"/>
            <w:noWrap/>
            <w:vAlign w:val="bottom"/>
          </w:tcPr>
          <w:p w14:paraId="18BD3BC0" w14:textId="181C4C79" w:rsidR="00AB17C4" w:rsidRPr="00D24ABC" w:rsidRDefault="00AB17C4" w:rsidP="00D24ABC">
            <w:pPr>
              <w:spacing w:after="0"/>
              <w:jc w:val="right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945230</w:t>
            </w:r>
          </w:p>
        </w:tc>
      </w:tr>
    </w:tbl>
    <w:p w14:paraId="5C56D95E" w14:textId="7245643D" w:rsidR="00D24ABC" w:rsidRDefault="00D24ABC" w:rsidP="00D24ABC">
      <w:pPr>
        <w:pStyle w:val="14"/>
        <w:ind w:left="0"/>
        <w:rPr>
          <w:lang w:val="ru-RU"/>
        </w:rPr>
      </w:pPr>
    </w:p>
    <w:p w14:paraId="60D334A7" w14:textId="526F345B" w:rsidR="00AA01A1" w:rsidRPr="002903FA" w:rsidRDefault="00AA01A1" w:rsidP="00AA01A1">
      <w:pPr>
        <w:pStyle w:val="1"/>
        <w:numPr>
          <w:ilvl w:val="0"/>
          <w:numId w:val="10"/>
        </w:numPr>
        <w:pBdr>
          <w:bottom w:val="single" w:sz="4" w:space="1" w:color="333399"/>
        </w:pBdr>
        <w:tabs>
          <w:tab w:val="num" w:pos="432"/>
        </w:tabs>
        <w:rPr>
          <w:sz w:val="28"/>
          <w:szCs w:val="28"/>
          <w:lang w:val="ru-RU"/>
        </w:rPr>
      </w:pPr>
      <w:bookmarkStart w:id="11" w:name="_Toc7095822"/>
      <w:r>
        <w:rPr>
          <w:sz w:val="28"/>
          <w:szCs w:val="28"/>
          <w:lang w:val="ru-RU"/>
        </w:rPr>
        <w:t>Функциональные сферы</w:t>
      </w:r>
      <w:bookmarkEnd w:id="11"/>
    </w:p>
    <w:p w14:paraId="4B3EF990" w14:textId="3B70860C" w:rsidR="00D24ABC" w:rsidRDefault="00AA01A1" w:rsidP="00D24ABC">
      <w:pPr>
        <w:pStyle w:val="14"/>
        <w:ind w:left="0"/>
        <w:rPr>
          <w:lang w:val="ru-RU"/>
        </w:rPr>
      </w:pPr>
      <w:r>
        <w:rPr>
          <w:lang w:val="ru-RU"/>
        </w:rPr>
        <w:t xml:space="preserve">Ниже приведен список функциональных сфер </w:t>
      </w:r>
      <w:r w:rsidR="00AB17C4">
        <w:rPr>
          <w:lang w:val="ru-RU"/>
        </w:rPr>
        <w:t xml:space="preserve">(кроме производственных, т.к. они закрываются в автоматическом режиме) </w:t>
      </w:r>
      <w:r>
        <w:rPr>
          <w:lang w:val="ru-RU"/>
        </w:rPr>
        <w:t>и соответствующих им целевых счетов</w:t>
      </w:r>
      <w:r w:rsidR="00AB17C4">
        <w:rPr>
          <w:lang w:val="ru-RU"/>
        </w:rPr>
        <w:t>:</w:t>
      </w:r>
    </w:p>
    <w:p w14:paraId="6644B7EB" w14:textId="7550A742" w:rsidR="00AB17C4" w:rsidRDefault="00AB17C4" w:rsidP="00D24ABC">
      <w:pPr>
        <w:pStyle w:val="14"/>
        <w:ind w:left="0"/>
        <w:rPr>
          <w:lang w:val="ru-RU"/>
        </w:rPr>
      </w:pPr>
    </w:p>
    <w:tbl>
      <w:tblPr>
        <w:tblW w:w="9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7"/>
        <w:gridCol w:w="2360"/>
        <w:gridCol w:w="2165"/>
        <w:gridCol w:w="1951"/>
        <w:gridCol w:w="1637"/>
      </w:tblGrid>
      <w:tr w:rsidR="00D63A17" w:rsidRPr="00D63A17" w14:paraId="56CA1ECC" w14:textId="5EF8AD6B" w:rsidTr="00D63A17">
        <w:trPr>
          <w:trHeight w:val="288"/>
        </w:trPr>
        <w:tc>
          <w:tcPr>
            <w:tcW w:w="987" w:type="dxa"/>
            <w:shd w:val="clear" w:color="auto" w:fill="auto"/>
            <w:noWrap/>
            <w:vAlign w:val="bottom"/>
          </w:tcPr>
          <w:p w14:paraId="1D39F358" w14:textId="568DEE3E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Ф.сфера</w:t>
            </w:r>
            <w:proofErr w:type="spellEnd"/>
          </w:p>
        </w:tc>
        <w:tc>
          <w:tcPr>
            <w:tcW w:w="2360" w:type="dxa"/>
            <w:shd w:val="clear" w:color="auto" w:fill="auto"/>
            <w:noWrap/>
            <w:vAlign w:val="bottom"/>
          </w:tcPr>
          <w:p w14:paraId="533942F2" w14:textId="0C97F1BA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Наименование</w:t>
            </w:r>
          </w:p>
        </w:tc>
        <w:tc>
          <w:tcPr>
            <w:tcW w:w="2165" w:type="dxa"/>
          </w:tcPr>
          <w:p w14:paraId="5D3657F6" w14:textId="32B20DF2" w:rsid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Вид расходов</w:t>
            </w:r>
          </w:p>
        </w:tc>
        <w:tc>
          <w:tcPr>
            <w:tcW w:w="1951" w:type="dxa"/>
          </w:tcPr>
          <w:p w14:paraId="54F8DC19" w14:textId="459A6672" w:rsid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Целев.счет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корп</w:t>
            </w:r>
            <w:proofErr w:type="spellEnd"/>
          </w:p>
        </w:tc>
        <w:tc>
          <w:tcPr>
            <w:tcW w:w="1637" w:type="dxa"/>
          </w:tcPr>
          <w:p w14:paraId="0521DD95" w14:textId="14D145D4" w:rsid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Целев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 xml:space="preserve"> счет РСБУ</w:t>
            </w:r>
          </w:p>
        </w:tc>
      </w:tr>
      <w:tr w:rsidR="00D63A17" w:rsidRPr="00D63A17" w14:paraId="4E57E874" w14:textId="7F3E4C55" w:rsidTr="00D63A17">
        <w:trPr>
          <w:trHeight w:val="288"/>
        </w:trPr>
        <w:tc>
          <w:tcPr>
            <w:tcW w:w="987" w:type="dxa"/>
            <w:shd w:val="clear" w:color="auto" w:fill="auto"/>
            <w:noWrap/>
            <w:vAlign w:val="bottom"/>
          </w:tcPr>
          <w:p w14:paraId="5DC2B55B" w14:textId="2858239A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Z100</w:t>
            </w:r>
          </w:p>
        </w:tc>
        <w:tc>
          <w:tcPr>
            <w:tcW w:w="2360" w:type="dxa"/>
            <w:shd w:val="clear" w:color="auto" w:fill="auto"/>
            <w:noWrap/>
            <w:vAlign w:val="bottom"/>
          </w:tcPr>
          <w:p w14:paraId="11B4561A" w14:textId="585A8337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proofErr w:type="spellStart"/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Logistic</w:t>
            </w:r>
            <w:proofErr w:type="spellEnd"/>
          </w:p>
        </w:tc>
        <w:tc>
          <w:tcPr>
            <w:tcW w:w="2165" w:type="dxa"/>
          </w:tcPr>
          <w:p w14:paraId="167832CE" w14:textId="6111A7A2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Коммерческие</w:t>
            </w:r>
          </w:p>
        </w:tc>
        <w:tc>
          <w:tcPr>
            <w:tcW w:w="1951" w:type="dxa"/>
            <w:vAlign w:val="center"/>
          </w:tcPr>
          <w:p w14:paraId="7D501B20" w14:textId="1D885804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89893003</w:t>
            </w:r>
          </w:p>
        </w:tc>
        <w:tc>
          <w:tcPr>
            <w:tcW w:w="1637" w:type="dxa"/>
            <w:vAlign w:val="center"/>
          </w:tcPr>
          <w:p w14:paraId="1403435B" w14:textId="12A553EB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9008893003</w:t>
            </w:r>
          </w:p>
        </w:tc>
      </w:tr>
      <w:tr w:rsidR="00D63A17" w:rsidRPr="00D63A17" w14:paraId="40C6ED6E" w14:textId="5C3BB1E1" w:rsidTr="00227CAB">
        <w:trPr>
          <w:trHeight w:val="288"/>
        </w:trPr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230C4CA1" w14:textId="77777777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Z105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29E49222" w14:textId="77777777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proofErr w:type="spellStart"/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Auxiliary</w:t>
            </w:r>
            <w:proofErr w:type="spellEnd"/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 xml:space="preserve"> ESA</w:t>
            </w:r>
          </w:p>
        </w:tc>
        <w:tc>
          <w:tcPr>
            <w:tcW w:w="2165" w:type="dxa"/>
          </w:tcPr>
          <w:p w14:paraId="228B8799" w14:textId="60A17AD2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Общехозяйственные</w:t>
            </w:r>
          </w:p>
        </w:tc>
        <w:tc>
          <w:tcPr>
            <w:tcW w:w="1951" w:type="dxa"/>
            <w:vAlign w:val="center"/>
          </w:tcPr>
          <w:p w14:paraId="42404143" w14:textId="12FBB172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89893002</w:t>
            </w:r>
          </w:p>
        </w:tc>
        <w:tc>
          <w:tcPr>
            <w:tcW w:w="1637" w:type="dxa"/>
            <w:vAlign w:val="center"/>
          </w:tcPr>
          <w:p w14:paraId="7923EAF0" w14:textId="5CD324CD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9007893002</w:t>
            </w:r>
          </w:p>
        </w:tc>
      </w:tr>
      <w:tr w:rsidR="00D63A17" w:rsidRPr="00D63A17" w14:paraId="2DBFB89D" w14:textId="71F8F019" w:rsidTr="00227CAB">
        <w:trPr>
          <w:trHeight w:val="288"/>
        </w:trPr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2A8F6EF4" w14:textId="77777777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Z110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5BA03FE2" w14:textId="77777777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proofErr w:type="spellStart"/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Research</w:t>
            </w:r>
            <w:proofErr w:type="spellEnd"/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 xml:space="preserve"> &amp; </w:t>
            </w:r>
            <w:proofErr w:type="spellStart"/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Development</w:t>
            </w:r>
            <w:proofErr w:type="spellEnd"/>
          </w:p>
        </w:tc>
        <w:tc>
          <w:tcPr>
            <w:tcW w:w="2165" w:type="dxa"/>
          </w:tcPr>
          <w:p w14:paraId="1CA2C72D" w14:textId="2C3D8020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Общехозяйственные</w:t>
            </w:r>
          </w:p>
        </w:tc>
        <w:tc>
          <w:tcPr>
            <w:tcW w:w="1951" w:type="dxa"/>
            <w:vAlign w:val="center"/>
          </w:tcPr>
          <w:p w14:paraId="4B537764" w14:textId="7DC572B5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89893002</w:t>
            </w:r>
          </w:p>
        </w:tc>
        <w:tc>
          <w:tcPr>
            <w:tcW w:w="1637" w:type="dxa"/>
            <w:vAlign w:val="center"/>
          </w:tcPr>
          <w:p w14:paraId="761FD31C" w14:textId="1ACE8636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9007893002</w:t>
            </w:r>
          </w:p>
        </w:tc>
      </w:tr>
      <w:tr w:rsidR="00D63A17" w:rsidRPr="00D63A17" w14:paraId="06A69A9B" w14:textId="3DF2C5E5" w:rsidTr="00227CAB">
        <w:trPr>
          <w:trHeight w:val="288"/>
        </w:trPr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2F1A2E03" w14:textId="77777777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Z120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A63EDCD" w14:textId="77777777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proofErr w:type="spellStart"/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Commercial</w:t>
            </w:r>
            <w:proofErr w:type="spellEnd"/>
          </w:p>
        </w:tc>
        <w:tc>
          <w:tcPr>
            <w:tcW w:w="2165" w:type="dxa"/>
          </w:tcPr>
          <w:p w14:paraId="7600B938" w14:textId="3A57E921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Коммерческие</w:t>
            </w:r>
          </w:p>
        </w:tc>
        <w:tc>
          <w:tcPr>
            <w:tcW w:w="1951" w:type="dxa"/>
            <w:vAlign w:val="center"/>
          </w:tcPr>
          <w:p w14:paraId="242BFB37" w14:textId="5B0B7D4D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89893003</w:t>
            </w:r>
          </w:p>
        </w:tc>
        <w:tc>
          <w:tcPr>
            <w:tcW w:w="1637" w:type="dxa"/>
            <w:vAlign w:val="center"/>
          </w:tcPr>
          <w:p w14:paraId="259EAB40" w14:textId="62D2D7D3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9008893003</w:t>
            </w:r>
          </w:p>
        </w:tc>
      </w:tr>
      <w:tr w:rsidR="00D63A17" w:rsidRPr="00D63A17" w14:paraId="40BB36F2" w14:textId="531C6D8C" w:rsidTr="00227CAB">
        <w:trPr>
          <w:trHeight w:val="288"/>
        </w:trPr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4085EA93" w14:textId="77777777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Z130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6C84E111" w14:textId="77777777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proofErr w:type="spellStart"/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Administration</w:t>
            </w:r>
            <w:proofErr w:type="spellEnd"/>
          </w:p>
        </w:tc>
        <w:tc>
          <w:tcPr>
            <w:tcW w:w="2165" w:type="dxa"/>
          </w:tcPr>
          <w:p w14:paraId="518148A9" w14:textId="670DC31E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Общехозяйственные</w:t>
            </w:r>
          </w:p>
        </w:tc>
        <w:tc>
          <w:tcPr>
            <w:tcW w:w="1951" w:type="dxa"/>
            <w:vAlign w:val="center"/>
          </w:tcPr>
          <w:p w14:paraId="34173A7E" w14:textId="440C2B75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89893002</w:t>
            </w:r>
          </w:p>
        </w:tc>
        <w:tc>
          <w:tcPr>
            <w:tcW w:w="1637" w:type="dxa"/>
            <w:vAlign w:val="center"/>
          </w:tcPr>
          <w:p w14:paraId="04A36FA7" w14:textId="21EBF9B4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9007893002</w:t>
            </w:r>
          </w:p>
        </w:tc>
      </w:tr>
      <w:tr w:rsidR="00D63A17" w:rsidRPr="00D63A17" w14:paraId="350DCA81" w14:textId="0CFEFA57" w:rsidTr="00227CAB">
        <w:trPr>
          <w:trHeight w:val="288"/>
        </w:trPr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6937BFCC" w14:textId="77777777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Z140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AC5E5CE" w14:textId="77777777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IT</w:t>
            </w:r>
          </w:p>
        </w:tc>
        <w:tc>
          <w:tcPr>
            <w:tcW w:w="2165" w:type="dxa"/>
          </w:tcPr>
          <w:p w14:paraId="4ECF67FD" w14:textId="16033463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Общехозяйственные</w:t>
            </w:r>
          </w:p>
        </w:tc>
        <w:tc>
          <w:tcPr>
            <w:tcW w:w="1951" w:type="dxa"/>
            <w:vAlign w:val="center"/>
          </w:tcPr>
          <w:p w14:paraId="7B96078F" w14:textId="74D72BD4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89893002</w:t>
            </w:r>
          </w:p>
        </w:tc>
        <w:tc>
          <w:tcPr>
            <w:tcW w:w="1637" w:type="dxa"/>
            <w:vAlign w:val="center"/>
          </w:tcPr>
          <w:p w14:paraId="2CD69693" w14:textId="7DB9621E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9007893002</w:t>
            </w:r>
          </w:p>
        </w:tc>
      </w:tr>
      <w:tr w:rsidR="00D63A17" w:rsidRPr="00D63A17" w14:paraId="17969FB5" w14:textId="3F5B5D5E" w:rsidTr="00227CAB">
        <w:trPr>
          <w:trHeight w:val="288"/>
        </w:trPr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6D1E9951" w14:textId="77777777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>Z145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49ECAC31" w14:textId="77777777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</w:pPr>
            <w:proofErr w:type="spellStart"/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>Other</w:t>
            </w:r>
            <w:proofErr w:type="spellEnd"/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 xml:space="preserve"> </w:t>
            </w:r>
            <w:proofErr w:type="spellStart"/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>operating</w:t>
            </w:r>
            <w:proofErr w:type="spellEnd"/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 xml:space="preserve"> </w:t>
            </w:r>
            <w:proofErr w:type="spellStart"/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>items</w:t>
            </w:r>
            <w:proofErr w:type="spellEnd"/>
          </w:p>
        </w:tc>
        <w:tc>
          <w:tcPr>
            <w:tcW w:w="2165" w:type="dxa"/>
          </w:tcPr>
          <w:p w14:paraId="6088D53C" w14:textId="13FD6F51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>Общехозяйственные</w:t>
            </w:r>
          </w:p>
        </w:tc>
        <w:tc>
          <w:tcPr>
            <w:tcW w:w="1951" w:type="dxa"/>
            <w:vAlign w:val="center"/>
          </w:tcPr>
          <w:p w14:paraId="18B3D559" w14:textId="4BF60DB6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cyan"/>
              </w:rPr>
              <w:t>89893002</w:t>
            </w:r>
          </w:p>
        </w:tc>
        <w:tc>
          <w:tcPr>
            <w:tcW w:w="1637" w:type="dxa"/>
            <w:vAlign w:val="center"/>
          </w:tcPr>
          <w:p w14:paraId="2F19C26E" w14:textId="3978DFDA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cyan"/>
              </w:rPr>
              <w:t>9007893002</w:t>
            </w:r>
          </w:p>
        </w:tc>
      </w:tr>
      <w:tr w:rsidR="00D63A17" w:rsidRPr="00D63A17" w14:paraId="6C807A16" w14:textId="0A44C34A" w:rsidTr="00227CAB">
        <w:trPr>
          <w:trHeight w:val="288"/>
        </w:trPr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0879964F" w14:textId="77777777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>Z150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B8806FA" w14:textId="77777777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</w:pPr>
            <w:proofErr w:type="spellStart"/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>Financial</w:t>
            </w:r>
            <w:proofErr w:type="spellEnd"/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 xml:space="preserve"> </w:t>
            </w:r>
            <w:proofErr w:type="spellStart"/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>Income</w:t>
            </w:r>
            <w:proofErr w:type="spellEnd"/>
          </w:p>
        </w:tc>
        <w:tc>
          <w:tcPr>
            <w:tcW w:w="2165" w:type="dxa"/>
          </w:tcPr>
          <w:p w14:paraId="70DBBB44" w14:textId="7CA4367C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>Общехозяйственные</w:t>
            </w:r>
          </w:p>
        </w:tc>
        <w:tc>
          <w:tcPr>
            <w:tcW w:w="1951" w:type="dxa"/>
            <w:vAlign w:val="center"/>
          </w:tcPr>
          <w:p w14:paraId="66AF2A41" w14:textId="6D3074C6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cyan"/>
              </w:rPr>
              <w:t>89893002</w:t>
            </w:r>
          </w:p>
        </w:tc>
        <w:tc>
          <w:tcPr>
            <w:tcW w:w="1637" w:type="dxa"/>
            <w:vAlign w:val="center"/>
          </w:tcPr>
          <w:p w14:paraId="0B04B2BF" w14:textId="76FCD42D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cyan"/>
              </w:rPr>
              <w:t>9007893002</w:t>
            </w:r>
          </w:p>
        </w:tc>
      </w:tr>
      <w:tr w:rsidR="00D63A17" w:rsidRPr="00D63A17" w14:paraId="5FC28067" w14:textId="4E49FA17" w:rsidTr="00227CAB">
        <w:trPr>
          <w:trHeight w:val="288"/>
        </w:trPr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17D892F5" w14:textId="77777777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>Z155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6A8A894F" w14:textId="77777777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</w:pPr>
            <w:proofErr w:type="spellStart"/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>Financial</w:t>
            </w:r>
            <w:proofErr w:type="spellEnd"/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 xml:space="preserve"> </w:t>
            </w:r>
            <w:proofErr w:type="spellStart"/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>Charges</w:t>
            </w:r>
            <w:proofErr w:type="spellEnd"/>
          </w:p>
        </w:tc>
        <w:tc>
          <w:tcPr>
            <w:tcW w:w="2165" w:type="dxa"/>
          </w:tcPr>
          <w:p w14:paraId="3B42FC35" w14:textId="42CB3EDD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>Общехозяйственные</w:t>
            </w:r>
          </w:p>
        </w:tc>
        <w:tc>
          <w:tcPr>
            <w:tcW w:w="1951" w:type="dxa"/>
            <w:vAlign w:val="center"/>
          </w:tcPr>
          <w:p w14:paraId="1929708F" w14:textId="5C64B31D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cyan"/>
              </w:rPr>
              <w:t>89893002</w:t>
            </w:r>
          </w:p>
        </w:tc>
        <w:tc>
          <w:tcPr>
            <w:tcW w:w="1637" w:type="dxa"/>
            <w:vAlign w:val="center"/>
          </w:tcPr>
          <w:p w14:paraId="070C20BF" w14:textId="1E38479D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cyan"/>
              </w:rPr>
              <w:t>9007893002</w:t>
            </w:r>
          </w:p>
        </w:tc>
      </w:tr>
      <w:tr w:rsidR="00D63A17" w:rsidRPr="00D63A17" w14:paraId="57C4C4B2" w14:textId="7750F170" w:rsidTr="00227CAB">
        <w:trPr>
          <w:trHeight w:val="288"/>
        </w:trPr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43C4CE0D" w14:textId="77777777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>Z156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7021B25E" w14:textId="77777777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</w:pPr>
            <w:proofErr w:type="spellStart"/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>Exchange</w:t>
            </w:r>
            <w:proofErr w:type="spellEnd"/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 xml:space="preserve"> </w:t>
            </w:r>
            <w:proofErr w:type="spellStart"/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>Variation</w:t>
            </w:r>
            <w:proofErr w:type="spellEnd"/>
          </w:p>
        </w:tc>
        <w:tc>
          <w:tcPr>
            <w:tcW w:w="2165" w:type="dxa"/>
          </w:tcPr>
          <w:p w14:paraId="03E04DE0" w14:textId="0A377C08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  <w:t>Общехозяйственные</w:t>
            </w:r>
          </w:p>
        </w:tc>
        <w:tc>
          <w:tcPr>
            <w:tcW w:w="1951" w:type="dxa"/>
            <w:vAlign w:val="center"/>
          </w:tcPr>
          <w:p w14:paraId="72206311" w14:textId="702010F9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cyan"/>
              </w:rPr>
              <w:t>89893002</w:t>
            </w:r>
          </w:p>
        </w:tc>
        <w:tc>
          <w:tcPr>
            <w:tcW w:w="1637" w:type="dxa"/>
            <w:vAlign w:val="center"/>
          </w:tcPr>
          <w:p w14:paraId="774B3C69" w14:textId="1938107A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cyan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cyan"/>
              </w:rPr>
              <w:t>9007893002</w:t>
            </w:r>
          </w:p>
        </w:tc>
      </w:tr>
      <w:tr w:rsidR="00D63A17" w:rsidRPr="00D63A17" w14:paraId="3309E303" w14:textId="1C59898C" w:rsidTr="00227CAB">
        <w:trPr>
          <w:trHeight w:val="288"/>
        </w:trPr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32BAC6F1" w14:textId="77777777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Z160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426EE311" w14:textId="77777777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proofErr w:type="spellStart"/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Non</w:t>
            </w:r>
            <w:proofErr w:type="spellEnd"/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 xml:space="preserve"> </w:t>
            </w:r>
            <w:proofErr w:type="spellStart"/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recurring</w:t>
            </w:r>
            <w:proofErr w:type="spellEnd"/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 xml:space="preserve"> </w:t>
            </w:r>
            <w:proofErr w:type="spellStart"/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Income</w:t>
            </w:r>
            <w:proofErr w:type="spellEnd"/>
          </w:p>
        </w:tc>
        <w:tc>
          <w:tcPr>
            <w:tcW w:w="2165" w:type="dxa"/>
          </w:tcPr>
          <w:p w14:paraId="6DCD9F9A" w14:textId="0D9DE6EC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Общехозяйственные</w:t>
            </w:r>
          </w:p>
        </w:tc>
        <w:tc>
          <w:tcPr>
            <w:tcW w:w="1951" w:type="dxa"/>
            <w:vAlign w:val="center"/>
          </w:tcPr>
          <w:p w14:paraId="1E5625D9" w14:textId="16DCE114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89893002</w:t>
            </w:r>
          </w:p>
        </w:tc>
        <w:tc>
          <w:tcPr>
            <w:tcW w:w="1637" w:type="dxa"/>
            <w:vAlign w:val="center"/>
          </w:tcPr>
          <w:p w14:paraId="31FE8E03" w14:textId="32B37E0E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9007893002</w:t>
            </w:r>
          </w:p>
        </w:tc>
      </w:tr>
      <w:tr w:rsidR="00D63A17" w:rsidRPr="00D63A17" w14:paraId="6C2EBCE6" w14:textId="0D9ACDE1" w:rsidTr="00227CAB">
        <w:trPr>
          <w:trHeight w:val="288"/>
        </w:trPr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1D56A9C8" w14:textId="77777777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Z165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20BC2045" w14:textId="77777777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proofErr w:type="spellStart"/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Non-recurring</w:t>
            </w:r>
            <w:proofErr w:type="spellEnd"/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 xml:space="preserve"> </w:t>
            </w:r>
            <w:proofErr w:type="spellStart"/>
            <w:r w:rsidRPr="00D63A17"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Charges</w:t>
            </w:r>
            <w:proofErr w:type="spellEnd"/>
          </w:p>
        </w:tc>
        <w:tc>
          <w:tcPr>
            <w:tcW w:w="2165" w:type="dxa"/>
          </w:tcPr>
          <w:p w14:paraId="745468A8" w14:textId="7DB09F0F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  <w:lang w:val="ru-RU" w:eastAsia="ru-RU"/>
              </w:rPr>
              <w:t>Общехозяйственные</w:t>
            </w:r>
          </w:p>
        </w:tc>
        <w:tc>
          <w:tcPr>
            <w:tcW w:w="1951" w:type="dxa"/>
            <w:vAlign w:val="center"/>
          </w:tcPr>
          <w:p w14:paraId="3B507941" w14:textId="2AF7A4FF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89893002</w:t>
            </w:r>
          </w:p>
        </w:tc>
        <w:tc>
          <w:tcPr>
            <w:tcW w:w="1637" w:type="dxa"/>
            <w:vAlign w:val="center"/>
          </w:tcPr>
          <w:p w14:paraId="06D8DA7A" w14:textId="7981902B" w:rsidR="00D63A17" w:rsidRPr="00D63A1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9007893002</w:t>
            </w:r>
          </w:p>
        </w:tc>
      </w:tr>
      <w:tr w:rsidR="00D63A17" w:rsidRPr="00D63A17" w14:paraId="24EFC9DE" w14:textId="48423477" w:rsidTr="00227CAB">
        <w:trPr>
          <w:trHeight w:val="288"/>
        </w:trPr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5811A87B" w14:textId="77777777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bookmarkStart w:id="12" w:name="_GoBack" w:colFirst="0" w:colLast="4"/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>Z169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8796A4C" w14:textId="77777777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proofErr w:type="spellStart"/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>Yearly</w:t>
            </w:r>
            <w:proofErr w:type="spellEnd"/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 xml:space="preserve"> </w:t>
            </w:r>
            <w:proofErr w:type="spellStart"/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>Incentive</w:t>
            </w:r>
            <w:proofErr w:type="spellEnd"/>
          </w:p>
        </w:tc>
        <w:tc>
          <w:tcPr>
            <w:tcW w:w="2165" w:type="dxa"/>
          </w:tcPr>
          <w:p w14:paraId="5D74215F" w14:textId="7BD2EC8B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>Общехозяйственные</w:t>
            </w:r>
          </w:p>
        </w:tc>
        <w:tc>
          <w:tcPr>
            <w:tcW w:w="1951" w:type="dxa"/>
            <w:vAlign w:val="center"/>
          </w:tcPr>
          <w:p w14:paraId="0D8383DD" w14:textId="7A84B109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</w:rPr>
              <w:t>89893002</w:t>
            </w:r>
          </w:p>
        </w:tc>
        <w:tc>
          <w:tcPr>
            <w:tcW w:w="1637" w:type="dxa"/>
            <w:vAlign w:val="center"/>
          </w:tcPr>
          <w:p w14:paraId="2EE39146" w14:textId="4F88AA5E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</w:rPr>
              <w:t>9007893002</w:t>
            </w:r>
          </w:p>
        </w:tc>
      </w:tr>
      <w:tr w:rsidR="00D63A17" w:rsidRPr="00D63A17" w14:paraId="56A65D08" w14:textId="6B48EE50" w:rsidTr="00227CAB">
        <w:trPr>
          <w:trHeight w:val="288"/>
        </w:trPr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1E1FFE7A" w14:textId="77777777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>Z170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4C7243F8" w14:textId="77777777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proofErr w:type="spellStart"/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>Income</w:t>
            </w:r>
            <w:proofErr w:type="spellEnd"/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 xml:space="preserve"> </w:t>
            </w:r>
            <w:proofErr w:type="spellStart"/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>Taxes</w:t>
            </w:r>
            <w:proofErr w:type="spellEnd"/>
          </w:p>
        </w:tc>
        <w:tc>
          <w:tcPr>
            <w:tcW w:w="2165" w:type="dxa"/>
          </w:tcPr>
          <w:p w14:paraId="39A29D1C" w14:textId="65C9987D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>Общехозяйственные</w:t>
            </w:r>
          </w:p>
        </w:tc>
        <w:tc>
          <w:tcPr>
            <w:tcW w:w="1951" w:type="dxa"/>
            <w:vAlign w:val="center"/>
          </w:tcPr>
          <w:p w14:paraId="36BA0A70" w14:textId="48FCBAFB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</w:rPr>
              <w:t>89893002</w:t>
            </w:r>
          </w:p>
        </w:tc>
        <w:tc>
          <w:tcPr>
            <w:tcW w:w="1637" w:type="dxa"/>
            <w:vAlign w:val="center"/>
          </w:tcPr>
          <w:p w14:paraId="67EB62A1" w14:textId="229DF911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</w:rPr>
              <w:t>9007893002</w:t>
            </w:r>
          </w:p>
        </w:tc>
      </w:tr>
      <w:tr w:rsidR="00D63A17" w:rsidRPr="00D63A17" w14:paraId="01CD7FF3" w14:textId="4C33A629" w:rsidTr="00227CAB">
        <w:trPr>
          <w:trHeight w:val="288"/>
        </w:trPr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474BD0E0" w14:textId="77777777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>Z180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4298FA77" w14:textId="77777777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proofErr w:type="spellStart"/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>Variance</w:t>
            </w:r>
            <w:proofErr w:type="spellEnd"/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 xml:space="preserve"> </w:t>
            </w:r>
            <w:proofErr w:type="spellStart"/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>local</w:t>
            </w:r>
            <w:proofErr w:type="spellEnd"/>
          </w:p>
        </w:tc>
        <w:tc>
          <w:tcPr>
            <w:tcW w:w="2165" w:type="dxa"/>
          </w:tcPr>
          <w:p w14:paraId="6B1B348F" w14:textId="01EBE754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>Общехозяйственные</w:t>
            </w:r>
          </w:p>
        </w:tc>
        <w:tc>
          <w:tcPr>
            <w:tcW w:w="1951" w:type="dxa"/>
            <w:vAlign w:val="center"/>
          </w:tcPr>
          <w:p w14:paraId="2198A9E6" w14:textId="2168B866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</w:rPr>
              <w:t>89893002</w:t>
            </w:r>
          </w:p>
        </w:tc>
        <w:tc>
          <w:tcPr>
            <w:tcW w:w="1637" w:type="dxa"/>
            <w:vAlign w:val="center"/>
          </w:tcPr>
          <w:p w14:paraId="747A4D68" w14:textId="4976F5E0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</w:rPr>
              <w:t>9007893002</w:t>
            </w:r>
          </w:p>
        </w:tc>
      </w:tr>
      <w:tr w:rsidR="00D63A17" w:rsidRPr="00D63A17" w14:paraId="746434E9" w14:textId="12F878CF" w:rsidTr="00227CAB">
        <w:trPr>
          <w:trHeight w:val="288"/>
        </w:trPr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43B24327" w14:textId="77777777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>Z900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28C6F9A7" w14:textId="77777777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proofErr w:type="spellStart"/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>Auxiliary</w:t>
            </w:r>
            <w:proofErr w:type="spellEnd"/>
          </w:p>
        </w:tc>
        <w:tc>
          <w:tcPr>
            <w:tcW w:w="2165" w:type="dxa"/>
          </w:tcPr>
          <w:p w14:paraId="0AF0A7C8" w14:textId="521634EA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>Общехозяйственные</w:t>
            </w:r>
          </w:p>
        </w:tc>
        <w:tc>
          <w:tcPr>
            <w:tcW w:w="1951" w:type="dxa"/>
            <w:vAlign w:val="center"/>
          </w:tcPr>
          <w:p w14:paraId="2BBDCBD8" w14:textId="73C35D86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</w:rPr>
              <w:t>89893002</w:t>
            </w:r>
          </w:p>
        </w:tc>
        <w:tc>
          <w:tcPr>
            <w:tcW w:w="1637" w:type="dxa"/>
            <w:vAlign w:val="center"/>
          </w:tcPr>
          <w:p w14:paraId="613F5193" w14:textId="28E7E500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</w:rPr>
              <w:t>9007893002</w:t>
            </w:r>
          </w:p>
        </w:tc>
      </w:tr>
      <w:tr w:rsidR="00D63A17" w:rsidRPr="00D63A17" w14:paraId="766D0ECE" w14:textId="55294CF7" w:rsidTr="00227CAB">
        <w:trPr>
          <w:trHeight w:val="288"/>
        </w:trPr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434EC628" w14:textId="77777777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>Z999</w:t>
            </w:r>
          </w:p>
        </w:tc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4014BB95" w14:textId="77777777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proofErr w:type="spellStart"/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>Overhead</w:t>
            </w:r>
            <w:proofErr w:type="spellEnd"/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 xml:space="preserve"> </w:t>
            </w:r>
            <w:proofErr w:type="spellStart"/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>reversal</w:t>
            </w:r>
            <w:proofErr w:type="spellEnd"/>
          </w:p>
        </w:tc>
        <w:tc>
          <w:tcPr>
            <w:tcW w:w="2165" w:type="dxa"/>
          </w:tcPr>
          <w:p w14:paraId="291F331F" w14:textId="38F8E614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  <w:t>Общехозяйственные</w:t>
            </w:r>
          </w:p>
        </w:tc>
        <w:tc>
          <w:tcPr>
            <w:tcW w:w="1951" w:type="dxa"/>
            <w:vAlign w:val="center"/>
          </w:tcPr>
          <w:p w14:paraId="17D9DB80" w14:textId="63490CA3" w:rsidR="00D63A17" w:rsidRPr="00227CAB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</w:rPr>
              <w:t>89893002</w:t>
            </w:r>
          </w:p>
        </w:tc>
        <w:tc>
          <w:tcPr>
            <w:tcW w:w="1637" w:type="dxa"/>
            <w:vAlign w:val="center"/>
          </w:tcPr>
          <w:p w14:paraId="2C7A9465" w14:textId="0476A8AD" w:rsidR="00D63A17" w:rsidRPr="00E51C67" w:rsidRDefault="00D63A17" w:rsidP="00D63A17">
            <w:pPr>
              <w:spacing w:after="0"/>
              <w:rPr>
                <w:rFonts w:ascii="Calibri" w:hAnsi="Calibri" w:cs="Calibri"/>
                <w:color w:val="000000"/>
                <w:szCs w:val="22"/>
                <w:highlight w:val="yellow"/>
                <w:lang w:val="ru-RU" w:eastAsia="ru-RU"/>
              </w:rPr>
            </w:pPr>
            <w:r w:rsidRPr="00227CAB">
              <w:rPr>
                <w:rFonts w:ascii="Calibri" w:hAnsi="Calibri" w:cs="Calibri"/>
                <w:color w:val="000000"/>
                <w:szCs w:val="22"/>
                <w:highlight w:val="yellow"/>
              </w:rPr>
              <w:t>9007893002</w:t>
            </w:r>
          </w:p>
        </w:tc>
      </w:tr>
      <w:bookmarkEnd w:id="12"/>
    </w:tbl>
    <w:p w14:paraId="322D769B" w14:textId="77777777" w:rsidR="00AB17C4" w:rsidRPr="002C390B" w:rsidRDefault="00AB17C4" w:rsidP="00D24ABC">
      <w:pPr>
        <w:pStyle w:val="14"/>
        <w:ind w:left="0"/>
        <w:rPr>
          <w:lang w:val="ru-RU"/>
        </w:rPr>
      </w:pPr>
    </w:p>
    <w:p w14:paraId="554F7866" w14:textId="7F9E47F7" w:rsidR="00AA01A1" w:rsidRDefault="00AA01A1" w:rsidP="00D24ABC">
      <w:pPr>
        <w:pStyle w:val="14"/>
        <w:ind w:left="0"/>
        <w:rPr>
          <w:lang w:val="ru-RU"/>
        </w:rPr>
      </w:pPr>
    </w:p>
    <w:p w14:paraId="763BB874" w14:textId="6C201F5E" w:rsidR="00AB17C4" w:rsidRDefault="00AB17C4" w:rsidP="00D24ABC">
      <w:pPr>
        <w:pStyle w:val="14"/>
        <w:ind w:left="0"/>
        <w:rPr>
          <w:lang w:val="ru-RU"/>
        </w:rPr>
      </w:pPr>
    </w:p>
    <w:p w14:paraId="382E6E73" w14:textId="44C183ED" w:rsidR="00E57C6A" w:rsidRPr="002903FA" w:rsidRDefault="00E57C6A" w:rsidP="00E57C6A">
      <w:pPr>
        <w:pStyle w:val="1"/>
        <w:numPr>
          <w:ilvl w:val="0"/>
          <w:numId w:val="10"/>
        </w:numPr>
        <w:pBdr>
          <w:bottom w:val="single" w:sz="4" w:space="1" w:color="333399"/>
        </w:pBdr>
        <w:tabs>
          <w:tab w:val="num" w:pos="432"/>
        </w:tabs>
        <w:rPr>
          <w:sz w:val="28"/>
          <w:szCs w:val="28"/>
          <w:lang w:val="ru-RU"/>
        </w:rPr>
      </w:pPr>
      <w:bookmarkStart w:id="13" w:name="_Toc7095823"/>
      <w:r>
        <w:rPr>
          <w:sz w:val="28"/>
          <w:szCs w:val="28"/>
          <w:lang w:val="ru-RU"/>
        </w:rPr>
        <w:t>Определение сумм для проводок закрытия</w:t>
      </w:r>
      <w:bookmarkEnd w:id="13"/>
    </w:p>
    <w:p w14:paraId="27604246" w14:textId="77777777" w:rsidR="00AB17C4" w:rsidRDefault="00AB17C4" w:rsidP="00D24ABC">
      <w:pPr>
        <w:pStyle w:val="14"/>
        <w:ind w:left="0"/>
        <w:rPr>
          <w:lang w:val="ru-RU"/>
        </w:rPr>
      </w:pPr>
    </w:p>
    <w:p w14:paraId="1107B34A" w14:textId="41CFBAEA" w:rsidR="000F623E" w:rsidRDefault="002E4DA2" w:rsidP="00D24ABC">
      <w:pPr>
        <w:pStyle w:val="14"/>
        <w:ind w:left="0"/>
        <w:rPr>
          <w:lang w:val="ru-RU"/>
        </w:rPr>
      </w:pPr>
      <w:r>
        <w:rPr>
          <w:lang w:val="ru-RU"/>
        </w:rPr>
        <w:t xml:space="preserve">Для определения сумм для закрытия </w:t>
      </w:r>
      <w:r w:rsidR="00D17E3A">
        <w:rPr>
          <w:lang w:val="ru-RU"/>
        </w:rPr>
        <w:t xml:space="preserve">необходимо проанализировать данные в разрезе МВП, видов затрат и функциональных сфер. </w:t>
      </w:r>
    </w:p>
    <w:p w14:paraId="59427BF2" w14:textId="6699E40E" w:rsidR="00D17E3A" w:rsidRDefault="00D17E3A" w:rsidP="00D24ABC">
      <w:pPr>
        <w:pStyle w:val="14"/>
        <w:ind w:left="0"/>
        <w:rPr>
          <w:lang w:val="ru-RU"/>
        </w:rPr>
      </w:pPr>
    </w:p>
    <w:p w14:paraId="5A93337D" w14:textId="30151462" w:rsidR="002C390B" w:rsidRPr="00D17E3A" w:rsidRDefault="00D17E3A" w:rsidP="00D24ABC">
      <w:pPr>
        <w:pStyle w:val="14"/>
        <w:ind w:left="0"/>
        <w:rPr>
          <w:lang w:val="ru-RU"/>
        </w:rPr>
      </w:pPr>
      <w:r>
        <w:rPr>
          <w:lang w:val="ru-RU"/>
        </w:rPr>
        <w:t xml:space="preserve">Для этого следует запустить отчет по отдельным позициям МВП: транзакция </w:t>
      </w:r>
      <w:r w:rsidR="002C390B">
        <w:rPr>
          <w:lang w:val="en-US"/>
        </w:rPr>
        <w:t>KE</w:t>
      </w:r>
      <w:r w:rsidR="002C390B" w:rsidRPr="00D17E3A">
        <w:rPr>
          <w:lang w:val="ru-RU"/>
        </w:rPr>
        <w:t>5</w:t>
      </w:r>
      <w:r w:rsidR="002C390B">
        <w:rPr>
          <w:lang w:val="en-US"/>
        </w:rPr>
        <w:t>Z</w:t>
      </w:r>
    </w:p>
    <w:p w14:paraId="33BBCB7E" w14:textId="467A7D16" w:rsidR="00D17E3A" w:rsidRDefault="00D17E3A" w:rsidP="00D24ABC">
      <w:pPr>
        <w:pStyle w:val="14"/>
        <w:ind w:left="0"/>
        <w:rPr>
          <w:lang w:val="ru-RU"/>
        </w:rPr>
      </w:pPr>
    </w:p>
    <w:p w14:paraId="641D8670" w14:textId="47553918" w:rsidR="00D17E3A" w:rsidRPr="00D17E3A" w:rsidRDefault="00D17E3A" w:rsidP="00D24ABC">
      <w:pPr>
        <w:pStyle w:val="14"/>
        <w:ind w:left="0"/>
        <w:rPr>
          <w:lang w:val="ru-RU"/>
        </w:rPr>
      </w:pPr>
      <w:r>
        <w:rPr>
          <w:lang w:val="ru-RU"/>
        </w:rPr>
        <w:t xml:space="preserve">Для удобства можно воспользоваться </w:t>
      </w:r>
      <w:proofErr w:type="spellStart"/>
      <w:r>
        <w:rPr>
          <w:lang w:val="ru-RU"/>
        </w:rPr>
        <w:t>преднастроенным</w:t>
      </w:r>
      <w:proofErr w:type="spellEnd"/>
      <w:r>
        <w:rPr>
          <w:lang w:val="ru-RU"/>
        </w:rPr>
        <w:t xml:space="preserve"> вариантом </w:t>
      </w:r>
      <w:r>
        <w:rPr>
          <w:lang w:val="en-US"/>
        </w:rPr>
        <w:t>RU</w:t>
      </w:r>
      <w:r w:rsidRPr="00D17E3A">
        <w:rPr>
          <w:lang w:val="ru-RU"/>
        </w:rPr>
        <w:t>_30_</w:t>
      </w:r>
      <w:r>
        <w:rPr>
          <w:lang w:val="en-US"/>
        </w:rPr>
        <w:t>CLOSE</w:t>
      </w:r>
    </w:p>
    <w:p w14:paraId="1DB0948D" w14:textId="1A3FACEF" w:rsidR="00D17E3A" w:rsidRDefault="00D17E3A" w:rsidP="00D24ABC">
      <w:pPr>
        <w:pStyle w:val="14"/>
        <w:ind w:left="0"/>
        <w:rPr>
          <w:lang w:val="ru-RU"/>
        </w:rPr>
      </w:pPr>
    </w:p>
    <w:p w14:paraId="17D9F9C9" w14:textId="205046E6" w:rsidR="00D17E3A" w:rsidRPr="00D17E3A" w:rsidRDefault="00D17E3A" w:rsidP="00D24ABC">
      <w:pPr>
        <w:pStyle w:val="14"/>
        <w:ind w:left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BCA5D8" wp14:editId="27988F32">
            <wp:extent cx="5784850" cy="2640965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E71F" w14:textId="6EE077EB" w:rsidR="002C390B" w:rsidRDefault="002C390B" w:rsidP="00D24ABC">
      <w:pPr>
        <w:pStyle w:val="14"/>
        <w:ind w:left="0"/>
        <w:rPr>
          <w:lang w:val="ru-RU"/>
        </w:rPr>
      </w:pPr>
    </w:p>
    <w:p w14:paraId="7303DF11" w14:textId="43884FBE" w:rsidR="002C390B" w:rsidRDefault="00BC3B24" w:rsidP="00D24ABC">
      <w:pPr>
        <w:pStyle w:val="14"/>
        <w:ind w:left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4ECD92" wp14:editId="7C08E833">
                <wp:simplePos x="0" y="0"/>
                <wp:positionH relativeFrom="column">
                  <wp:posOffset>2391410</wp:posOffset>
                </wp:positionH>
                <wp:positionV relativeFrom="paragraph">
                  <wp:posOffset>4034790</wp:posOffset>
                </wp:positionV>
                <wp:extent cx="2164080" cy="838200"/>
                <wp:effectExtent l="0" t="0" r="26670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283EB" w14:textId="736400F7" w:rsidR="00227CAB" w:rsidRPr="00BC3B24" w:rsidRDefault="00227CAB" w:rsidP="00BC3B24">
                            <w:pPr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 w:rsidRPr="00BC3B24">
                              <w:rPr>
                                <w:color w:val="FF0000"/>
                                <w:sz w:val="18"/>
                                <w:lang w:val="ru-RU"/>
                              </w:rPr>
                              <w:t xml:space="preserve">Скорректировать при необходимости используемые функциональные сферы (по умолчанию указаны все непроизводственные, т.е. с </w:t>
                            </w:r>
                            <w:r w:rsidRPr="00BC3B24">
                              <w:rPr>
                                <w:color w:val="FF0000"/>
                                <w:sz w:val="18"/>
                                <w:lang w:val="en-US"/>
                              </w:rPr>
                              <w:t>z</w:t>
                            </w:r>
                            <w:r w:rsidRPr="00BC3B24">
                              <w:rPr>
                                <w:color w:val="FF0000"/>
                                <w:sz w:val="18"/>
                                <w:lang w:val="ru-RU"/>
                              </w:rPr>
                              <w:t>100 и далее)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ECD92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188.3pt;margin-top:317.7pt;width:170.4pt;height:6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" fillcolor="white [3201]" strokeweight=".5pt">
                <v:textbox>
                  <w:txbxContent>
                    <w:p w14:paraId="3DA283EB" w14:textId="736400F7" w:rsidR="00227CAB" w:rsidRPr="00BC3B24" w:rsidRDefault="00227CAB" w:rsidP="00BC3B24">
                      <w:pPr>
                        <w:rPr>
                          <w:color w:val="FF0000"/>
                          <w:sz w:val="18"/>
                          <w:lang w:val="ru-RU"/>
                        </w:rPr>
                      </w:pPr>
                      <w:r w:rsidRPr="00BC3B24">
                        <w:rPr>
                          <w:color w:val="FF0000"/>
                          <w:sz w:val="18"/>
                          <w:lang w:val="ru-RU"/>
                        </w:rPr>
                        <w:t xml:space="preserve">Скорректировать при необходимости используемые функциональные сферы (по умолчанию указаны все непроизводственные, т.е. с </w:t>
                      </w:r>
                      <w:r w:rsidRPr="00BC3B24">
                        <w:rPr>
                          <w:color w:val="FF0000"/>
                          <w:sz w:val="18"/>
                          <w:lang w:val="en-US"/>
                        </w:rPr>
                        <w:t>z</w:t>
                      </w:r>
                      <w:r w:rsidRPr="00BC3B24">
                        <w:rPr>
                          <w:color w:val="FF0000"/>
                          <w:sz w:val="18"/>
                          <w:lang w:val="ru-RU"/>
                        </w:rPr>
                        <w:t>100 и далее)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90A2D5" wp14:editId="59D65250">
                <wp:simplePos x="0" y="0"/>
                <wp:positionH relativeFrom="column">
                  <wp:posOffset>2840990</wp:posOffset>
                </wp:positionH>
                <wp:positionV relativeFrom="paragraph">
                  <wp:posOffset>3032760</wp:posOffset>
                </wp:positionV>
                <wp:extent cx="2164080" cy="613410"/>
                <wp:effectExtent l="0" t="0" r="26670" b="1524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613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6703C" w14:textId="5A370457" w:rsidR="00227CAB" w:rsidRPr="00BC3B24" w:rsidRDefault="00227CAB" w:rsidP="00BC3B24">
                            <w:pPr>
                              <w:rPr>
                                <w:color w:val="FF0000"/>
                                <w:sz w:val="18"/>
                                <w:lang w:val="ru-RU"/>
                              </w:rPr>
                            </w:pPr>
                            <w:r w:rsidRPr="00BC3B24">
                              <w:rPr>
                                <w:color w:val="FF0000"/>
                                <w:sz w:val="18"/>
                                <w:lang w:val="ru-RU"/>
                              </w:rPr>
                              <w:t>Скорректировать при необходимости перечень видов затрат. Перечень по умолчанию приведен выше в инструкции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0A2D5" id="Надпись 15" o:spid="_x0000_s1027" type="#_x0000_t202" style="position:absolute;margin-left:223.7pt;margin-top:238.8pt;width:170.4pt;height:4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" fillcolor="white [3201]" strokeweight=".5pt">
                <v:textbox>
                  <w:txbxContent>
                    <w:p w14:paraId="6446703C" w14:textId="5A370457" w:rsidR="00227CAB" w:rsidRPr="00BC3B24" w:rsidRDefault="00227CAB" w:rsidP="00BC3B24">
                      <w:pPr>
                        <w:rPr>
                          <w:color w:val="FF0000"/>
                          <w:sz w:val="18"/>
                          <w:lang w:val="ru-RU"/>
                        </w:rPr>
                      </w:pPr>
                      <w:r w:rsidRPr="00BC3B24">
                        <w:rPr>
                          <w:color w:val="FF0000"/>
                          <w:sz w:val="18"/>
                          <w:lang w:val="ru-RU"/>
                        </w:rPr>
                        <w:t>Скорректировать при необходимости перечень видов затрат. Перечень по умолчанию приведен выше в инструкции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19E264" wp14:editId="4F9E7E58">
                <wp:simplePos x="0" y="0"/>
                <wp:positionH relativeFrom="column">
                  <wp:posOffset>-81280</wp:posOffset>
                </wp:positionH>
                <wp:positionV relativeFrom="paragraph">
                  <wp:posOffset>2865120</wp:posOffset>
                </wp:positionV>
                <wp:extent cx="5612130" cy="316230"/>
                <wp:effectExtent l="19050" t="19050" r="26670" b="26670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2130" cy="31623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C3FD0E8" id="Прямоугольник: скругленные углы 14" o:spid="_x0000_s1026" style="position:absolute;margin-left:-6.4pt;margin-top:225.6pt;width:441.9pt;height:2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" filled="f" strokecolor="#c00000" strokeweight="2.25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8DE786" wp14:editId="7A4252AF">
                <wp:simplePos x="0" y="0"/>
                <wp:positionH relativeFrom="column">
                  <wp:posOffset>4304030</wp:posOffset>
                </wp:positionH>
                <wp:positionV relativeFrom="paragraph">
                  <wp:posOffset>1817370</wp:posOffset>
                </wp:positionV>
                <wp:extent cx="914400" cy="411480"/>
                <wp:effectExtent l="0" t="0" r="12700" b="2667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94A14" w14:textId="1DEF6F2E" w:rsidR="00227CAB" w:rsidRPr="00BC3B24" w:rsidRDefault="00227CAB">
                            <w:pPr>
                              <w:rPr>
                                <w:color w:val="FF0000"/>
                                <w:lang w:val="ru-RU"/>
                              </w:rPr>
                            </w:pPr>
                            <w:r w:rsidRPr="00BC3B24">
                              <w:rPr>
                                <w:color w:val="FF0000"/>
                                <w:lang w:val="ru-RU"/>
                              </w:rPr>
                              <w:t>Указать год и период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DE786" id="Надпись 12" o:spid="_x0000_s1028" type="#_x0000_t202" style="position:absolute;margin-left:338.9pt;margin-top:143.1pt;width:1in;height:32.4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" fillcolor="white [3201]" strokeweight=".5pt">
                <v:textbox>
                  <w:txbxContent>
                    <w:p w14:paraId="01294A14" w14:textId="1DEF6F2E" w:rsidR="00227CAB" w:rsidRPr="00BC3B24" w:rsidRDefault="00227CAB">
                      <w:pPr>
                        <w:rPr>
                          <w:color w:val="FF0000"/>
                          <w:lang w:val="ru-RU"/>
                        </w:rPr>
                      </w:pPr>
                      <w:r w:rsidRPr="00BC3B24">
                        <w:rPr>
                          <w:color w:val="FF0000"/>
                          <w:lang w:val="ru-RU"/>
                        </w:rPr>
                        <w:t>Указать год и период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C8C14" wp14:editId="408EF2C9">
                <wp:simplePos x="0" y="0"/>
                <wp:positionH relativeFrom="column">
                  <wp:posOffset>-81280</wp:posOffset>
                </wp:positionH>
                <wp:positionV relativeFrom="paragraph">
                  <wp:posOffset>3764280</wp:posOffset>
                </wp:positionV>
                <wp:extent cx="5665470" cy="331470"/>
                <wp:effectExtent l="19050" t="19050" r="11430" b="11430"/>
                <wp:wrapNone/>
                <wp:docPr id="13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470" cy="33147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6DE47E35" id="Прямоугольник: скругленные углы 13" o:spid="_x0000_s1026" style="position:absolute;margin-left:-6.4pt;margin-top:296.4pt;width:446.1pt;height:2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" filled="f" strokecolor="#c00000" strokeweight="2.25pt"/>
            </w:pict>
          </mc:Fallback>
        </mc:AlternateContent>
      </w:r>
      <w:r w:rsidR="00E30BF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1D85D" wp14:editId="1EDB1A49">
                <wp:simplePos x="0" y="0"/>
                <wp:positionH relativeFrom="column">
                  <wp:posOffset>-1270</wp:posOffset>
                </wp:positionH>
                <wp:positionV relativeFrom="paragraph">
                  <wp:posOffset>2106930</wp:posOffset>
                </wp:positionV>
                <wp:extent cx="4785360" cy="480060"/>
                <wp:effectExtent l="19050" t="19050" r="15240" b="15240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4800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5F257F7" id="Прямоугольник: скругленные углы 9" o:spid="_x0000_s1026" style="position:absolute;margin-left:-.1pt;margin-top:165.9pt;width:376.8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" filled="f" strokecolor="#c00000" strokeweight="2.25pt"/>
            </w:pict>
          </mc:Fallback>
        </mc:AlternateContent>
      </w:r>
      <w:r w:rsidR="002C390B">
        <w:rPr>
          <w:noProof/>
          <w:lang w:val="ru-RU" w:eastAsia="ru-RU"/>
        </w:rPr>
        <w:drawing>
          <wp:inline distT="0" distB="0" distL="0" distR="0" wp14:anchorId="3E5629F5" wp14:editId="7D792D1B">
            <wp:extent cx="5784850" cy="6297930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3E1E4" w14:textId="66FD9CE0" w:rsidR="00E30BFE" w:rsidRDefault="00E30BFE" w:rsidP="00D24ABC">
      <w:pPr>
        <w:pStyle w:val="14"/>
        <w:ind w:left="0"/>
        <w:rPr>
          <w:lang w:val="ru-RU"/>
        </w:rPr>
      </w:pPr>
    </w:p>
    <w:p w14:paraId="7CE39133" w14:textId="77777777" w:rsidR="00E30BFE" w:rsidRDefault="00E30BFE" w:rsidP="00BC3B24">
      <w:pPr>
        <w:pStyle w:val="14"/>
        <w:ind w:left="360"/>
        <w:rPr>
          <w:lang w:val="ru-RU"/>
        </w:rPr>
      </w:pPr>
    </w:p>
    <w:p w14:paraId="5D111805" w14:textId="077BFEBF" w:rsidR="002C390B" w:rsidRPr="00BC3B24" w:rsidRDefault="00BC3B24" w:rsidP="00D24ABC">
      <w:pPr>
        <w:pStyle w:val="14"/>
        <w:ind w:left="0"/>
        <w:rPr>
          <w:lang w:val="ru-RU"/>
        </w:rPr>
      </w:pPr>
      <w:r>
        <w:rPr>
          <w:lang w:val="ru-RU"/>
        </w:rPr>
        <w:t xml:space="preserve">Нажать «выполнить». По умолчанию выводится список в формате </w:t>
      </w:r>
      <w:r w:rsidR="002C390B" w:rsidRPr="00BC3B24">
        <w:rPr>
          <w:lang w:val="ru-RU"/>
        </w:rPr>
        <w:t>/</w:t>
      </w:r>
      <w:r w:rsidR="002C390B">
        <w:rPr>
          <w:lang w:val="en-US"/>
        </w:rPr>
        <w:t>RU</w:t>
      </w:r>
      <w:r w:rsidR="002C390B" w:rsidRPr="00BC3B24">
        <w:rPr>
          <w:lang w:val="ru-RU"/>
        </w:rPr>
        <w:t>_</w:t>
      </w:r>
      <w:r w:rsidR="002C390B">
        <w:rPr>
          <w:lang w:val="en-US"/>
        </w:rPr>
        <w:t>FA</w:t>
      </w:r>
      <w:r>
        <w:rPr>
          <w:lang w:val="ru-RU"/>
        </w:rPr>
        <w:t>, сгруппированный по функциональным сферам:</w:t>
      </w:r>
    </w:p>
    <w:p w14:paraId="75F7A1F9" w14:textId="1EB91175" w:rsidR="002C390B" w:rsidRDefault="002C390B" w:rsidP="00D24ABC">
      <w:pPr>
        <w:pStyle w:val="14"/>
        <w:ind w:left="0"/>
        <w:rPr>
          <w:noProof/>
        </w:rPr>
      </w:pPr>
    </w:p>
    <w:p w14:paraId="3CDF8262" w14:textId="12EF6521" w:rsidR="0051383A" w:rsidRDefault="0051383A" w:rsidP="00D24ABC">
      <w:pPr>
        <w:pStyle w:val="14"/>
        <w:ind w:left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6DDA6F5" wp14:editId="12383FAC">
            <wp:extent cx="5784850" cy="2262505"/>
            <wp:effectExtent l="0" t="0" r="635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6CF2" w14:textId="3AE8A753" w:rsidR="0051383A" w:rsidRDefault="0051383A" w:rsidP="00D24ABC">
      <w:pPr>
        <w:pStyle w:val="14"/>
        <w:ind w:left="0"/>
        <w:rPr>
          <w:lang w:val="en-US"/>
        </w:rPr>
      </w:pPr>
    </w:p>
    <w:p w14:paraId="0A67EF00" w14:textId="3A3363A3" w:rsidR="00BC3B24" w:rsidRDefault="00BC3B24" w:rsidP="00D24ABC">
      <w:pPr>
        <w:pStyle w:val="14"/>
        <w:ind w:left="0"/>
        <w:rPr>
          <w:lang w:val="ru-RU"/>
        </w:rPr>
      </w:pPr>
    </w:p>
    <w:p w14:paraId="608248B1" w14:textId="2EDFF0DF" w:rsidR="00BC3B24" w:rsidRDefault="00BC3B24" w:rsidP="00D24ABC">
      <w:pPr>
        <w:pStyle w:val="14"/>
        <w:ind w:left="0"/>
        <w:rPr>
          <w:lang w:val="ru-RU"/>
        </w:rPr>
      </w:pPr>
      <w:r>
        <w:rPr>
          <w:lang w:val="ru-RU"/>
        </w:rPr>
        <w:t xml:space="preserve">Список можно выгрузить или скопировать в </w:t>
      </w:r>
      <w:proofErr w:type="spellStart"/>
      <w:r>
        <w:rPr>
          <w:lang w:val="ru-RU"/>
        </w:rPr>
        <w:t>Эксель</w:t>
      </w:r>
      <w:proofErr w:type="spellEnd"/>
      <w:r>
        <w:rPr>
          <w:lang w:val="ru-RU"/>
        </w:rPr>
        <w:t xml:space="preserve">, либо использовать для проводки напрямую. </w:t>
      </w:r>
    </w:p>
    <w:p w14:paraId="6028694F" w14:textId="342FA0CA" w:rsidR="00BC3B24" w:rsidRDefault="00BC3B24" w:rsidP="00D24ABC">
      <w:pPr>
        <w:pStyle w:val="14"/>
        <w:ind w:left="0"/>
        <w:rPr>
          <w:lang w:val="ru-RU"/>
        </w:rPr>
      </w:pPr>
    </w:p>
    <w:tbl>
      <w:tblPr>
        <w:tblW w:w="9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992"/>
        <w:gridCol w:w="709"/>
        <w:gridCol w:w="1134"/>
        <w:gridCol w:w="1275"/>
        <w:gridCol w:w="709"/>
        <w:gridCol w:w="991"/>
        <w:gridCol w:w="1027"/>
      </w:tblGrid>
      <w:tr w:rsidR="007576C4" w:rsidRPr="007576C4" w14:paraId="6ADD0D87" w14:textId="77777777" w:rsidTr="007576C4">
        <w:trPr>
          <w:trHeight w:val="288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759F7BC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ФС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181BF0A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Сумма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98AB102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Наим ФС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38B5736B" w14:textId="0E06EE6E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Соотв. РСБУ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419939C" w14:textId="1ED82F00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КП Дт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44082F2" w14:textId="0E7CEC9B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Корп</w:t>
            </w:r>
            <w:proofErr w:type="spellEnd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 xml:space="preserve"> </w:t>
            </w: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сч</w:t>
            </w:r>
            <w:proofErr w:type="spellEnd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 xml:space="preserve"> </w:t>
            </w: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Дт</w:t>
            </w:r>
            <w:proofErr w:type="spellEnd"/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39EC2507" w14:textId="705BE24F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Лок.счет</w:t>
            </w:r>
            <w:proofErr w:type="spellEnd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 xml:space="preserve"> </w:t>
            </w: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Дт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3555057" w14:textId="5C948D30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 xml:space="preserve">КП </w:t>
            </w: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Кт</w:t>
            </w:r>
            <w:proofErr w:type="spellEnd"/>
          </w:p>
        </w:tc>
        <w:tc>
          <w:tcPr>
            <w:tcW w:w="991" w:type="dxa"/>
            <w:shd w:val="clear" w:color="auto" w:fill="auto"/>
            <w:noWrap/>
            <w:vAlign w:val="bottom"/>
            <w:hideMark/>
          </w:tcPr>
          <w:p w14:paraId="6AF7E86E" w14:textId="210769DE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Корп</w:t>
            </w:r>
            <w:proofErr w:type="spellEnd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 xml:space="preserve"> </w:t>
            </w: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сч</w:t>
            </w:r>
            <w:proofErr w:type="spellEnd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 xml:space="preserve"> Кредит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39CA119" w14:textId="70BC6B93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Лок</w:t>
            </w:r>
            <w:proofErr w:type="spellEnd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 xml:space="preserve"> счет </w:t>
            </w: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Кт</w:t>
            </w:r>
            <w:proofErr w:type="spellEnd"/>
          </w:p>
        </w:tc>
      </w:tr>
      <w:tr w:rsidR="007576C4" w:rsidRPr="007576C4" w14:paraId="7590C7F3" w14:textId="77777777" w:rsidTr="007576C4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D5CDEE4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Z100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2EDFAB91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 xml:space="preserve">     2 934 727,09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C5B23D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Logistic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C53C2D3" w14:textId="7F0867A4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Коммерч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465EB5F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50389BB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89893003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3C7AC31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9008893003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E25A4CD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50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14:paraId="75300D82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89893001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F83278A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3999893001</w:t>
            </w:r>
          </w:p>
        </w:tc>
      </w:tr>
      <w:tr w:rsidR="007576C4" w:rsidRPr="007576C4" w14:paraId="41E24B97" w14:textId="77777777" w:rsidTr="007576C4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E53A7EB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Z105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A5DB8E9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 xml:space="preserve">  10 232 243,12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88BBAFA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Auxiliary</w:t>
            </w:r>
            <w:proofErr w:type="spellEnd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 xml:space="preserve"> ESA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390FE3C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ОХР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C760F8E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3F6034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89893002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25A6569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9007893002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0F141AB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50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14:paraId="4270EC67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89893001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129F680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3999893001</w:t>
            </w:r>
          </w:p>
        </w:tc>
      </w:tr>
      <w:tr w:rsidR="007576C4" w:rsidRPr="007576C4" w14:paraId="6C463165" w14:textId="77777777" w:rsidTr="007576C4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17AB773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Z110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BDC82AD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 xml:space="preserve">     2 883 134,91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58E2720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Research</w:t>
            </w:r>
            <w:proofErr w:type="spellEnd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 xml:space="preserve"> &amp; </w:t>
            </w: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Development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97FCF44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ОХР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73F38F9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79770E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89893002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51D942AE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9007893002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6DFEAF3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50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14:paraId="274528AC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89893001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3361166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3999893001</w:t>
            </w:r>
          </w:p>
        </w:tc>
      </w:tr>
      <w:tr w:rsidR="007576C4" w:rsidRPr="007576C4" w14:paraId="458F0204" w14:textId="77777777" w:rsidTr="007576C4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BE1EA7F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Z120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4EDFF41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 xml:space="preserve">     5 721 651,24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966106B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Commercial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B90AE5E" w14:textId="5FB7C7BB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Коммерч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87E094B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6373E1D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89893003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0056BD66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9008893003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AACA3E2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50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14:paraId="6C17E6EC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89893001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C02E16D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3999893001</w:t>
            </w:r>
          </w:p>
        </w:tc>
      </w:tr>
      <w:tr w:rsidR="007576C4" w:rsidRPr="007576C4" w14:paraId="638B741E" w14:textId="77777777" w:rsidTr="007576C4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A4D3131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Z130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E64E132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 xml:space="preserve">  15 947 095,02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F1FFE14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Administration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963009C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ОХР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61B351D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CD18E92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89893002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E576C9A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9007893002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AEE29A3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50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14:paraId="5DC015F3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89893001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D16ECE9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3999893001</w:t>
            </w:r>
          </w:p>
        </w:tc>
      </w:tr>
      <w:tr w:rsidR="007576C4" w:rsidRPr="007576C4" w14:paraId="6BDB8033" w14:textId="77777777" w:rsidTr="007576C4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7F29C0E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Z140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159BA46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 xml:space="preserve">        644 853,08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5A4BEC90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IT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DBF480D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ОХР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E3BD83E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8E37ADE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89893002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49ED8744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9007893002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86B15D8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50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14:paraId="7F31C6A6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89893001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39EBD93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3999893001</w:t>
            </w:r>
          </w:p>
        </w:tc>
      </w:tr>
      <w:tr w:rsidR="007576C4" w:rsidRPr="007576C4" w14:paraId="5FF677CC" w14:textId="77777777" w:rsidTr="007576C4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ED20F86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Z165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BAA7035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 xml:space="preserve">  13 085 828,90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49F63A5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Non-recurring</w:t>
            </w:r>
            <w:proofErr w:type="spellEnd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 xml:space="preserve"> </w:t>
            </w: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Charges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1BE61DF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ОХР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FBD72F1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1EF539A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89893002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356722CC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9007893002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0AEBC82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50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14:paraId="5A829D3E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89893001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FD74171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3999893001</w:t>
            </w:r>
          </w:p>
        </w:tc>
      </w:tr>
      <w:tr w:rsidR="007576C4" w:rsidRPr="007576C4" w14:paraId="1AD84463" w14:textId="77777777" w:rsidTr="007576C4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D5EAE98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Z180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45CBCC3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 xml:space="preserve">     1 891 011,96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74C23983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Variance</w:t>
            </w:r>
            <w:proofErr w:type="spellEnd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 xml:space="preserve"> </w:t>
            </w: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local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A254B07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ОХР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3BC2FDF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85602B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89893002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28C72984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9007893002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B9062E6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50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14:paraId="6D2F095D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89893001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0871FB5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3999893001</w:t>
            </w:r>
          </w:p>
        </w:tc>
      </w:tr>
      <w:tr w:rsidR="007576C4" w:rsidRPr="007576C4" w14:paraId="6D814C1C" w14:textId="77777777" w:rsidTr="007576C4">
        <w:trPr>
          <w:trHeight w:val="300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5C45770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Z900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085B5CDA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 xml:space="preserve">     1 391 447,46 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3405BFBC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proofErr w:type="spellStart"/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Auxiliary</w:t>
            </w:r>
            <w:proofErr w:type="spellEnd"/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B994D09" w14:textId="77777777" w:rsidR="007576C4" w:rsidRPr="007576C4" w:rsidRDefault="007576C4" w:rsidP="007576C4">
            <w:pPr>
              <w:spacing w:after="0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ОХР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32D45E3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ADED35C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89893002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14:paraId="715F253E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9007893002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A24BDE5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50</w:t>
            </w:r>
          </w:p>
        </w:tc>
        <w:tc>
          <w:tcPr>
            <w:tcW w:w="991" w:type="dxa"/>
            <w:shd w:val="clear" w:color="auto" w:fill="auto"/>
            <w:noWrap/>
            <w:vAlign w:val="center"/>
            <w:hideMark/>
          </w:tcPr>
          <w:p w14:paraId="1E95FC7E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89893001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B0442BD" w14:textId="77777777" w:rsidR="007576C4" w:rsidRPr="007576C4" w:rsidRDefault="007576C4" w:rsidP="007576C4">
            <w:pPr>
              <w:spacing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</w:pPr>
            <w:r w:rsidRPr="007576C4">
              <w:rPr>
                <w:rFonts w:ascii="Calibri" w:hAnsi="Calibri" w:cs="Calibri"/>
                <w:color w:val="000000"/>
                <w:sz w:val="16"/>
                <w:szCs w:val="22"/>
                <w:lang w:val="ru-RU" w:eastAsia="ru-RU"/>
              </w:rPr>
              <w:t>3999893001</w:t>
            </w:r>
          </w:p>
        </w:tc>
      </w:tr>
    </w:tbl>
    <w:p w14:paraId="2238248D" w14:textId="77777777" w:rsidR="007576C4" w:rsidRDefault="007576C4" w:rsidP="00D24ABC">
      <w:pPr>
        <w:pStyle w:val="14"/>
        <w:ind w:left="0"/>
        <w:rPr>
          <w:lang w:val="ru-RU"/>
        </w:rPr>
      </w:pPr>
    </w:p>
    <w:p w14:paraId="68E30321" w14:textId="2779687E" w:rsidR="00BC3B24" w:rsidRPr="002903FA" w:rsidRDefault="00BC3B24" w:rsidP="00BC3B24">
      <w:pPr>
        <w:pStyle w:val="1"/>
        <w:numPr>
          <w:ilvl w:val="0"/>
          <w:numId w:val="10"/>
        </w:numPr>
        <w:pBdr>
          <w:bottom w:val="single" w:sz="4" w:space="1" w:color="333399"/>
        </w:pBdr>
        <w:tabs>
          <w:tab w:val="num" w:pos="432"/>
        </w:tabs>
        <w:rPr>
          <w:sz w:val="28"/>
          <w:szCs w:val="28"/>
          <w:lang w:val="ru-RU"/>
        </w:rPr>
      </w:pPr>
      <w:bookmarkStart w:id="14" w:name="_Toc7095824"/>
      <w:r>
        <w:rPr>
          <w:sz w:val="28"/>
          <w:szCs w:val="28"/>
          <w:lang w:val="ru-RU"/>
        </w:rPr>
        <w:t>Выполнение проводки закрытия</w:t>
      </w:r>
      <w:bookmarkEnd w:id="14"/>
    </w:p>
    <w:p w14:paraId="517DF9BF" w14:textId="77AA6B1C" w:rsidR="00BC3B24" w:rsidRDefault="00BC3B24" w:rsidP="00D24ABC">
      <w:pPr>
        <w:pStyle w:val="14"/>
        <w:ind w:left="0"/>
        <w:rPr>
          <w:lang w:val="ru-RU"/>
        </w:rPr>
      </w:pPr>
    </w:p>
    <w:p w14:paraId="5FDBF9FF" w14:textId="50EA9545" w:rsidR="00BC3B24" w:rsidRDefault="00BC3B24" w:rsidP="00D24ABC">
      <w:pPr>
        <w:pStyle w:val="14"/>
        <w:ind w:left="0"/>
        <w:rPr>
          <w:lang w:val="ru-RU"/>
        </w:rPr>
      </w:pPr>
      <w:r>
        <w:rPr>
          <w:lang w:val="ru-RU"/>
        </w:rPr>
        <w:t xml:space="preserve">Проводка закрытия выполнятся вручную с использованием транзакции </w:t>
      </w:r>
      <w:r>
        <w:rPr>
          <w:lang w:val="en-US"/>
        </w:rPr>
        <w:t>FB</w:t>
      </w:r>
      <w:r w:rsidRPr="00BC3B24">
        <w:rPr>
          <w:lang w:val="ru-RU"/>
        </w:rPr>
        <w:t xml:space="preserve">01 </w:t>
      </w:r>
      <w:r>
        <w:rPr>
          <w:lang w:val="ru-RU"/>
        </w:rPr>
        <w:t xml:space="preserve">или </w:t>
      </w:r>
      <w:r>
        <w:rPr>
          <w:lang w:val="en-US"/>
        </w:rPr>
        <w:t>FB</w:t>
      </w:r>
      <w:r w:rsidRPr="00BC3B24">
        <w:rPr>
          <w:lang w:val="ru-RU"/>
        </w:rPr>
        <w:t xml:space="preserve">50. </w:t>
      </w:r>
    </w:p>
    <w:p w14:paraId="526D47F0" w14:textId="456DB427" w:rsidR="00BC3B24" w:rsidRDefault="00BC3B24" w:rsidP="00D24ABC">
      <w:pPr>
        <w:pStyle w:val="14"/>
        <w:ind w:left="0"/>
        <w:rPr>
          <w:lang w:val="ru-RU"/>
        </w:rPr>
      </w:pPr>
    </w:p>
    <w:p w14:paraId="1CA52093" w14:textId="71E6E996" w:rsidR="00BC3B24" w:rsidRDefault="00BC3B24" w:rsidP="00D24ABC">
      <w:pPr>
        <w:pStyle w:val="14"/>
        <w:ind w:left="0"/>
        <w:rPr>
          <w:lang w:val="ru-RU"/>
        </w:rPr>
      </w:pPr>
      <w:r>
        <w:rPr>
          <w:lang w:val="ru-RU"/>
        </w:rPr>
        <w:t>Удобно воспользоваться опцией «</w:t>
      </w:r>
      <w:r>
        <w:rPr>
          <w:lang w:val="en-US"/>
        </w:rPr>
        <w:t>Fast</w:t>
      </w:r>
      <w:r w:rsidRPr="00BC3B24">
        <w:rPr>
          <w:lang w:val="ru-RU"/>
        </w:rPr>
        <w:t xml:space="preserve"> </w:t>
      </w:r>
      <w:r>
        <w:rPr>
          <w:lang w:val="en-US"/>
        </w:rPr>
        <w:t>data</w:t>
      </w:r>
      <w:r w:rsidRPr="00BC3B24">
        <w:rPr>
          <w:lang w:val="ru-RU"/>
        </w:rPr>
        <w:t xml:space="preserve"> </w:t>
      </w:r>
      <w:r>
        <w:rPr>
          <w:lang w:val="en-US"/>
        </w:rPr>
        <w:t>entry</w:t>
      </w:r>
      <w:r>
        <w:rPr>
          <w:lang w:val="ru-RU"/>
        </w:rPr>
        <w:t>»</w:t>
      </w:r>
    </w:p>
    <w:p w14:paraId="429C028D" w14:textId="761AA207" w:rsidR="00BC3B24" w:rsidRDefault="00BC3B24" w:rsidP="00D24ABC">
      <w:pPr>
        <w:pStyle w:val="14"/>
        <w:ind w:left="0"/>
        <w:rPr>
          <w:lang w:val="ru-RU"/>
        </w:rPr>
      </w:pPr>
    </w:p>
    <w:p w14:paraId="76C6D955" w14:textId="2B92A5D3" w:rsidR="00BC3B24" w:rsidRPr="00BC3B24" w:rsidRDefault="00BC3B24" w:rsidP="00D24ABC">
      <w:pPr>
        <w:pStyle w:val="14"/>
        <w:ind w:left="0"/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050FE" wp14:editId="095906E8">
                <wp:simplePos x="0" y="0"/>
                <wp:positionH relativeFrom="column">
                  <wp:posOffset>2200910</wp:posOffset>
                </wp:positionH>
                <wp:positionV relativeFrom="paragraph">
                  <wp:posOffset>374650</wp:posOffset>
                </wp:positionV>
                <wp:extent cx="1455420" cy="365760"/>
                <wp:effectExtent l="19050" t="19050" r="11430" b="15240"/>
                <wp:wrapNone/>
                <wp:docPr id="17" name="Прямоугольник: скругленные угл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657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02708B1" id="Прямоугольник: скругленные углы 17" o:spid="_x0000_s1026" style="position:absolute;margin-left:173.3pt;margin-top:29.5pt;width:114.6pt;height:2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" filled="f" strokecolor="#c00000" strokeweight="2.25pt"/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7F18DB80" wp14:editId="50A4C36A">
            <wp:extent cx="5784850" cy="122809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8AE0" w14:textId="77777777" w:rsidR="00BC3B24" w:rsidRPr="00BC3B24" w:rsidRDefault="00BC3B24" w:rsidP="00D24ABC">
      <w:pPr>
        <w:pStyle w:val="14"/>
        <w:ind w:left="0"/>
        <w:rPr>
          <w:lang w:val="ru-RU"/>
        </w:rPr>
      </w:pPr>
    </w:p>
    <w:p w14:paraId="0AD4570E" w14:textId="09D7CBCF" w:rsidR="00BC3B24" w:rsidRDefault="00BC3B24" w:rsidP="00D24ABC">
      <w:pPr>
        <w:pStyle w:val="14"/>
        <w:ind w:left="0"/>
        <w:rPr>
          <w:lang w:val="ru-RU"/>
        </w:rPr>
      </w:pPr>
      <w:r>
        <w:rPr>
          <w:lang w:val="ru-RU"/>
        </w:rPr>
        <w:t>В заголовке документа указать вид документа «</w:t>
      </w:r>
      <w:r>
        <w:rPr>
          <w:lang w:val="en-US"/>
        </w:rPr>
        <w:t>SA</w:t>
      </w:r>
      <w:r>
        <w:rPr>
          <w:lang w:val="ru-RU"/>
        </w:rPr>
        <w:t>»</w:t>
      </w:r>
      <w:r w:rsidRPr="00BC3B24">
        <w:rPr>
          <w:lang w:val="ru-RU"/>
        </w:rPr>
        <w:t xml:space="preserve">, </w:t>
      </w:r>
      <w:r>
        <w:rPr>
          <w:lang w:val="ru-RU"/>
        </w:rPr>
        <w:t xml:space="preserve">БЕ, дату проводки и документа. </w:t>
      </w:r>
    </w:p>
    <w:p w14:paraId="36B28D42" w14:textId="6D7070E7" w:rsidR="00BC3B24" w:rsidRDefault="00BC3B24" w:rsidP="00D24ABC">
      <w:pPr>
        <w:pStyle w:val="14"/>
        <w:ind w:left="0"/>
        <w:rPr>
          <w:lang w:val="ru-RU"/>
        </w:rPr>
      </w:pPr>
      <w:r>
        <w:rPr>
          <w:lang w:val="ru-RU"/>
        </w:rPr>
        <w:t xml:space="preserve">Если выбран </w:t>
      </w:r>
      <w:r w:rsidR="007576C4">
        <w:rPr>
          <w:lang w:val="ru-RU"/>
        </w:rPr>
        <w:t xml:space="preserve">режим </w:t>
      </w:r>
      <w:r w:rsidR="007576C4">
        <w:rPr>
          <w:lang w:val="en-US"/>
        </w:rPr>
        <w:t>fast</w:t>
      </w:r>
      <w:r w:rsidR="007576C4" w:rsidRPr="007576C4">
        <w:rPr>
          <w:lang w:val="ru-RU"/>
        </w:rPr>
        <w:t xml:space="preserve"> </w:t>
      </w:r>
      <w:r w:rsidR="007576C4">
        <w:rPr>
          <w:lang w:val="en-US"/>
        </w:rPr>
        <w:t>data</w:t>
      </w:r>
      <w:r w:rsidR="007576C4" w:rsidRPr="007576C4">
        <w:rPr>
          <w:lang w:val="ru-RU"/>
        </w:rPr>
        <w:t xml:space="preserve"> </w:t>
      </w:r>
      <w:r w:rsidR="007576C4">
        <w:rPr>
          <w:lang w:val="en-US"/>
        </w:rPr>
        <w:t>entry</w:t>
      </w:r>
      <w:r w:rsidR="007576C4" w:rsidRPr="007576C4">
        <w:rPr>
          <w:lang w:val="ru-RU"/>
        </w:rPr>
        <w:t xml:space="preserve">, </w:t>
      </w:r>
      <w:r w:rsidR="007576C4">
        <w:rPr>
          <w:lang w:val="ru-RU"/>
        </w:rPr>
        <w:t xml:space="preserve">то можно списком указать все нужные счета по Дт (код проводки 40) и </w:t>
      </w:r>
      <w:proofErr w:type="spellStart"/>
      <w:r w:rsidR="007576C4">
        <w:rPr>
          <w:lang w:val="ru-RU"/>
        </w:rPr>
        <w:t>Кт</w:t>
      </w:r>
      <w:proofErr w:type="spellEnd"/>
      <w:r w:rsidR="007576C4">
        <w:rPr>
          <w:lang w:val="ru-RU"/>
        </w:rPr>
        <w:t xml:space="preserve"> (код проводки 50). Счета определяются по функциональной сфере в соответствии с таблицей в п.3 инструкции. </w:t>
      </w:r>
    </w:p>
    <w:p w14:paraId="0DA841FC" w14:textId="77777777" w:rsidR="007576C4" w:rsidRPr="007576C4" w:rsidRDefault="007576C4" w:rsidP="00D24ABC">
      <w:pPr>
        <w:pStyle w:val="14"/>
        <w:ind w:left="0"/>
        <w:rPr>
          <w:lang w:val="ru-RU"/>
        </w:rPr>
      </w:pPr>
    </w:p>
    <w:p w14:paraId="3C5ECD1B" w14:textId="5D0EB2B1" w:rsidR="0051383A" w:rsidRDefault="00AB17C4" w:rsidP="00D24ABC">
      <w:pPr>
        <w:pStyle w:val="14"/>
        <w:ind w:left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19304C3" wp14:editId="43197D28">
            <wp:extent cx="4754880" cy="42762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8841" cy="429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2AA9" w14:textId="0D7360A0" w:rsidR="00AB17C4" w:rsidRDefault="00AB17C4" w:rsidP="00D24ABC">
      <w:pPr>
        <w:pStyle w:val="14"/>
        <w:ind w:left="0"/>
        <w:rPr>
          <w:lang w:val="en-US"/>
        </w:rPr>
      </w:pPr>
    </w:p>
    <w:p w14:paraId="1E4E9BB1" w14:textId="77777777" w:rsidR="00AB17C4" w:rsidRDefault="00AB17C4" w:rsidP="00D24ABC">
      <w:pPr>
        <w:pStyle w:val="14"/>
        <w:ind w:left="0"/>
        <w:rPr>
          <w:lang w:val="en-US"/>
        </w:rPr>
      </w:pPr>
    </w:p>
    <w:p w14:paraId="2637E936" w14:textId="74E8DD0A" w:rsidR="002C390B" w:rsidRPr="007576C4" w:rsidRDefault="007576C4" w:rsidP="00D24ABC">
      <w:pPr>
        <w:pStyle w:val="14"/>
        <w:ind w:left="0"/>
        <w:rPr>
          <w:lang w:val="ru-RU"/>
        </w:rPr>
      </w:pPr>
      <w:r>
        <w:rPr>
          <w:lang w:val="ru-RU"/>
        </w:rPr>
        <w:t xml:space="preserve">Документ проверить и сохранить. </w:t>
      </w:r>
    </w:p>
    <w:sectPr w:rsidR="002C390B" w:rsidRPr="007576C4" w:rsidSect="009D036A">
      <w:headerReference w:type="default" r:id="rId17"/>
      <w:footerReference w:type="default" r:id="rId18"/>
      <w:pgSz w:w="11909" w:h="16834"/>
      <w:pgMar w:top="725" w:right="1285" w:bottom="360" w:left="1514" w:header="720" w:footer="720" w:gutter="0"/>
      <w:cols w:space="6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AB767" w14:textId="77777777" w:rsidR="00227CAB" w:rsidRDefault="00227CAB">
      <w:r>
        <w:separator/>
      </w:r>
    </w:p>
  </w:endnote>
  <w:endnote w:type="continuationSeparator" w:id="0">
    <w:p w14:paraId="002C4310" w14:textId="77777777" w:rsidR="00227CAB" w:rsidRDefault="00227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DDEF0" w14:textId="5C5FB992" w:rsidR="00227CAB" w:rsidRPr="00A50A28" w:rsidRDefault="00227CAB" w:rsidP="00210309">
    <w:pPr>
      <w:pStyle w:val="ab"/>
      <w:rPr>
        <w:sz w:val="20"/>
        <w:szCs w:val="20"/>
      </w:rPr>
    </w:pPr>
    <w:r w:rsidRPr="00A50A28">
      <w:rPr>
        <w:sz w:val="20"/>
        <w:szCs w:val="20"/>
      </w:rPr>
      <w:tab/>
    </w:r>
    <w:r>
      <w:rPr>
        <w:sz w:val="20"/>
        <w:szCs w:val="20"/>
      </w:rPr>
      <w:tab/>
    </w:r>
    <w:r w:rsidRPr="00A50A28">
      <w:rPr>
        <w:sz w:val="20"/>
        <w:szCs w:val="20"/>
      </w:rPr>
      <w:t xml:space="preserve">Page </w:t>
    </w:r>
    <w:r w:rsidRPr="00A50A28">
      <w:rPr>
        <w:rStyle w:val="ad"/>
        <w:sz w:val="20"/>
        <w:szCs w:val="20"/>
      </w:rPr>
      <w:fldChar w:fldCharType="begin"/>
    </w:r>
    <w:r w:rsidRPr="00A50A28">
      <w:rPr>
        <w:rStyle w:val="ad"/>
        <w:sz w:val="20"/>
        <w:szCs w:val="20"/>
      </w:rPr>
      <w:instrText xml:space="preserve"> PAGE </w:instrText>
    </w:r>
    <w:r w:rsidRPr="00A50A28">
      <w:rPr>
        <w:rStyle w:val="ad"/>
        <w:sz w:val="20"/>
        <w:szCs w:val="20"/>
      </w:rPr>
      <w:fldChar w:fldCharType="separate"/>
    </w:r>
    <w:r w:rsidR="00E51C67">
      <w:rPr>
        <w:rStyle w:val="ad"/>
        <w:noProof/>
        <w:sz w:val="20"/>
        <w:szCs w:val="20"/>
      </w:rPr>
      <w:t>11</w:t>
    </w:r>
    <w:r w:rsidRPr="00A50A28">
      <w:rPr>
        <w:rStyle w:val="ad"/>
        <w:sz w:val="20"/>
        <w:szCs w:val="20"/>
      </w:rPr>
      <w:fldChar w:fldCharType="end"/>
    </w:r>
    <w:r w:rsidRPr="00A50A28">
      <w:rPr>
        <w:rStyle w:val="ad"/>
        <w:sz w:val="20"/>
        <w:szCs w:val="20"/>
      </w:rPr>
      <w:t>/</w:t>
    </w:r>
    <w:r w:rsidRPr="00A50A28">
      <w:rPr>
        <w:rStyle w:val="ad"/>
        <w:sz w:val="20"/>
        <w:szCs w:val="20"/>
      </w:rPr>
      <w:fldChar w:fldCharType="begin"/>
    </w:r>
    <w:r w:rsidRPr="00A50A28">
      <w:rPr>
        <w:rStyle w:val="ad"/>
        <w:sz w:val="20"/>
        <w:szCs w:val="20"/>
      </w:rPr>
      <w:instrText xml:space="preserve"> NUMPAGES </w:instrText>
    </w:r>
    <w:r w:rsidRPr="00A50A28">
      <w:rPr>
        <w:rStyle w:val="ad"/>
        <w:sz w:val="20"/>
        <w:szCs w:val="20"/>
      </w:rPr>
      <w:fldChar w:fldCharType="separate"/>
    </w:r>
    <w:r w:rsidR="00E51C67">
      <w:rPr>
        <w:rStyle w:val="ad"/>
        <w:noProof/>
        <w:sz w:val="20"/>
        <w:szCs w:val="20"/>
      </w:rPr>
      <w:t>11</w:t>
    </w:r>
    <w:r w:rsidRPr="00A50A28">
      <w:rPr>
        <w:rStyle w:val="a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D7AC4" w14:textId="77777777" w:rsidR="00227CAB" w:rsidRDefault="00227CAB">
      <w:r>
        <w:separator/>
      </w:r>
    </w:p>
  </w:footnote>
  <w:footnote w:type="continuationSeparator" w:id="0">
    <w:p w14:paraId="777E962A" w14:textId="77777777" w:rsidR="00227CAB" w:rsidRDefault="00227C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DDEEF" w14:textId="77777777" w:rsidR="00227CAB" w:rsidRPr="00F73C56" w:rsidRDefault="00227CAB" w:rsidP="00597591">
    <w:pPr>
      <w:pStyle w:val="a9"/>
      <w:jc w:val="both"/>
      <w:rPr>
        <w:lang w:val="en-US"/>
      </w:rPr>
    </w:pPr>
    <w:r>
      <w:rPr>
        <w:noProof/>
        <w:sz w:val="20"/>
        <w:szCs w:val="20"/>
        <w:lang w:val="ru-RU" w:eastAsia="ru-RU"/>
      </w:rPr>
      <w:drawing>
        <wp:inline distT="0" distB="0" distL="0" distR="0" wp14:anchorId="528DDEF1" wp14:editId="528DDEF2">
          <wp:extent cx="1714500" cy="514350"/>
          <wp:effectExtent l="0" t="0" r="0" b="0"/>
          <wp:docPr id="6" name="Рисунок 6" descr="noboxlogo1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noboxlogo18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w:tab/>
    </w:r>
    <w:r>
      <w:rPr>
        <w:lang w:val="en-US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image001"/>
      </v:shape>
    </w:pict>
  </w:numPicBullet>
  <w:numPicBullet w:numPicBulletId="1">
    <w:pict>
      <v:shape id="_x0000_i1043" type="#_x0000_t75" style="width:18pt;height:17.25pt" o:bullet="t">
        <v:imagedata r:id="rId2" o:title=""/>
      </v:shape>
    </w:pict>
  </w:numPicBullet>
  <w:abstractNum w:abstractNumId="0" w15:restartNumberingAfterBreak="0">
    <w:nsid w:val="FFFFFFFB"/>
    <w:multiLevelType w:val="multilevel"/>
    <w:tmpl w:val="1B18AF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F34EF8"/>
    <w:multiLevelType w:val="hybridMultilevel"/>
    <w:tmpl w:val="CA9AFF24"/>
    <w:name w:val="Outline"/>
    <w:lvl w:ilvl="0" w:tplc="50D2D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9124544" w:tentative="1">
      <w:start w:val="1"/>
      <w:numFmt w:val="lowerLetter"/>
      <w:lvlText w:val="%2."/>
      <w:lvlJc w:val="left"/>
      <w:pPr>
        <w:ind w:left="1440" w:hanging="360"/>
      </w:pPr>
    </w:lvl>
    <w:lvl w:ilvl="2" w:tplc="94DC4824" w:tentative="1">
      <w:start w:val="1"/>
      <w:numFmt w:val="lowerRoman"/>
      <w:lvlText w:val="%3."/>
      <w:lvlJc w:val="right"/>
      <w:pPr>
        <w:ind w:left="2160" w:hanging="180"/>
      </w:pPr>
    </w:lvl>
    <w:lvl w:ilvl="3" w:tplc="EF366B96" w:tentative="1">
      <w:start w:val="1"/>
      <w:numFmt w:val="decimal"/>
      <w:lvlText w:val="%4."/>
      <w:lvlJc w:val="left"/>
      <w:pPr>
        <w:ind w:left="2880" w:hanging="360"/>
      </w:pPr>
    </w:lvl>
    <w:lvl w:ilvl="4" w:tplc="D0562B44" w:tentative="1">
      <w:start w:val="1"/>
      <w:numFmt w:val="lowerLetter"/>
      <w:lvlText w:val="%5."/>
      <w:lvlJc w:val="left"/>
      <w:pPr>
        <w:ind w:left="3600" w:hanging="360"/>
      </w:pPr>
    </w:lvl>
    <w:lvl w:ilvl="5" w:tplc="3522E572" w:tentative="1">
      <w:start w:val="1"/>
      <w:numFmt w:val="lowerRoman"/>
      <w:lvlText w:val="%6."/>
      <w:lvlJc w:val="right"/>
      <w:pPr>
        <w:ind w:left="4320" w:hanging="180"/>
      </w:pPr>
    </w:lvl>
    <w:lvl w:ilvl="6" w:tplc="F7285EC0" w:tentative="1">
      <w:start w:val="1"/>
      <w:numFmt w:val="decimal"/>
      <w:lvlText w:val="%7."/>
      <w:lvlJc w:val="left"/>
      <w:pPr>
        <w:ind w:left="5040" w:hanging="360"/>
      </w:pPr>
    </w:lvl>
    <w:lvl w:ilvl="7" w:tplc="7D105016" w:tentative="1">
      <w:start w:val="1"/>
      <w:numFmt w:val="lowerLetter"/>
      <w:lvlText w:val="%8."/>
      <w:lvlJc w:val="left"/>
      <w:pPr>
        <w:ind w:left="5760" w:hanging="360"/>
      </w:pPr>
    </w:lvl>
    <w:lvl w:ilvl="8" w:tplc="C5FCED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0168A"/>
    <w:multiLevelType w:val="hybridMultilevel"/>
    <w:tmpl w:val="CCCA036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C0959"/>
    <w:multiLevelType w:val="hybridMultilevel"/>
    <w:tmpl w:val="9F08920E"/>
    <w:lvl w:ilvl="0" w:tplc="04190001">
      <w:start w:val="2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51EAE"/>
    <w:multiLevelType w:val="hybridMultilevel"/>
    <w:tmpl w:val="6562D1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62D82"/>
    <w:multiLevelType w:val="hybridMultilevel"/>
    <w:tmpl w:val="2A7E87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07F74"/>
    <w:multiLevelType w:val="hybridMultilevel"/>
    <w:tmpl w:val="77E8875E"/>
    <w:lvl w:ilvl="0" w:tplc="04190001">
      <w:start w:val="29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E911D1"/>
    <w:multiLevelType w:val="hybridMultilevel"/>
    <w:tmpl w:val="6B680A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16184"/>
    <w:multiLevelType w:val="multilevel"/>
    <w:tmpl w:val="D006149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2AD2C9E"/>
    <w:multiLevelType w:val="hybridMultilevel"/>
    <w:tmpl w:val="B9D0DEF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83652"/>
    <w:multiLevelType w:val="hybridMultilevel"/>
    <w:tmpl w:val="E1BCA376"/>
    <w:lvl w:ilvl="0" w:tplc="FFFFFFFF">
      <w:start w:val="1"/>
      <w:numFmt w:val="decimal"/>
      <w:lvlRestart w:val="0"/>
      <w:pStyle w:val="nummerierung"/>
      <w:lvlText w:val="%1."/>
      <w:lvlJc w:val="left"/>
      <w:pPr>
        <w:tabs>
          <w:tab w:val="num" w:pos="357"/>
        </w:tabs>
        <w:ind w:left="357" w:hanging="357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E00592"/>
    <w:multiLevelType w:val="hybridMultilevel"/>
    <w:tmpl w:val="C9BE3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A2D68"/>
    <w:multiLevelType w:val="hybridMultilevel"/>
    <w:tmpl w:val="4F0623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671D1"/>
    <w:multiLevelType w:val="multilevel"/>
    <w:tmpl w:val="B4ACAC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Formatvorlageberschrift3Links0cmErsteZeile0cm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4"/>
  </w:num>
  <w:num w:numId="5">
    <w:abstractNumId w:val="2"/>
  </w:num>
  <w:num w:numId="6">
    <w:abstractNumId w:val="12"/>
  </w:num>
  <w:num w:numId="7">
    <w:abstractNumId w:val="11"/>
  </w:num>
  <w:num w:numId="8">
    <w:abstractNumId w:val="7"/>
  </w:num>
  <w:num w:numId="9">
    <w:abstractNumId w:val="5"/>
  </w:num>
  <w:num w:numId="10">
    <w:abstractNumId w:val="0"/>
  </w:num>
  <w:num w:numId="11">
    <w:abstractNumId w:val="8"/>
  </w:num>
  <w:num w:numId="12">
    <w:abstractNumId w:val="8"/>
  </w:num>
  <w:num w:numId="13">
    <w:abstractNumId w:val="9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E6"/>
    <w:rsid w:val="00003803"/>
    <w:rsid w:val="0000454F"/>
    <w:rsid w:val="00005475"/>
    <w:rsid w:val="00006AA6"/>
    <w:rsid w:val="00013067"/>
    <w:rsid w:val="00014AE4"/>
    <w:rsid w:val="00016C51"/>
    <w:rsid w:val="00017A27"/>
    <w:rsid w:val="00017C65"/>
    <w:rsid w:val="00020F1A"/>
    <w:rsid w:val="000240EA"/>
    <w:rsid w:val="00024B43"/>
    <w:rsid w:val="00025080"/>
    <w:rsid w:val="00025169"/>
    <w:rsid w:val="00025294"/>
    <w:rsid w:val="00030903"/>
    <w:rsid w:val="0004207F"/>
    <w:rsid w:val="00044209"/>
    <w:rsid w:val="00044E91"/>
    <w:rsid w:val="00046887"/>
    <w:rsid w:val="00056321"/>
    <w:rsid w:val="0005766B"/>
    <w:rsid w:val="00057772"/>
    <w:rsid w:val="00057C71"/>
    <w:rsid w:val="0006047B"/>
    <w:rsid w:val="0006170E"/>
    <w:rsid w:val="00064E0F"/>
    <w:rsid w:val="000764A0"/>
    <w:rsid w:val="0008005A"/>
    <w:rsid w:val="00082ECC"/>
    <w:rsid w:val="0009641E"/>
    <w:rsid w:val="000968F1"/>
    <w:rsid w:val="000A40FB"/>
    <w:rsid w:val="000A4843"/>
    <w:rsid w:val="000A7BD7"/>
    <w:rsid w:val="000B0885"/>
    <w:rsid w:val="000B3FCF"/>
    <w:rsid w:val="000B524E"/>
    <w:rsid w:val="000B6285"/>
    <w:rsid w:val="000B7B06"/>
    <w:rsid w:val="000C0290"/>
    <w:rsid w:val="000C60FD"/>
    <w:rsid w:val="000D53A5"/>
    <w:rsid w:val="000D7E03"/>
    <w:rsid w:val="000E0344"/>
    <w:rsid w:val="000E11B7"/>
    <w:rsid w:val="000E670F"/>
    <w:rsid w:val="000E7621"/>
    <w:rsid w:val="000E7F78"/>
    <w:rsid w:val="000F0395"/>
    <w:rsid w:val="000F3F77"/>
    <w:rsid w:val="000F49A1"/>
    <w:rsid w:val="000F577B"/>
    <w:rsid w:val="000F623E"/>
    <w:rsid w:val="000F6EAC"/>
    <w:rsid w:val="001002F8"/>
    <w:rsid w:val="001003E2"/>
    <w:rsid w:val="0010077D"/>
    <w:rsid w:val="0010129D"/>
    <w:rsid w:val="00102540"/>
    <w:rsid w:val="00110311"/>
    <w:rsid w:val="00111CF0"/>
    <w:rsid w:val="00111EDD"/>
    <w:rsid w:val="00113C63"/>
    <w:rsid w:val="00115611"/>
    <w:rsid w:val="00120543"/>
    <w:rsid w:val="00122CBD"/>
    <w:rsid w:val="001260E6"/>
    <w:rsid w:val="0013211B"/>
    <w:rsid w:val="00132691"/>
    <w:rsid w:val="00137BB2"/>
    <w:rsid w:val="00142206"/>
    <w:rsid w:val="00143695"/>
    <w:rsid w:val="00144ADB"/>
    <w:rsid w:val="001454E3"/>
    <w:rsid w:val="00145957"/>
    <w:rsid w:val="00146819"/>
    <w:rsid w:val="001502FD"/>
    <w:rsid w:val="001568CA"/>
    <w:rsid w:val="0016471C"/>
    <w:rsid w:val="00166429"/>
    <w:rsid w:val="001672FD"/>
    <w:rsid w:val="00167C0F"/>
    <w:rsid w:val="0017291E"/>
    <w:rsid w:val="00175411"/>
    <w:rsid w:val="00175AF0"/>
    <w:rsid w:val="00177106"/>
    <w:rsid w:val="00185023"/>
    <w:rsid w:val="0019148B"/>
    <w:rsid w:val="001917BD"/>
    <w:rsid w:val="0019432E"/>
    <w:rsid w:val="0019464A"/>
    <w:rsid w:val="001963FF"/>
    <w:rsid w:val="001974F9"/>
    <w:rsid w:val="001A139D"/>
    <w:rsid w:val="001A2722"/>
    <w:rsid w:val="001A27D9"/>
    <w:rsid w:val="001A57B7"/>
    <w:rsid w:val="001A6866"/>
    <w:rsid w:val="001B24D5"/>
    <w:rsid w:val="001B536C"/>
    <w:rsid w:val="001C3540"/>
    <w:rsid w:val="001C3F43"/>
    <w:rsid w:val="001C4519"/>
    <w:rsid w:val="001D0080"/>
    <w:rsid w:val="001D065C"/>
    <w:rsid w:val="001D0DB9"/>
    <w:rsid w:val="001D2AA4"/>
    <w:rsid w:val="001D2B41"/>
    <w:rsid w:val="001D2B4F"/>
    <w:rsid w:val="001D2B92"/>
    <w:rsid w:val="001E26DD"/>
    <w:rsid w:val="001F1840"/>
    <w:rsid w:val="001F48E7"/>
    <w:rsid w:val="001F69EB"/>
    <w:rsid w:val="001F73BC"/>
    <w:rsid w:val="00201419"/>
    <w:rsid w:val="00204CEB"/>
    <w:rsid w:val="00206646"/>
    <w:rsid w:val="00206C7E"/>
    <w:rsid w:val="00210309"/>
    <w:rsid w:val="00220076"/>
    <w:rsid w:val="0022239E"/>
    <w:rsid w:val="00222D8A"/>
    <w:rsid w:val="00223687"/>
    <w:rsid w:val="002236F7"/>
    <w:rsid w:val="00227CAB"/>
    <w:rsid w:val="002363EF"/>
    <w:rsid w:val="00250A60"/>
    <w:rsid w:val="002513B8"/>
    <w:rsid w:val="00251D8F"/>
    <w:rsid w:val="00254058"/>
    <w:rsid w:val="00256C27"/>
    <w:rsid w:val="002602FA"/>
    <w:rsid w:val="00260A37"/>
    <w:rsid w:val="00260DA3"/>
    <w:rsid w:val="002623E1"/>
    <w:rsid w:val="00267DAA"/>
    <w:rsid w:val="0027226B"/>
    <w:rsid w:val="00284424"/>
    <w:rsid w:val="0028586D"/>
    <w:rsid w:val="00286C04"/>
    <w:rsid w:val="00290041"/>
    <w:rsid w:val="00292DBA"/>
    <w:rsid w:val="002B2617"/>
    <w:rsid w:val="002B4F16"/>
    <w:rsid w:val="002C390B"/>
    <w:rsid w:val="002D125F"/>
    <w:rsid w:val="002D53B8"/>
    <w:rsid w:val="002D7631"/>
    <w:rsid w:val="002E1DC9"/>
    <w:rsid w:val="002E4403"/>
    <w:rsid w:val="002E4436"/>
    <w:rsid w:val="002E4DA2"/>
    <w:rsid w:val="002E61F9"/>
    <w:rsid w:val="002F0E40"/>
    <w:rsid w:val="002F30BA"/>
    <w:rsid w:val="002F6204"/>
    <w:rsid w:val="002F7A35"/>
    <w:rsid w:val="0030010D"/>
    <w:rsid w:val="00304A39"/>
    <w:rsid w:val="00305FFA"/>
    <w:rsid w:val="00306AD2"/>
    <w:rsid w:val="00313E42"/>
    <w:rsid w:val="00325F25"/>
    <w:rsid w:val="0033532A"/>
    <w:rsid w:val="00337226"/>
    <w:rsid w:val="003377C9"/>
    <w:rsid w:val="00337898"/>
    <w:rsid w:val="0034232A"/>
    <w:rsid w:val="003428BD"/>
    <w:rsid w:val="00344E2D"/>
    <w:rsid w:val="00354C29"/>
    <w:rsid w:val="00356630"/>
    <w:rsid w:val="0035777B"/>
    <w:rsid w:val="00370955"/>
    <w:rsid w:val="00377376"/>
    <w:rsid w:val="003808A6"/>
    <w:rsid w:val="003825DE"/>
    <w:rsid w:val="003928A0"/>
    <w:rsid w:val="0039471C"/>
    <w:rsid w:val="003A1C26"/>
    <w:rsid w:val="003A7016"/>
    <w:rsid w:val="003A7FDF"/>
    <w:rsid w:val="003B0F22"/>
    <w:rsid w:val="003B1611"/>
    <w:rsid w:val="003B23F1"/>
    <w:rsid w:val="003B316A"/>
    <w:rsid w:val="003B4955"/>
    <w:rsid w:val="003B49E3"/>
    <w:rsid w:val="003B559A"/>
    <w:rsid w:val="003B5A9F"/>
    <w:rsid w:val="003B745D"/>
    <w:rsid w:val="003C058A"/>
    <w:rsid w:val="003C17ED"/>
    <w:rsid w:val="003C4A6E"/>
    <w:rsid w:val="003C4F25"/>
    <w:rsid w:val="003C7753"/>
    <w:rsid w:val="003D4C85"/>
    <w:rsid w:val="003D6CB0"/>
    <w:rsid w:val="003E1387"/>
    <w:rsid w:val="003E5460"/>
    <w:rsid w:val="003E75A1"/>
    <w:rsid w:val="003F0B6A"/>
    <w:rsid w:val="003F3F9C"/>
    <w:rsid w:val="003F5222"/>
    <w:rsid w:val="003F531D"/>
    <w:rsid w:val="003F7FE6"/>
    <w:rsid w:val="00400714"/>
    <w:rsid w:val="00403EBC"/>
    <w:rsid w:val="004163AA"/>
    <w:rsid w:val="00420354"/>
    <w:rsid w:val="00422AE2"/>
    <w:rsid w:val="00424836"/>
    <w:rsid w:val="00431AF9"/>
    <w:rsid w:val="004337B1"/>
    <w:rsid w:val="004437AE"/>
    <w:rsid w:val="00446451"/>
    <w:rsid w:val="00446A4D"/>
    <w:rsid w:val="004555B9"/>
    <w:rsid w:val="0045599A"/>
    <w:rsid w:val="0045624D"/>
    <w:rsid w:val="00462B81"/>
    <w:rsid w:val="0046797E"/>
    <w:rsid w:val="00470484"/>
    <w:rsid w:val="004704E5"/>
    <w:rsid w:val="00477101"/>
    <w:rsid w:val="0048016D"/>
    <w:rsid w:val="00483EB2"/>
    <w:rsid w:val="00487506"/>
    <w:rsid w:val="0049123D"/>
    <w:rsid w:val="00496E4F"/>
    <w:rsid w:val="004B34D4"/>
    <w:rsid w:val="004B5D92"/>
    <w:rsid w:val="004C5C42"/>
    <w:rsid w:val="004C5EA1"/>
    <w:rsid w:val="004D13A3"/>
    <w:rsid w:val="004D2796"/>
    <w:rsid w:val="004D4B03"/>
    <w:rsid w:val="004E289C"/>
    <w:rsid w:val="004E2B13"/>
    <w:rsid w:val="004E34DA"/>
    <w:rsid w:val="004E619A"/>
    <w:rsid w:val="004E654A"/>
    <w:rsid w:val="004E7240"/>
    <w:rsid w:val="005036D3"/>
    <w:rsid w:val="00504FAD"/>
    <w:rsid w:val="005071B3"/>
    <w:rsid w:val="00507C23"/>
    <w:rsid w:val="005125E2"/>
    <w:rsid w:val="0051383A"/>
    <w:rsid w:val="005149A2"/>
    <w:rsid w:val="00517704"/>
    <w:rsid w:val="00520281"/>
    <w:rsid w:val="0052071C"/>
    <w:rsid w:val="005219A6"/>
    <w:rsid w:val="00522396"/>
    <w:rsid w:val="00530717"/>
    <w:rsid w:val="005313AF"/>
    <w:rsid w:val="005322FD"/>
    <w:rsid w:val="00532703"/>
    <w:rsid w:val="005360B2"/>
    <w:rsid w:val="0054361B"/>
    <w:rsid w:val="00545948"/>
    <w:rsid w:val="005540B3"/>
    <w:rsid w:val="0055426B"/>
    <w:rsid w:val="00554425"/>
    <w:rsid w:val="0055445A"/>
    <w:rsid w:val="00556EA7"/>
    <w:rsid w:val="00561ED6"/>
    <w:rsid w:val="00565B9F"/>
    <w:rsid w:val="00565CA4"/>
    <w:rsid w:val="00575317"/>
    <w:rsid w:val="00575AAD"/>
    <w:rsid w:val="00586F77"/>
    <w:rsid w:val="00595674"/>
    <w:rsid w:val="0059738F"/>
    <w:rsid w:val="00597591"/>
    <w:rsid w:val="005A283E"/>
    <w:rsid w:val="005A530B"/>
    <w:rsid w:val="005A65EA"/>
    <w:rsid w:val="005A6699"/>
    <w:rsid w:val="005B2984"/>
    <w:rsid w:val="005B4493"/>
    <w:rsid w:val="005B644F"/>
    <w:rsid w:val="005C4DDD"/>
    <w:rsid w:val="005D14DC"/>
    <w:rsid w:val="005D14F5"/>
    <w:rsid w:val="005D2FA5"/>
    <w:rsid w:val="005D3AE4"/>
    <w:rsid w:val="005D52C3"/>
    <w:rsid w:val="005E12FA"/>
    <w:rsid w:val="005E49C3"/>
    <w:rsid w:val="005E789A"/>
    <w:rsid w:val="005F10A4"/>
    <w:rsid w:val="005F6EB4"/>
    <w:rsid w:val="005F7939"/>
    <w:rsid w:val="00602550"/>
    <w:rsid w:val="00603024"/>
    <w:rsid w:val="00603870"/>
    <w:rsid w:val="00604D1C"/>
    <w:rsid w:val="0060779E"/>
    <w:rsid w:val="0061007B"/>
    <w:rsid w:val="00611A4F"/>
    <w:rsid w:val="00617E9C"/>
    <w:rsid w:val="006265FC"/>
    <w:rsid w:val="00631A26"/>
    <w:rsid w:val="00641D29"/>
    <w:rsid w:val="006440C5"/>
    <w:rsid w:val="00646BA1"/>
    <w:rsid w:val="00647018"/>
    <w:rsid w:val="00647051"/>
    <w:rsid w:val="00650FDF"/>
    <w:rsid w:val="0065451F"/>
    <w:rsid w:val="00666F5D"/>
    <w:rsid w:val="00676198"/>
    <w:rsid w:val="006764E7"/>
    <w:rsid w:val="0068206B"/>
    <w:rsid w:val="006820B4"/>
    <w:rsid w:val="006821E1"/>
    <w:rsid w:val="00685343"/>
    <w:rsid w:val="00690DF9"/>
    <w:rsid w:val="00692264"/>
    <w:rsid w:val="00695466"/>
    <w:rsid w:val="006A0BB9"/>
    <w:rsid w:val="006A0C22"/>
    <w:rsid w:val="006A1456"/>
    <w:rsid w:val="006A7123"/>
    <w:rsid w:val="006B589A"/>
    <w:rsid w:val="006C100B"/>
    <w:rsid w:val="006D7039"/>
    <w:rsid w:val="006E4672"/>
    <w:rsid w:val="006E53C7"/>
    <w:rsid w:val="006E5690"/>
    <w:rsid w:val="006E7F2A"/>
    <w:rsid w:val="006F5414"/>
    <w:rsid w:val="00703D70"/>
    <w:rsid w:val="00704F0B"/>
    <w:rsid w:val="00707D7C"/>
    <w:rsid w:val="00707FC2"/>
    <w:rsid w:val="00714E99"/>
    <w:rsid w:val="00716C4E"/>
    <w:rsid w:val="0072040C"/>
    <w:rsid w:val="00720D63"/>
    <w:rsid w:val="00721348"/>
    <w:rsid w:val="00722191"/>
    <w:rsid w:val="007231CA"/>
    <w:rsid w:val="0072347D"/>
    <w:rsid w:val="0074245B"/>
    <w:rsid w:val="00743494"/>
    <w:rsid w:val="0075013D"/>
    <w:rsid w:val="007576C4"/>
    <w:rsid w:val="0076246C"/>
    <w:rsid w:val="0077343F"/>
    <w:rsid w:val="00776607"/>
    <w:rsid w:val="00782FA0"/>
    <w:rsid w:val="00783698"/>
    <w:rsid w:val="00786255"/>
    <w:rsid w:val="007B30A8"/>
    <w:rsid w:val="007B3834"/>
    <w:rsid w:val="007B3D47"/>
    <w:rsid w:val="007C0931"/>
    <w:rsid w:val="007C3523"/>
    <w:rsid w:val="007C568D"/>
    <w:rsid w:val="007D053F"/>
    <w:rsid w:val="007D3F19"/>
    <w:rsid w:val="007E2CB0"/>
    <w:rsid w:val="007E4A6C"/>
    <w:rsid w:val="007F07B3"/>
    <w:rsid w:val="00802797"/>
    <w:rsid w:val="00806E24"/>
    <w:rsid w:val="00821421"/>
    <w:rsid w:val="00822952"/>
    <w:rsid w:val="008240DB"/>
    <w:rsid w:val="0082623E"/>
    <w:rsid w:val="008327D0"/>
    <w:rsid w:val="008346B8"/>
    <w:rsid w:val="008402D3"/>
    <w:rsid w:val="00840480"/>
    <w:rsid w:val="008459C9"/>
    <w:rsid w:val="00846ABE"/>
    <w:rsid w:val="00866978"/>
    <w:rsid w:val="00866AC5"/>
    <w:rsid w:val="00867C5A"/>
    <w:rsid w:val="008704F4"/>
    <w:rsid w:val="008736A6"/>
    <w:rsid w:val="00874CB9"/>
    <w:rsid w:val="00880C68"/>
    <w:rsid w:val="00883B1B"/>
    <w:rsid w:val="00886AEB"/>
    <w:rsid w:val="0088740F"/>
    <w:rsid w:val="008904BD"/>
    <w:rsid w:val="00890A43"/>
    <w:rsid w:val="00891139"/>
    <w:rsid w:val="00894B05"/>
    <w:rsid w:val="008950F6"/>
    <w:rsid w:val="00895CE6"/>
    <w:rsid w:val="008A7FDF"/>
    <w:rsid w:val="008B588D"/>
    <w:rsid w:val="008C15FD"/>
    <w:rsid w:val="008C7ACE"/>
    <w:rsid w:val="008D164A"/>
    <w:rsid w:val="008D2C67"/>
    <w:rsid w:val="008D32D1"/>
    <w:rsid w:val="008D7380"/>
    <w:rsid w:val="008E1125"/>
    <w:rsid w:val="008E5F32"/>
    <w:rsid w:val="008E7119"/>
    <w:rsid w:val="008E71DB"/>
    <w:rsid w:val="008E78B1"/>
    <w:rsid w:val="008F0E31"/>
    <w:rsid w:val="008F315D"/>
    <w:rsid w:val="008F3FEE"/>
    <w:rsid w:val="008F5068"/>
    <w:rsid w:val="008F68FB"/>
    <w:rsid w:val="008F7B25"/>
    <w:rsid w:val="009033EB"/>
    <w:rsid w:val="00906658"/>
    <w:rsid w:val="009077CE"/>
    <w:rsid w:val="0091767A"/>
    <w:rsid w:val="00920CD5"/>
    <w:rsid w:val="00922744"/>
    <w:rsid w:val="009236B3"/>
    <w:rsid w:val="00934750"/>
    <w:rsid w:val="0093672B"/>
    <w:rsid w:val="00942879"/>
    <w:rsid w:val="009501AE"/>
    <w:rsid w:val="00951B11"/>
    <w:rsid w:val="00952DD5"/>
    <w:rsid w:val="009538F3"/>
    <w:rsid w:val="00955096"/>
    <w:rsid w:val="0095525B"/>
    <w:rsid w:val="009666B0"/>
    <w:rsid w:val="009706E7"/>
    <w:rsid w:val="00973A59"/>
    <w:rsid w:val="00973E88"/>
    <w:rsid w:val="009748CF"/>
    <w:rsid w:val="00974E5F"/>
    <w:rsid w:val="00982400"/>
    <w:rsid w:val="00982F36"/>
    <w:rsid w:val="009917C8"/>
    <w:rsid w:val="00992446"/>
    <w:rsid w:val="00993150"/>
    <w:rsid w:val="00994068"/>
    <w:rsid w:val="009953F9"/>
    <w:rsid w:val="009974D9"/>
    <w:rsid w:val="009B0810"/>
    <w:rsid w:val="009B0BFA"/>
    <w:rsid w:val="009B55A3"/>
    <w:rsid w:val="009B68E7"/>
    <w:rsid w:val="009B7169"/>
    <w:rsid w:val="009C3EF6"/>
    <w:rsid w:val="009C3F20"/>
    <w:rsid w:val="009C50C3"/>
    <w:rsid w:val="009D036A"/>
    <w:rsid w:val="009D0D34"/>
    <w:rsid w:val="009D3393"/>
    <w:rsid w:val="009E3BD7"/>
    <w:rsid w:val="009E5007"/>
    <w:rsid w:val="009F7232"/>
    <w:rsid w:val="00A03994"/>
    <w:rsid w:val="00A048F6"/>
    <w:rsid w:val="00A111A4"/>
    <w:rsid w:val="00A115E5"/>
    <w:rsid w:val="00A1398D"/>
    <w:rsid w:val="00A21DEB"/>
    <w:rsid w:val="00A24A4E"/>
    <w:rsid w:val="00A25B96"/>
    <w:rsid w:val="00A4077B"/>
    <w:rsid w:val="00A41724"/>
    <w:rsid w:val="00A46FF2"/>
    <w:rsid w:val="00A475DB"/>
    <w:rsid w:val="00A50A28"/>
    <w:rsid w:val="00A51DC9"/>
    <w:rsid w:val="00A5529E"/>
    <w:rsid w:val="00A55493"/>
    <w:rsid w:val="00A55ED1"/>
    <w:rsid w:val="00A6173F"/>
    <w:rsid w:val="00A66D5D"/>
    <w:rsid w:val="00A732C3"/>
    <w:rsid w:val="00A7374B"/>
    <w:rsid w:val="00A75789"/>
    <w:rsid w:val="00A80084"/>
    <w:rsid w:val="00A81B8B"/>
    <w:rsid w:val="00A8543F"/>
    <w:rsid w:val="00A85C44"/>
    <w:rsid w:val="00A85D42"/>
    <w:rsid w:val="00A92ACA"/>
    <w:rsid w:val="00A9324B"/>
    <w:rsid w:val="00A96F83"/>
    <w:rsid w:val="00AA01A1"/>
    <w:rsid w:val="00AA19C9"/>
    <w:rsid w:val="00AA3419"/>
    <w:rsid w:val="00AA43BB"/>
    <w:rsid w:val="00AA4E7F"/>
    <w:rsid w:val="00AA6146"/>
    <w:rsid w:val="00AA6D6A"/>
    <w:rsid w:val="00AB17C4"/>
    <w:rsid w:val="00AB5029"/>
    <w:rsid w:val="00AB77A2"/>
    <w:rsid w:val="00AC156D"/>
    <w:rsid w:val="00AC6285"/>
    <w:rsid w:val="00AD4334"/>
    <w:rsid w:val="00AD7956"/>
    <w:rsid w:val="00AE1CD6"/>
    <w:rsid w:val="00AE246E"/>
    <w:rsid w:val="00AE4B8B"/>
    <w:rsid w:val="00AF4500"/>
    <w:rsid w:val="00AF6148"/>
    <w:rsid w:val="00B069C3"/>
    <w:rsid w:val="00B114BF"/>
    <w:rsid w:val="00B1273E"/>
    <w:rsid w:val="00B1578A"/>
    <w:rsid w:val="00B167BA"/>
    <w:rsid w:val="00B17BBA"/>
    <w:rsid w:val="00B22C8D"/>
    <w:rsid w:val="00B231B6"/>
    <w:rsid w:val="00B23FC5"/>
    <w:rsid w:val="00B24A2E"/>
    <w:rsid w:val="00B26DD1"/>
    <w:rsid w:val="00B368F2"/>
    <w:rsid w:val="00B3759B"/>
    <w:rsid w:val="00B400DD"/>
    <w:rsid w:val="00B4455B"/>
    <w:rsid w:val="00B46015"/>
    <w:rsid w:val="00B50C1A"/>
    <w:rsid w:val="00B51F9A"/>
    <w:rsid w:val="00B53B4D"/>
    <w:rsid w:val="00B559B4"/>
    <w:rsid w:val="00B55E0D"/>
    <w:rsid w:val="00B60AA2"/>
    <w:rsid w:val="00B670AD"/>
    <w:rsid w:val="00B67A65"/>
    <w:rsid w:val="00B716D2"/>
    <w:rsid w:val="00B7322E"/>
    <w:rsid w:val="00B75FBC"/>
    <w:rsid w:val="00B7789B"/>
    <w:rsid w:val="00B804A9"/>
    <w:rsid w:val="00B82591"/>
    <w:rsid w:val="00B826FB"/>
    <w:rsid w:val="00B832F0"/>
    <w:rsid w:val="00B858C0"/>
    <w:rsid w:val="00B87009"/>
    <w:rsid w:val="00B907EE"/>
    <w:rsid w:val="00B92FE2"/>
    <w:rsid w:val="00B9522E"/>
    <w:rsid w:val="00B9750D"/>
    <w:rsid w:val="00BA07CD"/>
    <w:rsid w:val="00BA23EE"/>
    <w:rsid w:val="00BA40DD"/>
    <w:rsid w:val="00BA775C"/>
    <w:rsid w:val="00BB3BB7"/>
    <w:rsid w:val="00BB50D8"/>
    <w:rsid w:val="00BB595C"/>
    <w:rsid w:val="00BB5AEB"/>
    <w:rsid w:val="00BB648C"/>
    <w:rsid w:val="00BC3B24"/>
    <w:rsid w:val="00BD17F1"/>
    <w:rsid w:val="00BD227D"/>
    <w:rsid w:val="00BE1547"/>
    <w:rsid w:val="00BE1F35"/>
    <w:rsid w:val="00BE42F2"/>
    <w:rsid w:val="00BE6726"/>
    <w:rsid w:val="00BE7E91"/>
    <w:rsid w:val="00BF4303"/>
    <w:rsid w:val="00C034DD"/>
    <w:rsid w:val="00C128CF"/>
    <w:rsid w:val="00C13122"/>
    <w:rsid w:val="00C132E4"/>
    <w:rsid w:val="00C1332D"/>
    <w:rsid w:val="00C16331"/>
    <w:rsid w:val="00C2533F"/>
    <w:rsid w:val="00C407E6"/>
    <w:rsid w:val="00C45C83"/>
    <w:rsid w:val="00C503D7"/>
    <w:rsid w:val="00C5056B"/>
    <w:rsid w:val="00C53D6D"/>
    <w:rsid w:val="00C5598E"/>
    <w:rsid w:val="00C62A94"/>
    <w:rsid w:val="00C65272"/>
    <w:rsid w:val="00C65B49"/>
    <w:rsid w:val="00C664A8"/>
    <w:rsid w:val="00C67E8F"/>
    <w:rsid w:val="00C7007E"/>
    <w:rsid w:val="00C715B9"/>
    <w:rsid w:val="00C733FE"/>
    <w:rsid w:val="00C73986"/>
    <w:rsid w:val="00C73B48"/>
    <w:rsid w:val="00C76CBE"/>
    <w:rsid w:val="00C8328A"/>
    <w:rsid w:val="00C84E05"/>
    <w:rsid w:val="00C85D2E"/>
    <w:rsid w:val="00C9564C"/>
    <w:rsid w:val="00CA4315"/>
    <w:rsid w:val="00CB217B"/>
    <w:rsid w:val="00CB2A3D"/>
    <w:rsid w:val="00CB3E96"/>
    <w:rsid w:val="00CB421E"/>
    <w:rsid w:val="00CD2FF3"/>
    <w:rsid w:val="00CD6ED0"/>
    <w:rsid w:val="00CE09C2"/>
    <w:rsid w:val="00CE1C00"/>
    <w:rsid w:val="00CE27D2"/>
    <w:rsid w:val="00CE6DEF"/>
    <w:rsid w:val="00CE742A"/>
    <w:rsid w:val="00CE7E30"/>
    <w:rsid w:val="00CF064F"/>
    <w:rsid w:val="00CF1EE0"/>
    <w:rsid w:val="00D01BF1"/>
    <w:rsid w:val="00D02376"/>
    <w:rsid w:val="00D0386F"/>
    <w:rsid w:val="00D069D9"/>
    <w:rsid w:val="00D10AFB"/>
    <w:rsid w:val="00D17E3A"/>
    <w:rsid w:val="00D20756"/>
    <w:rsid w:val="00D23BA7"/>
    <w:rsid w:val="00D24ABC"/>
    <w:rsid w:val="00D26E18"/>
    <w:rsid w:val="00D276D8"/>
    <w:rsid w:val="00D3194C"/>
    <w:rsid w:val="00D33BB7"/>
    <w:rsid w:val="00D33EF7"/>
    <w:rsid w:val="00D36495"/>
    <w:rsid w:val="00D44973"/>
    <w:rsid w:val="00D508FC"/>
    <w:rsid w:val="00D52675"/>
    <w:rsid w:val="00D52EF7"/>
    <w:rsid w:val="00D56028"/>
    <w:rsid w:val="00D628C8"/>
    <w:rsid w:val="00D63A17"/>
    <w:rsid w:val="00D6624B"/>
    <w:rsid w:val="00D71917"/>
    <w:rsid w:val="00D81A71"/>
    <w:rsid w:val="00D82140"/>
    <w:rsid w:val="00D8239D"/>
    <w:rsid w:val="00D9409C"/>
    <w:rsid w:val="00D979C9"/>
    <w:rsid w:val="00DB0F50"/>
    <w:rsid w:val="00DB188F"/>
    <w:rsid w:val="00DB3EC1"/>
    <w:rsid w:val="00DC3438"/>
    <w:rsid w:val="00DC423A"/>
    <w:rsid w:val="00DC64C1"/>
    <w:rsid w:val="00DC6B4A"/>
    <w:rsid w:val="00DD0335"/>
    <w:rsid w:val="00DD0DFE"/>
    <w:rsid w:val="00DD222C"/>
    <w:rsid w:val="00DD5852"/>
    <w:rsid w:val="00DE47B6"/>
    <w:rsid w:val="00DE65EA"/>
    <w:rsid w:val="00DF1A82"/>
    <w:rsid w:val="00DF2F33"/>
    <w:rsid w:val="00DF6DE1"/>
    <w:rsid w:val="00DF6EAA"/>
    <w:rsid w:val="00E035B9"/>
    <w:rsid w:val="00E035E8"/>
    <w:rsid w:val="00E06EB8"/>
    <w:rsid w:val="00E13000"/>
    <w:rsid w:val="00E13461"/>
    <w:rsid w:val="00E15AAA"/>
    <w:rsid w:val="00E2074E"/>
    <w:rsid w:val="00E20C60"/>
    <w:rsid w:val="00E218D1"/>
    <w:rsid w:val="00E24129"/>
    <w:rsid w:val="00E264FD"/>
    <w:rsid w:val="00E277DD"/>
    <w:rsid w:val="00E30BFE"/>
    <w:rsid w:val="00E36664"/>
    <w:rsid w:val="00E4053F"/>
    <w:rsid w:val="00E4337B"/>
    <w:rsid w:val="00E46589"/>
    <w:rsid w:val="00E51C67"/>
    <w:rsid w:val="00E5296F"/>
    <w:rsid w:val="00E53211"/>
    <w:rsid w:val="00E5554D"/>
    <w:rsid w:val="00E55F65"/>
    <w:rsid w:val="00E57C6A"/>
    <w:rsid w:val="00E60CBC"/>
    <w:rsid w:val="00E678C6"/>
    <w:rsid w:val="00E74F80"/>
    <w:rsid w:val="00E76758"/>
    <w:rsid w:val="00E7792E"/>
    <w:rsid w:val="00E77A46"/>
    <w:rsid w:val="00E9290C"/>
    <w:rsid w:val="00E932E0"/>
    <w:rsid w:val="00E94DC1"/>
    <w:rsid w:val="00EA2501"/>
    <w:rsid w:val="00EA3299"/>
    <w:rsid w:val="00EB30FB"/>
    <w:rsid w:val="00EC1E0A"/>
    <w:rsid w:val="00EC53C0"/>
    <w:rsid w:val="00EC7FEE"/>
    <w:rsid w:val="00ED2113"/>
    <w:rsid w:val="00ED265F"/>
    <w:rsid w:val="00ED2E00"/>
    <w:rsid w:val="00EE19DD"/>
    <w:rsid w:val="00EE28FF"/>
    <w:rsid w:val="00EE4132"/>
    <w:rsid w:val="00EE452C"/>
    <w:rsid w:val="00EE45DF"/>
    <w:rsid w:val="00EE7260"/>
    <w:rsid w:val="00EE7B87"/>
    <w:rsid w:val="00F056AF"/>
    <w:rsid w:val="00F05F12"/>
    <w:rsid w:val="00F117F2"/>
    <w:rsid w:val="00F12590"/>
    <w:rsid w:val="00F1700B"/>
    <w:rsid w:val="00F241AE"/>
    <w:rsid w:val="00F25648"/>
    <w:rsid w:val="00F2633A"/>
    <w:rsid w:val="00F36222"/>
    <w:rsid w:val="00F46F60"/>
    <w:rsid w:val="00F56128"/>
    <w:rsid w:val="00F6171B"/>
    <w:rsid w:val="00F73C56"/>
    <w:rsid w:val="00F76867"/>
    <w:rsid w:val="00F76875"/>
    <w:rsid w:val="00F864EE"/>
    <w:rsid w:val="00F86CE7"/>
    <w:rsid w:val="00F90CE0"/>
    <w:rsid w:val="00F93D85"/>
    <w:rsid w:val="00F945E0"/>
    <w:rsid w:val="00F97BA0"/>
    <w:rsid w:val="00FA1900"/>
    <w:rsid w:val="00FA50C5"/>
    <w:rsid w:val="00FA717E"/>
    <w:rsid w:val="00FB0347"/>
    <w:rsid w:val="00FB1F3E"/>
    <w:rsid w:val="00FB6A43"/>
    <w:rsid w:val="00FB6B09"/>
    <w:rsid w:val="00FB7939"/>
    <w:rsid w:val="00FD057E"/>
    <w:rsid w:val="00FD5A35"/>
    <w:rsid w:val="00FD6E90"/>
    <w:rsid w:val="00FF0331"/>
    <w:rsid w:val="00FF27F9"/>
    <w:rsid w:val="00FF3F5E"/>
    <w:rsid w:val="00FF69E8"/>
    <w:rsid w:val="00FF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8DDDA1"/>
  <w15:docId w15:val="{0BF1DD94-5196-3B47-9B9F-E77957B8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7ED"/>
    <w:pPr>
      <w:spacing w:after="60"/>
    </w:pPr>
    <w:rPr>
      <w:rFonts w:ascii="Tahoma" w:hAnsi="Tahoma"/>
      <w:sz w:val="22"/>
      <w:szCs w:val="24"/>
      <w:lang w:val="de-DE" w:eastAsia="de-DE"/>
    </w:rPr>
  </w:style>
  <w:style w:type="paragraph" w:styleId="1">
    <w:name w:val="heading 1"/>
    <w:basedOn w:val="a"/>
    <w:next w:val="a"/>
    <w:link w:val="10"/>
    <w:qFormat/>
    <w:rsid w:val="00906658"/>
    <w:pPr>
      <w:keepNext/>
      <w:pageBreakBefore/>
      <w:numPr>
        <w:numId w:val="2"/>
      </w:numPr>
      <w:pBdr>
        <w:bottom w:val="single" w:sz="4" w:space="1" w:color="000080"/>
      </w:pBd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906658"/>
    <w:pPr>
      <w:keepNext/>
      <w:numPr>
        <w:ilvl w:val="1"/>
        <w:numId w:val="2"/>
      </w:numPr>
      <w:spacing w:before="24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4B5D92"/>
    <w:pPr>
      <w:keepNext/>
      <w:numPr>
        <w:ilvl w:val="2"/>
        <w:numId w:val="2"/>
      </w:numPr>
      <w:tabs>
        <w:tab w:val="left" w:pos="851"/>
      </w:tabs>
      <w:spacing w:before="24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rsid w:val="000B0885"/>
    <w:pPr>
      <w:keepNext/>
      <w:numPr>
        <w:ilvl w:val="3"/>
        <w:numId w:val="1"/>
      </w:numPr>
      <w:spacing w:before="240"/>
      <w:outlineLvl w:val="3"/>
    </w:pPr>
    <w:rPr>
      <w:bCs/>
      <w:i/>
      <w:szCs w:val="28"/>
    </w:rPr>
  </w:style>
  <w:style w:type="paragraph" w:styleId="5">
    <w:name w:val="heading 5"/>
    <w:basedOn w:val="a"/>
    <w:next w:val="a"/>
    <w:qFormat/>
    <w:rsid w:val="00462B81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462B81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7">
    <w:name w:val="heading 7"/>
    <w:basedOn w:val="a"/>
    <w:next w:val="a"/>
    <w:qFormat/>
    <w:rsid w:val="00462B81"/>
    <w:pPr>
      <w:numPr>
        <w:ilvl w:val="6"/>
        <w:numId w:val="1"/>
      </w:numPr>
      <w:spacing w:before="240"/>
      <w:outlineLvl w:val="6"/>
    </w:pPr>
    <w:rPr>
      <w:rFonts w:ascii="Times New Roman" w:hAnsi="Times New Roman"/>
    </w:rPr>
  </w:style>
  <w:style w:type="paragraph" w:styleId="8">
    <w:name w:val="heading 8"/>
    <w:basedOn w:val="a"/>
    <w:next w:val="a"/>
    <w:qFormat/>
    <w:rsid w:val="00462B81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</w:rPr>
  </w:style>
  <w:style w:type="paragraph" w:styleId="9">
    <w:name w:val="heading 9"/>
    <w:basedOn w:val="a"/>
    <w:next w:val="a"/>
    <w:qFormat/>
    <w:rsid w:val="00462B81"/>
    <w:pPr>
      <w:numPr>
        <w:ilvl w:val="8"/>
        <w:numId w:val="1"/>
      </w:numPr>
      <w:spacing w:before="240"/>
      <w:outlineLvl w:val="8"/>
    </w:pPr>
    <w:rPr>
      <w:rFonts w:ascii="Arial" w:hAnsi="Arial" w:cs="Arial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565B9F"/>
    <w:pPr>
      <w:spacing w:before="240"/>
      <w:jc w:val="center"/>
      <w:outlineLvl w:val="0"/>
    </w:pPr>
    <w:rPr>
      <w:rFonts w:cs="Arial"/>
      <w:b/>
      <w:bCs/>
      <w:kern w:val="28"/>
      <w:sz w:val="72"/>
      <w:szCs w:val="32"/>
      <w:lang w:val="en-US"/>
    </w:rPr>
  </w:style>
  <w:style w:type="paragraph" w:styleId="a4">
    <w:name w:val="Subtitle"/>
    <w:basedOn w:val="a"/>
    <w:qFormat/>
    <w:rsid w:val="00565B9F"/>
    <w:pPr>
      <w:jc w:val="center"/>
      <w:outlineLvl w:val="1"/>
    </w:pPr>
    <w:rPr>
      <w:rFonts w:cs="Arial"/>
      <w:sz w:val="56"/>
    </w:rPr>
  </w:style>
  <w:style w:type="paragraph" w:styleId="a5">
    <w:name w:val="Body Text"/>
    <w:basedOn w:val="a"/>
    <w:link w:val="a6"/>
    <w:rsid w:val="001260E6"/>
    <w:pPr>
      <w:spacing w:after="120"/>
    </w:pPr>
  </w:style>
  <w:style w:type="table" w:styleId="-5">
    <w:name w:val="Table List 5"/>
    <w:basedOn w:val="a1"/>
    <w:rsid w:val="001260E6"/>
    <w:rPr>
      <w:rFonts w:ascii="Tahoma" w:hAnsi="Tahom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7">
    <w:name w:val="Table List 7"/>
    <w:basedOn w:val="a1"/>
    <w:rsid w:val="00B7322E"/>
    <w:rPr>
      <w:rFonts w:ascii="Tahoma" w:hAnsi="Tahoma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11">
    <w:name w:val="Table 3D effects 1"/>
    <w:basedOn w:val="a1"/>
    <w:rsid w:val="00B7322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3D effects 2"/>
    <w:basedOn w:val="a1"/>
    <w:rsid w:val="00B7322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3D effects 3"/>
    <w:basedOn w:val="a1"/>
    <w:rsid w:val="00B7322E"/>
    <w:rPr>
      <w:rFonts w:ascii="Tahoma" w:hAnsi="Tahom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2">
    <w:name w:val="toc 1"/>
    <w:basedOn w:val="a"/>
    <w:next w:val="a"/>
    <w:autoRedefine/>
    <w:uiPriority w:val="39"/>
    <w:qFormat/>
    <w:rsid w:val="00BB595C"/>
    <w:pPr>
      <w:spacing w:before="120"/>
    </w:pPr>
    <w:rPr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qFormat/>
    <w:rsid w:val="00BB595C"/>
    <w:pPr>
      <w:tabs>
        <w:tab w:val="left" w:pos="960"/>
        <w:tab w:val="right" w:leader="dot" w:pos="9060"/>
      </w:tabs>
      <w:spacing w:after="0"/>
      <w:ind w:left="240"/>
    </w:pPr>
    <w:rPr>
      <w:smallCaps/>
      <w:noProof/>
      <w:sz w:val="20"/>
      <w:szCs w:val="20"/>
      <w:lang w:val="en-GB"/>
    </w:rPr>
  </w:style>
  <w:style w:type="paragraph" w:styleId="32">
    <w:name w:val="toc 3"/>
    <w:basedOn w:val="a"/>
    <w:next w:val="a"/>
    <w:autoRedefine/>
    <w:uiPriority w:val="39"/>
    <w:qFormat/>
    <w:rsid w:val="00B7322E"/>
    <w:pPr>
      <w:spacing w:after="0"/>
      <w:ind w:left="480"/>
    </w:pPr>
    <w:rPr>
      <w:rFonts w:ascii="Times New Roman" w:hAnsi="Times New Roman"/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B7322E"/>
    <w:pPr>
      <w:spacing w:after="0"/>
      <w:ind w:left="72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B7322E"/>
    <w:pPr>
      <w:spacing w:after="0"/>
      <w:ind w:left="96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B7322E"/>
    <w:pPr>
      <w:spacing w:after="0"/>
      <w:ind w:left="120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B7322E"/>
    <w:pPr>
      <w:spacing w:after="0"/>
      <w:ind w:left="144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B7322E"/>
    <w:pPr>
      <w:spacing w:after="0"/>
      <w:ind w:left="168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B7322E"/>
    <w:pPr>
      <w:spacing w:after="0"/>
      <w:ind w:left="1920"/>
    </w:pPr>
    <w:rPr>
      <w:rFonts w:ascii="Times New Roman" w:hAnsi="Times New Roman"/>
      <w:sz w:val="18"/>
      <w:szCs w:val="18"/>
    </w:rPr>
  </w:style>
  <w:style w:type="character" w:styleId="a7">
    <w:name w:val="Hyperlink"/>
    <w:basedOn w:val="a0"/>
    <w:uiPriority w:val="99"/>
    <w:rsid w:val="00B7322E"/>
    <w:rPr>
      <w:rFonts w:ascii="Tahoma" w:hAnsi="Tahoma"/>
      <w:color w:val="0000FF"/>
      <w:u w:val="single"/>
    </w:rPr>
  </w:style>
  <w:style w:type="table" w:styleId="13">
    <w:name w:val="Table Simple 1"/>
    <w:basedOn w:val="a1"/>
    <w:rsid w:val="00565B9F"/>
    <w:tblPr>
      <w:tblBorders>
        <w:top w:val="single" w:sz="12" w:space="0" w:color="333399"/>
        <w:bottom w:val="single" w:sz="12" w:space="0" w:color="333399"/>
        <w:insideH w:val="single" w:sz="2" w:space="0" w:color="333399"/>
      </w:tblBorders>
      <w:tblCellMar>
        <w:top w:w="28" w:type="dxa"/>
        <w:bottom w:w="2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8">
    <w:name w:val="Table Grid"/>
    <w:basedOn w:val="a1"/>
    <w:rsid w:val="00F90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Links0cmErsteZeile0cm">
    <w:name w:val="Formatvorlage Überschrift 1 + Links:  0 cm Erste Zeile:  0 cm"/>
    <w:basedOn w:val="1"/>
    <w:rsid w:val="002F6204"/>
    <w:pPr>
      <w:ind w:left="0" w:firstLine="0"/>
    </w:pPr>
    <w:rPr>
      <w:rFonts w:cs="Times New Roman"/>
      <w:szCs w:val="20"/>
    </w:rPr>
  </w:style>
  <w:style w:type="paragraph" w:styleId="a9">
    <w:name w:val="header"/>
    <w:basedOn w:val="a"/>
    <w:link w:val="aa"/>
    <w:uiPriority w:val="99"/>
    <w:rsid w:val="00565B9F"/>
    <w:pPr>
      <w:tabs>
        <w:tab w:val="center" w:pos="4536"/>
        <w:tab w:val="right" w:pos="9072"/>
      </w:tabs>
    </w:pPr>
  </w:style>
  <w:style w:type="paragraph" w:styleId="ab">
    <w:name w:val="footer"/>
    <w:basedOn w:val="a"/>
    <w:link w:val="ac"/>
    <w:uiPriority w:val="99"/>
    <w:rsid w:val="00565B9F"/>
    <w:pPr>
      <w:tabs>
        <w:tab w:val="center" w:pos="4536"/>
        <w:tab w:val="right" w:pos="9072"/>
      </w:tabs>
    </w:pPr>
  </w:style>
  <w:style w:type="character" w:styleId="ad">
    <w:name w:val="page number"/>
    <w:basedOn w:val="a0"/>
    <w:rsid w:val="00565B9F"/>
  </w:style>
  <w:style w:type="paragraph" w:customStyle="1" w:styleId="Formatvorlageberschrift3Links0cmErsteZeile0cm">
    <w:name w:val="Formatvorlage Überschrift 3 + Links:  0 cm Erste Zeile:  0 cm"/>
    <w:basedOn w:val="3"/>
    <w:rsid w:val="00462B81"/>
    <w:pPr>
      <w:numPr>
        <w:numId w:val="1"/>
      </w:numPr>
      <w:spacing w:before="120"/>
    </w:pPr>
    <w:rPr>
      <w:rFonts w:cs="Times New Roman"/>
      <w:sz w:val="24"/>
      <w:szCs w:val="24"/>
    </w:rPr>
  </w:style>
  <w:style w:type="paragraph" w:customStyle="1" w:styleId="berschriftohneNummer">
    <w:name w:val="Überschrift ohne Nummer"/>
    <w:basedOn w:val="1"/>
    <w:rsid w:val="00F864EE"/>
    <w:pPr>
      <w:numPr>
        <w:numId w:val="0"/>
      </w:numPr>
    </w:pPr>
    <w:rPr>
      <w:lang w:val="en-GB"/>
    </w:rPr>
  </w:style>
  <w:style w:type="paragraph" w:customStyle="1" w:styleId="ZchnZchnCharCharZchnZchnCharChar">
    <w:name w:val="Zchn Zchn Char Char Zchn Zchn Char Char"/>
    <w:basedOn w:val="a"/>
    <w:rsid w:val="00EC1E0A"/>
    <w:pPr>
      <w:pageBreakBefore/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e">
    <w:name w:val="Balloon Text"/>
    <w:basedOn w:val="a"/>
    <w:link w:val="af"/>
    <w:uiPriority w:val="99"/>
    <w:rsid w:val="00175AF0"/>
    <w:pPr>
      <w:spacing w:after="0"/>
    </w:pPr>
    <w:rPr>
      <w:rFonts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rsid w:val="00175AF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344E2D"/>
    <w:rPr>
      <w:rFonts w:ascii="Tahoma" w:hAnsi="Tahoma" w:cs="Arial"/>
      <w:b/>
      <w:bCs/>
      <w:iCs/>
      <w:sz w:val="22"/>
      <w:szCs w:val="28"/>
      <w:lang w:val="de-DE" w:eastAsia="de-DE" w:bidi="ar-SA"/>
    </w:rPr>
  </w:style>
  <w:style w:type="paragraph" w:customStyle="1" w:styleId="14">
    <w:name w:val="Абзац списка1"/>
    <w:basedOn w:val="a"/>
    <w:uiPriority w:val="34"/>
    <w:qFormat/>
    <w:rsid w:val="00344E2D"/>
    <w:pPr>
      <w:suppressAutoHyphens/>
      <w:ind w:left="720"/>
      <w:contextualSpacing/>
    </w:pPr>
    <w:rPr>
      <w:lang w:eastAsia="ar-SA"/>
    </w:rPr>
  </w:style>
  <w:style w:type="character" w:customStyle="1" w:styleId="10">
    <w:name w:val="Заголовок 1 Знак"/>
    <w:basedOn w:val="a0"/>
    <w:link w:val="1"/>
    <w:rsid w:val="00344E2D"/>
    <w:rPr>
      <w:rFonts w:ascii="Tahoma" w:hAnsi="Tahoma" w:cs="Arial"/>
      <w:b/>
      <w:bCs/>
      <w:kern w:val="32"/>
      <w:sz w:val="32"/>
      <w:szCs w:val="32"/>
      <w:lang w:val="de-DE" w:eastAsia="de-DE"/>
    </w:rPr>
  </w:style>
  <w:style w:type="character" w:customStyle="1" w:styleId="30">
    <w:name w:val="Заголовок 3 Знак"/>
    <w:basedOn w:val="a0"/>
    <w:link w:val="3"/>
    <w:rsid w:val="00344E2D"/>
    <w:rPr>
      <w:rFonts w:ascii="Tahoma" w:hAnsi="Tahoma" w:cs="Arial"/>
      <w:b/>
      <w:bCs/>
      <w:sz w:val="22"/>
      <w:szCs w:val="26"/>
      <w:lang w:val="de-DE" w:eastAsia="de-DE" w:bidi="ar-SA"/>
    </w:rPr>
  </w:style>
  <w:style w:type="character" w:customStyle="1" w:styleId="aa">
    <w:name w:val="Верхний колонтитул Знак"/>
    <w:basedOn w:val="a0"/>
    <w:link w:val="a9"/>
    <w:uiPriority w:val="99"/>
    <w:rsid w:val="00344E2D"/>
    <w:rPr>
      <w:rFonts w:ascii="Tahoma" w:hAnsi="Tahoma"/>
      <w:sz w:val="22"/>
      <w:szCs w:val="24"/>
      <w:lang w:val="de-DE" w:eastAsia="de-DE"/>
    </w:rPr>
  </w:style>
  <w:style w:type="character" w:customStyle="1" w:styleId="ac">
    <w:name w:val="Нижний колонтитул Знак"/>
    <w:basedOn w:val="a0"/>
    <w:link w:val="ab"/>
    <w:uiPriority w:val="99"/>
    <w:rsid w:val="00344E2D"/>
    <w:rPr>
      <w:rFonts w:ascii="Tahoma" w:hAnsi="Tahoma"/>
      <w:sz w:val="22"/>
      <w:szCs w:val="24"/>
      <w:lang w:val="de-DE" w:eastAsia="de-DE"/>
    </w:rPr>
  </w:style>
  <w:style w:type="paragraph" w:customStyle="1" w:styleId="15">
    <w:name w:val="Заголовок оглавления1"/>
    <w:basedOn w:val="1"/>
    <w:next w:val="a"/>
    <w:uiPriority w:val="39"/>
    <w:semiHidden/>
    <w:unhideWhenUsed/>
    <w:qFormat/>
    <w:rsid w:val="005E49C3"/>
    <w:pPr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en-US"/>
    </w:rPr>
  </w:style>
  <w:style w:type="paragraph" w:styleId="af0">
    <w:name w:val="Document Map"/>
    <w:basedOn w:val="a"/>
    <w:semiHidden/>
    <w:rsid w:val="00201419"/>
    <w:pPr>
      <w:shd w:val="clear" w:color="auto" w:fill="000080"/>
    </w:pPr>
    <w:rPr>
      <w:rFonts w:cs="Tahoma"/>
      <w:sz w:val="20"/>
      <w:szCs w:val="20"/>
    </w:rPr>
  </w:style>
  <w:style w:type="paragraph" w:customStyle="1" w:styleId="StandardParagraph">
    <w:name w:val="Standard Paragraph"/>
    <w:basedOn w:val="a"/>
    <w:rsid w:val="00064E0F"/>
    <w:pPr>
      <w:keepLines/>
      <w:spacing w:before="60" w:after="120"/>
    </w:pPr>
    <w:rPr>
      <w:rFonts w:ascii="Arial" w:hAnsi="Arial"/>
      <w:szCs w:val="20"/>
    </w:rPr>
  </w:style>
  <w:style w:type="paragraph" w:customStyle="1" w:styleId="nummerierung">
    <w:name w:val="nummerierung"/>
    <w:basedOn w:val="StandardParagraph"/>
    <w:rsid w:val="00064E0F"/>
    <w:pPr>
      <w:numPr>
        <w:numId w:val="3"/>
      </w:numPr>
    </w:pPr>
  </w:style>
  <w:style w:type="character" w:styleId="af1">
    <w:name w:val="Emphasis"/>
    <w:basedOn w:val="a0"/>
    <w:qFormat/>
    <w:rsid w:val="00890A43"/>
    <w:rPr>
      <w:i/>
      <w:iCs/>
    </w:rPr>
  </w:style>
  <w:style w:type="character" w:customStyle="1" w:styleId="a6">
    <w:name w:val="Основной текст Знак"/>
    <w:basedOn w:val="a0"/>
    <w:link w:val="a5"/>
    <w:rsid w:val="009D036A"/>
    <w:rPr>
      <w:rFonts w:ascii="Tahoma" w:hAnsi="Tahoma"/>
      <w:sz w:val="22"/>
      <w:szCs w:val="24"/>
      <w:lang w:val="de-DE" w:eastAsia="de-DE"/>
    </w:rPr>
  </w:style>
  <w:style w:type="paragraph" w:styleId="af2">
    <w:name w:val="List Paragraph"/>
    <w:basedOn w:val="a"/>
    <w:uiPriority w:val="34"/>
    <w:qFormat/>
    <w:rsid w:val="00B26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gif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8575">
          <a:solidFill>
            <a:srgbClr val="C0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DE2B39F6F3B84989931D2F620A0F42" ma:contentTypeVersion="" ma:contentTypeDescription="Create a new document." ma:contentTypeScope="" ma:versionID="c7ac71f719b26a096f794e8991d7e5fa">
  <xsd:schema xmlns:xsd="http://www.w3.org/2001/XMLSchema" xmlns:xs="http://www.w3.org/2001/XMLSchema" xmlns:p="http://schemas.microsoft.com/office/2006/metadata/properties" xmlns:ns2="82170709-b64d-4ed0-a959-55fc97850495" xmlns:ns3="a08e9d33-0808-4016-9acd-efbb60f6bffe" targetNamespace="http://schemas.microsoft.com/office/2006/metadata/properties" ma:root="true" ma:fieldsID="cd363b4fc2e0545ca5a29ef60a16bcf8" ns2:_="" ns3:_="">
    <xsd:import namespace="82170709-b64d-4ed0-a959-55fc97850495"/>
    <xsd:import namespace="a08e9d33-0808-4016-9acd-efbb60f6bf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70709-b64d-4ed0-a959-55fc978504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e9d33-0808-4016-9acd-efbb60f6bf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FE976-8B76-44BD-A9F5-108B2A71FC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70709-b64d-4ed0-a959-55fc97850495"/>
    <ds:schemaRef ds:uri="a08e9d33-0808-4016-9acd-efbb60f6bf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7ABFDB-E20A-4932-AB49-AAA3C3DD70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F3018F-A35C-4009-823D-9ED3BE5EE7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D99AA8-B58E-4A10-BFD8-828152A18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1200</Words>
  <Characters>8989</Characters>
  <Application>Microsoft Office Word</Application>
  <DocSecurity>4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 Manual</vt:lpstr>
      <vt:lpstr>Program Manual</vt:lpstr>
    </vt:vector>
  </TitlesOfParts>
  <Company>vbe</Company>
  <LinksUpToDate>false</LinksUpToDate>
  <CharactersWithSpaces>10169</CharactersWithSpaces>
  <SharedDoc>false</SharedDoc>
  <HLinks>
    <vt:vector size="24" baseType="variant"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_Toc258491744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_Toc258491743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_Toc258491742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_Toc258491741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Manual</dc:title>
  <dc:creator>Александр</dc:creator>
  <cp:lastModifiedBy>Petrova, Natalia</cp:lastModifiedBy>
  <cp:revision>2</cp:revision>
  <cp:lastPrinted>2008-12-25T11:11:00Z</cp:lastPrinted>
  <dcterms:created xsi:type="dcterms:W3CDTF">2019-04-25T16:23:00Z</dcterms:created>
  <dcterms:modified xsi:type="dcterms:W3CDTF">2019-04-25T16:23:00Z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0x0101001CDE2B39F6F3B84989931D2F620A0F42</vt:lpwstr>
  </property>
</Properties>
</file>