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76" w:rsidRPr="00240C76" w:rsidRDefault="00240C76" w:rsidP="00240C76">
      <w:pPr>
        <w:outlineLvl w:val="0"/>
        <w:rPr>
          <w:lang w:val="en-US" w:eastAsia="ru-RU"/>
        </w:rPr>
      </w:pPr>
      <w:r w:rsidRPr="00240C76">
        <w:rPr>
          <w:b/>
          <w:bCs/>
          <w:lang w:val="en-US" w:eastAsia="ru-RU"/>
        </w:rPr>
        <w:t>From:</w:t>
      </w:r>
      <w:r w:rsidRPr="00240C76">
        <w:rPr>
          <w:lang w:val="en-US" w:eastAsia="ru-RU"/>
        </w:rPr>
        <w:t xml:space="preserve"> Goings, Debbie &lt;</w:t>
      </w:r>
      <w:hyperlink r:id="rId4" w:history="1">
        <w:r w:rsidRPr="00240C76">
          <w:rPr>
            <w:rStyle w:val="a3"/>
            <w:lang w:val="en-US" w:eastAsia="ru-RU"/>
          </w:rPr>
          <w:t>Debbie.Goings@araymond.com</w:t>
        </w:r>
      </w:hyperlink>
      <w:r w:rsidRPr="00240C76">
        <w:rPr>
          <w:lang w:val="en-US" w:eastAsia="ru-RU"/>
        </w:rPr>
        <w:t xml:space="preserve">&gt; </w:t>
      </w:r>
      <w:r w:rsidRPr="00240C76">
        <w:rPr>
          <w:lang w:val="en-US" w:eastAsia="ru-RU"/>
        </w:rPr>
        <w:br/>
      </w:r>
      <w:r w:rsidRPr="00240C76">
        <w:rPr>
          <w:b/>
          <w:bCs/>
          <w:lang w:val="en-US" w:eastAsia="ru-RU"/>
        </w:rPr>
        <w:t>Sent:</w:t>
      </w:r>
      <w:r w:rsidRPr="00240C76">
        <w:rPr>
          <w:lang w:val="en-US" w:eastAsia="ru-RU"/>
        </w:rPr>
        <w:t xml:space="preserve"> Friday, March 1, 2019 12:56 PM</w:t>
      </w:r>
      <w:r w:rsidRPr="00240C76">
        <w:rPr>
          <w:lang w:val="en-US" w:eastAsia="ru-RU"/>
        </w:rPr>
        <w:br/>
      </w:r>
      <w:r w:rsidRPr="00240C76">
        <w:rPr>
          <w:b/>
          <w:bCs/>
          <w:lang w:val="en-US" w:eastAsia="ru-RU"/>
        </w:rPr>
        <w:t>To:</w:t>
      </w:r>
      <w:r w:rsidRPr="00240C76">
        <w:rPr>
          <w:lang w:val="en-US" w:eastAsia="ru-RU"/>
        </w:rPr>
        <w:t xml:space="preserve"> Petrova, Natalia &lt;</w:t>
      </w:r>
      <w:hyperlink r:id="rId5" w:history="1">
        <w:r w:rsidRPr="00240C76">
          <w:rPr>
            <w:rStyle w:val="a3"/>
            <w:lang w:val="en-US" w:eastAsia="ru-RU"/>
          </w:rPr>
          <w:t>Natalia.Petrova@araymond.com</w:t>
        </w:r>
      </w:hyperlink>
      <w:r w:rsidRPr="00240C76">
        <w:rPr>
          <w:lang w:val="en-US" w:eastAsia="ru-RU"/>
        </w:rPr>
        <w:t>&gt;</w:t>
      </w:r>
      <w:r w:rsidRPr="00240C76">
        <w:rPr>
          <w:lang w:val="en-US" w:eastAsia="ru-RU"/>
        </w:rPr>
        <w:br/>
      </w:r>
      <w:r w:rsidRPr="00240C76">
        <w:rPr>
          <w:b/>
          <w:bCs/>
          <w:lang w:val="en-US" w:eastAsia="ru-RU"/>
        </w:rPr>
        <w:t>Cc:</w:t>
      </w:r>
      <w:r w:rsidRPr="00240C76">
        <w:rPr>
          <w:lang w:val="en-US" w:eastAsia="ru-RU"/>
        </w:rPr>
        <w:t xml:space="preserve"> </w:t>
      </w:r>
      <w:proofErr w:type="spellStart"/>
      <w:r w:rsidRPr="00240C76">
        <w:rPr>
          <w:lang w:val="en-US" w:eastAsia="ru-RU"/>
        </w:rPr>
        <w:t>Lapray</w:t>
      </w:r>
      <w:proofErr w:type="spellEnd"/>
      <w:r w:rsidRPr="00240C76">
        <w:rPr>
          <w:lang w:val="en-US" w:eastAsia="ru-RU"/>
        </w:rPr>
        <w:t>, Xavier &lt;</w:t>
      </w:r>
      <w:hyperlink r:id="rId6" w:history="1">
        <w:r w:rsidRPr="00240C76">
          <w:rPr>
            <w:rStyle w:val="a3"/>
            <w:lang w:val="en-US" w:eastAsia="ru-RU"/>
          </w:rPr>
          <w:t>Xavier.Lapray@araymond.com</w:t>
        </w:r>
      </w:hyperlink>
      <w:r w:rsidRPr="00240C76">
        <w:rPr>
          <w:lang w:val="en-US" w:eastAsia="ru-RU"/>
        </w:rPr>
        <w:t>&gt;</w:t>
      </w:r>
      <w:r w:rsidRPr="00240C76">
        <w:rPr>
          <w:lang w:val="en-US" w:eastAsia="ru-RU"/>
        </w:rPr>
        <w:br/>
      </w:r>
      <w:r w:rsidRPr="00240C76">
        <w:rPr>
          <w:b/>
          <w:bCs/>
          <w:lang w:val="en-US" w:eastAsia="ru-RU"/>
        </w:rPr>
        <w:t>Subject:</w:t>
      </w:r>
      <w:r w:rsidRPr="00240C76">
        <w:rPr>
          <w:lang w:val="en-US" w:eastAsia="ru-RU"/>
        </w:rPr>
        <w:t xml:space="preserve"> RE: </w:t>
      </w:r>
      <w:proofErr w:type="gramStart"/>
      <w:r w:rsidRPr="00240C76">
        <w:rPr>
          <w:lang w:val="en-US" w:eastAsia="ru-RU"/>
        </w:rPr>
        <w:t>Credit-notes</w:t>
      </w:r>
      <w:proofErr w:type="gramEnd"/>
      <w:r w:rsidRPr="00240C76">
        <w:rPr>
          <w:lang w:val="en-US" w:eastAsia="ru-RU"/>
        </w:rPr>
        <w:t xml:space="preserve"> to invoices posted in 1C</w:t>
      </w:r>
    </w:p>
    <w:p w:rsidR="00240C76" w:rsidRPr="00240C76" w:rsidRDefault="00240C76" w:rsidP="00240C76">
      <w:pPr>
        <w:rPr>
          <w:lang w:val="en-US"/>
        </w:rPr>
      </w:pPr>
    </w:p>
    <w:p w:rsidR="00240C76" w:rsidRDefault="00240C76" w:rsidP="00240C76">
      <w:pPr>
        <w:rPr>
          <w:color w:val="1F497D"/>
          <w:lang w:val="fr-FR"/>
        </w:rPr>
      </w:pPr>
      <w:r>
        <w:rPr>
          <w:color w:val="1F497D"/>
          <w:lang w:val="fr-FR"/>
        </w:rPr>
        <w:t>Hello Natalia,</w:t>
      </w:r>
    </w:p>
    <w:p w:rsidR="00240C76" w:rsidRDefault="00240C76" w:rsidP="00240C76">
      <w:pPr>
        <w:rPr>
          <w:color w:val="1F497D"/>
          <w:lang w:val="fr-FR"/>
        </w:rPr>
      </w:pPr>
    </w:p>
    <w:p w:rsidR="00240C76" w:rsidRDefault="00240C76" w:rsidP="00240C76">
      <w:pPr>
        <w:rPr>
          <w:color w:val="1F497D"/>
          <w:lang w:val="en-US"/>
        </w:rPr>
      </w:pPr>
      <w:r>
        <w:rPr>
          <w:color w:val="1F497D"/>
          <w:lang w:val="en-US"/>
        </w:rPr>
        <w:t>Fill the screen in MIRO like below:</w:t>
      </w:r>
    </w:p>
    <w:p w:rsidR="0069298F" w:rsidRDefault="00240C76">
      <w:pPr>
        <w:rPr>
          <w:lang w:val="en-US"/>
        </w:rPr>
      </w:pPr>
      <w:r>
        <w:rPr>
          <w:noProof/>
          <w:color w:val="1F497D"/>
          <w:lang w:eastAsia="ru-RU"/>
        </w:rPr>
        <w:drawing>
          <wp:inline distT="0" distB="0" distL="0" distR="0">
            <wp:extent cx="5940425" cy="4141394"/>
            <wp:effectExtent l="0" t="0" r="3175" b="0"/>
            <wp:docPr id="1" name="Рисунок 1" descr="cid:image002.png@01D4D01C.41A8A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png@01D4D01C.41A8A4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76" w:rsidRDefault="00240C76" w:rsidP="00240C7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The popup comes after you enter the vendor number.  Just enter the plant and click ‘Adopt’.  </w:t>
      </w:r>
    </w:p>
    <w:p w:rsidR="00240C76" w:rsidRDefault="00240C76" w:rsidP="00240C76">
      <w:pPr>
        <w:rPr>
          <w:color w:val="1F497D"/>
          <w:lang w:val="en-US"/>
        </w:rPr>
      </w:pPr>
      <w:r>
        <w:rPr>
          <w:color w:val="1F497D"/>
          <w:lang w:val="en-US"/>
        </w:rPr>
        <w:t>It takes the system a minute because it will pull up all PO/SAs for the vendor.</w:t>
      </w:r>
    </w:p>
    <w:p w:rsidR="00240C76" w:rsidRDefault="00240C76" w:rsidP="00240C76">
      <w:pPr>
        <w:rPr>
          <w:color w:val="1F497D"/>
          <w:lang w:val="en-US"/>
        </w:rPr>
      </w:pPr>
      <w:r>
        <w:rPr>
          <w:color w:val="1F497D"/>
          <w:lang w:val="en-US"/>
        </w:rPr>
        <w:t>Use the ‘Deselect All’ button at the bottom of the screen to make sure that nothing is selected.////</w:t>
      </w:r>
    </w:p>
    <w:p w:rsidR="00CE12C4" w:rsidRPr="00CE12C4" w:rsidRDefault="00CE12C4" w:rsidP="00CE12C4">
      <w:pPr>
        <w:rPr>
          <w:color w:val="1F497D"/>
        </w:rPr>
      </w:pPr>
      <w:r w:rsidRPr="00CE12C4">
        <w:rPr>
          <w:color w:val="1F497D"/>
        </w:rPr>
        <w:t>Всплывающее окно появляется после ввода номера поставщика. Просто введите завод и нажмите «Принять».</w:t>
      </w:r>
    </w:p>
    <w:p w:rsidR="00CE12C4" w:rsidRPr="00CE12C4" w:rsidRDefault="00CE12C4" w:rsidP="00CE12C4">
      <w:pPr>
        <w:rPr>
          <w:color w:val="1F497D"/>
        </w:rPr>
      </w:pPr>
      <w:r w:rsidRPr="00CE12C4">
        <w:rPr>
          <w:color w:val="1F497D"/>
        </w:rPr>
        <w:t xml:space="preserve">Системе требуется минута, потому что она вытянет все </w:t>
      </w:r>
      <w:r w:rsidRPr="00CE12C4">
        <w:rPr>
          <w:color w:val="1F497D"/>
          <w:lang w:val="en-US"/>
        </w:rPr>
        <w:t>PO</w:t>
      </w:r>
      <w:r w:rsidRPr="00CE12C4">
        <w:rPr>
          <w:color w:val="1F497D"/>
        </w:rPr>
        <w:t xml:space="preserve"> / </w:t>
      </w:r>
      <w:r w:rsidRPr="00CE12C4">
        <w:rPr>
          <w:color w:val="1F497D"/>
          <w:lang w:val="en-US"/>
        </w:rPr>
        <w:t>SA</w:t>
      </w:r>
      <w:r w:rsidRPr="00CE12C4">
        <w:rPr>
          <w:color w:val="1F497D"/>
        </w:rPr>
        <w:t xml:space="preserve"> для поставщика.</w:t>
      </w:r>
    </w:p>
    <w:p w:rsidR="00CE12C4" w:rsidRPr="00CE12C4" w:rsidRDefault="00CE12C4" w:rsidP="00CE12C4">
      <w:pPr>
        <w:rPr>
          <w:color w:val="1F497D"/>
        </w:rPr>
      </w:pPr>
      <w:r w:rsidRPr="00CE12C4">
        <w:rPr>
          <w:color w:val="1F497D"/>
        </w:rPr>
        <w:t>Используйте кнопку «Отменить выбор» в нижней части экрана, чтобы убедиться, что ничего не выбрано.</w:t>
      </w:r>
    </w:p>
    <w:p w:rsidR="00240C76" w:rsidRPr="00CE12C4" w:rsidRDefault="00240C76" w:rsidP="00240C76">
      <w:pPr>
        <w:rPr>
          <w:color w:val="1F497D"/>
        </w:rPr>
      </w:pPr>
    </w:p>
    <w:p w:rsidR="00240C76" w:rsidRDefault="00240C76">
      <w:pPr>
        <w:rPr>
          <w:lang w:val="en-US"/>
        </w:rPr>
      </w:pPr>
      <w:r>
        <w:rPr>
          <w:noProof/>
          <w:color w:val="1F497D"/>
          <w:lang w:eastAsia="ru-RU"/>
        </w:rPr>
        <w:lastRenderedPageBreak/>
        <w:drawing>
          <wp:inline distT="0" distB="0" distL="0" distR="0">
            <wp:extent cx="781050" cy="2668959"/>
            <wp:effectExtent l="0" t="0" r="0" b="0"/>
            <wp:docPr id="2" name="Рисунок 2" descr="cid:image001.png@01D4D01B.2F9F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1.png@01D4D01B.2F9F72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05" cy="272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76" w:rsidRDefault="00240C76">
      <w:pPr>
        <w:rPr>
          <w:lang w:val="en-US"/>
        </w:rPr>
      </w:pPr>
    </w:p>
    <w:p w:rsidR="00240C76" w:rsidRDefault="00240C76">
      <w:pPr>
        <w:rPr>
          <w:lang w:val="en-US"/>
        </w:rPr>
      </w:pPr>
    </w:p>
    <w:p w:rsidR="00240C76" w:rsidRDefault="00240C76">
      <w:pPr>
        <w:rPr>
          <w:lang w:val="en-US"/>
        </w:rPr>
      </w:pPr>
    </w:p>
    <w:p w:rsidR="00240C76" w:rsidRDefault="00240C76" w:rsidP="00240C7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Then go to the material tab and enter the material number, plant, valuation type, amount, </w:t>
      </w:r>
      <w:proofErr w:type="spellStart"/>
      <w:proofErr w:type="gramStart"/>
      <w:r>
        <w:rPr>
          <w:color w:val="1F497D"/>
          <w:lang w:val="en-US"/>
        </w:rPr>
        <w:t>qty</w:t>
      </w:r>
      <w:proofErr w:type="spellEnd"/>
      <w:proofErr w:type="gramEnd"/>
      <w:r>
        <w:rPr>
          <w:color w:val="1F497D"/>
          <w:lang w:val="en-US"/>
        </w:rPr>
        <w:t xml:space="preserve"> and tax code</w:t>
      </w:r>
    </w:p>
    <w:p w:rsidR="00CE12C4" w:rsidRPr="00CE12C4" w:rsidRDefault="00240C76" w:rsidP="00CE12C4">
      <w:pPr>
        <w:rPr>
          <w:color w:val="1F497D"/>
        </w:rPr>
      </w:pPr>
      <w:r>
        <w:rPr>
          <w:color w:val="1F497D"/>
          <w:lang w:val="en-US"/>
        </w:rPr>
        <w:t>Click</w:t>
      </w:r>
      <w:r w:rsidRPr="00CE12C4">
        <w:rPr>
          <w:color w:val="1F497D"/>
        </w:rPr>
        <w:t xml:space="preserve"> ‘</w:t>
      </w:r>
      <w:r>
        <w:rPr>
          <w:color w:val="1F497D"/>
          <w:lang w:val="en-US"/>
        </w:rPr>
        <w:t>Simulate</w:t>
      </w:r>
      <w:r w:rsidRPr="00CE12C4">
        <w:rPr>
          <w:color w:val="1F497D"/>
        </w:rPr>
        <w:t xml:space="preserve">’ </w:t>
      </w:r>
      <w:r>
        <w:rPr>
          <w:color w:val="1F497D"/>
          <w:lang w:val="en-US"/>
        </w:rPr>
        <w:t>at</w:t>
      </w:r>
      <w:r w:rsidRPr="00CE12C4">
        <w:rPr>
          <w:color w:val="1F497D"/>
        </w:rPr>
        <w:t xml:space="preserve"> </w:t>
      </w:r>
      <w:r>
        <w:rPr>
          <w:color w:val="1F497D"/>
          <w:lang w:val="en-US"/>
        </w:rPr>
        <w:t>the</w:t>
      </w:r>
      <w:r w:rsidRPr="00CE12C4">
        <w:rPr>
          <w:color w:val="1F497D"/>
        </w:rPr>
        <w:t xml:space="preserve"> </w:t>
      </w:r>
      <w:r>
        <w:rPr>
          <w:color w:val="1F497D"/>
          <w:lang w:val="en-US"/>
        </w:rPr>
        <w:t>top</w:t>
      </w:r>
      <w:r w:rsidRPr="00CE12C4">
        <w:rPr>
          <w:color w:val="1F497D"/>
        </w:rPr>
        <w:t xml:space="preserve"> </w:t>
      </w:r>
      <w:r>
        <w:rPr>
          <w:color w:val="1F497D"/>
          <w:lang w:val="en-US"/>
        </w:rPr>
        <w:t>of</w:t>
      </w:r>
      <w:r w:rsidRPr="00CE12C4">
        <w:rPr>
          <w:color w:val="1F497D"/>
        </w:rPr>
        <w:t xml:space="preserve"> </w:t>
      </w:r>
      <w:r>
        <w:rPr>
          <w:color w:val="1F497D"/>
          <w:lang w:val="en-US"/>
        </w:rPr>
        <w:t>the</w:t>
      </w:r>
      <w:r w:rsidRPr="00CE12C4">
        <w:rPr>
          <w:color w:val="1F497D"/>
        </w:rPr>
        <w:t xml:space="preserve"> </w:t>
      </w:r>
      <w:r>
        <w:rPr>
          <w:color w:val="1F497D"/>
          <w:lang w:val="en-US"/>
        </w:rPr>
        <w:t>screen</w:t>
      </w:r>
      <w:r w:rsidR="00CE12C4">
        <w:rPr>
          <w:color w:val="1F497D"/>
        </w:rPr>
        <w:t>/////</w:t>
      </w:r>
      <w:r w:rsidR="00CE12C4" w:rsidRPr="00CE12C4">
        <w:t xml:space="preserve"> </w:t>
      </w:r>
      <w:r w:rsidR="00CE12C4" w:rsidRPr="00CE12C4">
        <w:rPr>
          <w:color w:val="1F497D"/>
        </w:rPr>
        <w:t>Затем перейдите на вкладку материала и введите номер материала, завод, вид оценки, сумму, кол-во и налоговый код.</w:t>
      </w:r>
    </w:p>
    <w:p w:rsidR="00240C76" w:rsidRPr="00CE12C4" w:rsidRDefault="00CE12C4" w:rsidP="00CE12C4">
      <w:pPr>
        <w:rPr>
          <w:color w:val="1F497D"/>
        </w:rPr>
      </w:pPr>
      <w:r w:rsidRPr="00CE12C4">
        <w:rPr>
          <w:color w:val="1F497D"/>
        </w:rPr>
        <w:t>Нажмите «Имитация» в верхней части экрана.</w:t>
      </w:r>
    </w:p>
    <w:p w:rsidR="00240C76" w:rsidRDefault="00240C76">
      <w:pPr>
        <w:rPr>
          <w:lang w:val="en-US"/>
        </w:rPr>
      </w:pPr>
      <w:r>
        <w:rPr>
          <w:noProof/>
          <w:color w:val="1F497D"/>
          <w:lang w:eastAsia="ru-RU"/>
        </w:rPr>
        <w:drawing>
          <wp:inline distT="0" distB="0" distL="0" distR="0">
            <wp:extent cx="5940425" cy="3513544"/>
            <wp:effectExtent l="0" t="0" r="3175" b="0"/>
            <wp:docPr id="3" name="Рисунок 3" descr="cid:image003.png@01D4D01C.CA047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id:image003.png@01D4D01C.CA047B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C4" w:rsidRPr="00CE12C4" w:rsidRDefault="00240C76" w:rsidP="00CE12C4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In the </w:t>
      </w:r>
      <w:proofErr w:type="gramStart"/>
      <w:r>
        <w:rPr>
          <w:color w:val="1F497D"/>
          <w:lang w:val="en-US"/>
        </w:rPr>
        <w:t>simulation</w:t>
      </w:r>
      <w:proofErr w:type="gramEnd"/>
      <w:r>
        <w:rPr>
          <w:color w:val="1F497D"/>
          <w:lang w:val="en-US"/>
        </w:rPr>
        <w:t xml:space="preserve"> you should see that you will have a debit to the vendor account and a credit to the Purchase Price Variance account.</w:t>
      </w:r>
      <w:r w:rsidR="00CE12C4" w:rsidRPr="00CE12C4">
        <w:rPr>
          <w:color w:val="1F497D"/>
          <w:lang w:val="en-US"/>
        </w:rPr>
        <w:t>////</w:t>
      </w:r>
      <w:r w:rsidR="00CE12C4" w:rsidRPr="00CE12C4">
        <w:rPr>
          <w:lang w:val="en-US"/>
        </w:rPr>
        <w:t xml:space="preserve"> </w:t>
      </w:r>
      <w:bookmarkStart w:id="0" w:name="_GoBack"/>
      <w:bookmarkEnd w:id="0"/>
    </w:p>
    <w:p w:rsidR="00240C76" w:rsidRPr="00CE12C4" w:rsidRDefault="00CE12C4" w:rsidP="00CE12C4">
      <w:pPr>
        <w:rPr>
          <w:color w:val="1F497D"/>
        </w:rPr>
      </w:pPr>
      <w:r w:rsidRPr="00CE12C4">
        <w:rPr>
          <w:color w:val="1F497D"/>
        </w:rPr>
        <w:t>В симуляции вы должны увидеть, что у вас будет дебет на счет поставщика и кредит на счет отклонения покупной цены</w:t>
      </w:r>
    </w:p>
    <w:p w:rsidR="00240C76" w:rsidRDefault="00240C76" w:rsidP="00240C76">
      <w:pPr>
        <w:rPr>
          <w:color w:val="1F497D"/>
          <w:lang w:val="en-US"/>
        </w:rPr>
      </w:pPr>
      <w:r>
        <w:rPr>
          <w:color w:val="1F497D"/>
          <w:lang w:val="en-US"/>
        </w:rPr>
        <w:t>Post.</w:t>
      </w:r>
    </w:p>
    <w:p w:rsidR="00240C76" w:rsidRPr="00240C76" w:rsidRDefault="00240C76">
      <w:pPr>
        <w:rPr>
          <w:lang w:val="en-US"/>
        </w:rPr>
      </w:pPr>
    </w:p>
    <w:sectPr w:rsidR="00240C76" w:rsidRPr="0024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79"/>
    <w:rsid w:val="00240C76"/>
    <w:rsid w:val="0069298F"/>
    <w:rsid w:val="00A04779"/>
    <w:rsid w:val="00B72FF8"/>
    <w:rsid w:val="00C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336D"/>
  <w15:chartTrackingRefBased/>
  <w15:docId w15:val="{346AC9E3-09EF-4A8F-A919-9042AA77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76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0C76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40C7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40C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1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2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14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7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D01C.41A8A4E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4D01C.CA047B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avier.Lapray@araymond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Natalia.Petrova@araymond.com" TargetMode="External"/><Relationship Id="rId10" Type="http://schemas.openxmlformats.org/officeDocument/2006/relationships/image" Target="cid:image001.png@01D4D01B.2F9F7220" TargetMode="External"/><Relationship Id="rId4" Type="http://schemas.openxmlformats.org/officeDocument/2006/relationships/hyperlink" Target="mailto:Debbie.Goings@araymond.co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4</cp:revision>
  <cp:lastPrinted>2019-03-01T11:45:00Z</cp:lastPrinted>
  <dcterms:created xsi:type="dcterms:W3CDTF">2019-03-01T11:34:00Z</dcterms:created>
  <dcterms:modified xsi:type="dcterms:W3CDTF">2019-03-01T12:31:00Z</dcterms:modified>
</cp:coreProperties>
</file>