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4453" w14:textId="7C253D78" w:rsidR="000C6930" w:rsidRDefault="00D458CA">
      <w:r>
        <w:t xml:space="preserve">Особенности экспортной деятельности со странами ЕАЭС Порядок взимания косвенных налогов (в нашем случае - НДС) при экспорте и импорте товаров в ЕАЭС регламентируется положениями Протокола о порядке взимания косвенных налогов и механизме контроля за их уплатой при экспорте и импорте товаров, выполнении работ, оказании услуг (Приложение N 18 к Договору о ЕАЭС от 29.05.2014) (согласно ст. 7 Кодекса по статусу выше Кодекса). Государствами - членами ЕАЭС являются: - Республика Беларусь, код 112, Республика Казахстан код 398, Российская Федерация (преамбула, ст. 2 Договора о Евразийском экономическом союзе (подписан в г. Астане 29.05.2014)); - Республика Армения (Договор о присоединении Республики Армения к Договору о Евразийском экономическом союзе от 29 мая 2014 года (подписан в г. Минске 10.10.2014)),код 051 - Кыргызская Республика (Договор о присоединении Кыргызской Республики к Договору о Евразийском экономическом союзе от 29 мая 2014 года (подписан в г. Москве 23.12.2014)),код 417 Экспорт в ЕАЭС - это вывоз реализуемых товаров из России в страну ЕАЭС. Реализовать товар вы можете по различным договорам, например (п. 2, </w:t>
      </w:r>
      <w:proofErr w:type="spellStart"/>
      <w:r>
        <w:t>пп</w:t>
      </w:r>
      <w:proofErr w:type="spellEnd"/>
      <w:r>
        <w:t xml:space="preserve">. 1 п. 4, п. п. 9, 11 Протокола о взимании косвенных налогов в рамках ЕАЭС): </w:t>
      </w:r>
      <w:r>
        <w:sym w:font="Symbol" w:char="F0B7"/>
      </w:r>
      <w:r>
        <w:t xml:space="preserve"> поставки; </w:t>
      </w:r>
      <w:r>
        <w:sym w:font="Symbol" w:char="F0B7"/>
      </w:r>
      <w:r>
        <w:t xml:space="preserve"> мены; </w:t>
      </w:r>
      <w:r>
        <w:sym w:font="Symbol" w:char="F0B7"/>
      </w:r>
      <w:r>
        <w:t xml:space="preserve"> лизинга, если договор предусматривает переход права собственности на предмет лизинга лизингополучателю; </w:t>
      </w:r>
      <w:r>
        <w:sym w:font="Symbol" w:char="F0B7"/>
      </w:r>
      <w:r>
        <w:t xml:space="preserve"> товарного кредита, товарного займа, займа в виде вещей; </w:t>
      </w:r>
      <w:r>
        <w:sym w:font="Symbol" w:char="F0B7"/>
      </w:r>
      <w:r>
        <w:t xml:space="preserve"> на изготовление товаров. Приобретателем товаров может быть налогоплательщик другой страны ЕАЭС или иного государства, не входящего в ЕАЭС (</w:t>
      </w:r>
      <w:proofErr w:type="spellStart"/>
      <w:r>
        <w:t>пп</w:t>
      </w:r>
      <w:proofErr w:type="spellEnd"/>
      <w:r>
        <w:t xml:space="preserve">. 1 п. 4 Протокола о взимании косвенных налогов в рамках ЕАЭС). Это может быть другая российская организация, если вы поставили товар ее представительству в стране ЕАЭС, которое является там налогоплательщиком (Письмо Минфина России от 06.12.2017 N 03-07-13/1/81138). Экспортом может быть и вывоз товара из РФ для передачи своему представительству, если затем товар будет реализован другим лицам (Письмо Минфина России от 24.05.2018 N 03-07-13/1/34967). Не является экспортом вывоз товаров, реализованных физлицам по договорам розничной купли-продажи для личного, семейного и иного использования (Письма Минфина России от 01.07.2019 N 03-07-14/48136, ФНС России от 06.11.2015 N СД-3- 3/4194@). Товары, которые вы экспортируете, могут быть произведены в России или импортированы в РФ. Но вывозить их вы должны с территории РФ. А если товары вы перевозите из страны, не входящей в ЕАЭС, их нужно ввезти в Россию и поместить здесь под таможенную процедуру выпуска для внутреннего потребления. Иначе РФ не является местом реализации, и операция НДС не облагается (п. 3 Протокола о взимании косвенных налогов в рамках ЕАЭС, </w:t>
      </w:r>
      <w:proofErr w:type="spellStart"/>
      <w:r>
        <w:t>пп</w:t>
      </w:r>
      <w:proofErr w:type="spellEnd"/>
      <w:r>
        <w:t>. 1 п. 1 ст. 146, ст. 147 НК РФ, Письмо Минфина России от 12.04.2017 N 03-07-13/1/21711). При экспорте товаров из России в страны ЕАЭС применяется ставка НДС 0% (</w:t>
      </w:r>
      <w:proofErr w:type="spellStart"/>
      <w:r>
        <w:t>пп</w:t>
      </w:r>
      <w:proofErr w:type="spellEnd"/>
      <w:r>
        <w:t xml:space="preserve">. 1.1 п. 1 ст. 164 НК РФ, п. 3 Протокола о взимании косвенных налогов в рамках ЕАЭС). Также ставка 0 процентов применяется и в отношении товаров, вывезенных с территории РФ для ответственного хранения на складах, которые расположены на территории государств - членов ЕАЭС, и в дальнейшем реализуемых с таких складов российскими поставщиками покупателям - резидентам государств - членов ЕАЭС. Это обусловлено тем, что местом реализации товаров в данном случае признается территория РФ. Нулевая ставка применяется при условии представления в налоговый орган подтверждающих документов. Нулевую ставку нужно применять, даже если вы вывозите товары, которые освобождены от НДС в РФ (Письма Минфина России от 20.09.2021 N 03-07-13/1/76053, от 07.10.2016 N 03-07-11/58589, п. 3 Протокола о взимании косвенных налогов в рамках ЕАЭС, п. 1 ст. 7 НК РФ). Нулевую ставку при экспорте в ЕАЭС вы применяете в том же порядке, что и при обычном экспорте. Отдельные особенности есть при вывозе предмета лизинга. НДС при вывозе предмета лизинга в страну ЕАЭС Для исчисления НДС важно, переходит право собственности на предмет лизинга лизингополучателю или нет. Рассмотрим следующие ситуации; Договором предусмотрен переход права собственности. В этом случае вывоз предмета лизинга является экспортом товаров и облагается по ставке 0% (п. 3, </w:t>
      </w:r>
      <w:proofErr w:type="spellStart"/>
      <w:r>
        <w:t>пп</w:t>
      </w:r>
      <w:proofErr w:type="spellEnd"/>
      <w:r>
        <w:t xml:space="preserve">. 1 п. 4 Протокола о взимании косвенных налогов в рамках ЕАЭС). Налоговую базу рассчитывайте по каждому лизинговому платежу. Она будет равна той части первоначальной стоимости предмета лизинга, которая согласно договору включена в соответствующий лизинговый платеж. Базу определяйте на каждую дату лизингового платежа, </w:t>
      </w:r>
      <w:r>
        <w:lastRenderedPageBreak/>
        <w:t xml:space="preserve">которая указана в договоре. Фактическая дата оплаты и поступившие суммы значения не имеют (п. 11 Протокола о взимании косвенных налогов в рамках ЕАЭС). Вычеты вы также применяете по каждому лизинговому платежу в части, приходящейся на такой платеж. А чтобы рассчитать, чему равна эта часть, общую сумму вычетов по лизинговой операции разделите на количество лизинговых платежей (п. 11 Протокола о взимании косвенных налогов в рамках ЕАЭС). Для подтверждения нулевой ставки вам также нужно собрать комплект подтверждающих документов и подать их в инспекцию в установленный срок. Договором не предусмотрен переход права собственности. В этом случае вы оказываете услугу, а не экспортируете товары. Поэтому правила начисления НДС при экспорте товаров в этом случае не применяются. Если предмет лизинга - транспортное средство, НДС вы начисляете и уплачиваете в РФ с каждого лизингового платежа. Местом реализации в данном случае является территория России (п. 28, </w:t>
      </w:r>
      <w:proofErr w:type="spellStart"/>
      <w:r>
        <w:t>пп</w:t>
      </w:r>
      <w:proofErr w:type="spellEnd"/>
      <w:r>
        <w:t xml:space="preserve">. 5 п. 29 Протокола о взимании косвенных налогов в рамках ЕАЭС). При лизинге другого движимого имущества НДС в РФ вам начислять не нужно. Налог уплачивается в стране лизингополучателя (п. 28, </w:t>
      </w:r>
      <w:proofErr w:type="spellStart"/>
      <w:r>
        <w:t>пп</w:t>
      </w:r>
      <w:proofErr w:type="spellEnd"/>
      <w:r>
        <w:t xml:space="preserve">. 4 п. 29 Протокола о взимании косвенных налогов в рамках ЕАЭС, п. п. 1, 2 ст. 161 НК РФ). О том, действует ли порядок применения нулевой ставки НДС, предусмотренный при экспорте товаров в государства - члены ЕАЭС, если покупателем является иностранная компания, а грузополучателем - резидент государства - члена ЕАЭС Минфин России в письме от 01.03.2013 N 03-07-08/6170 рассмотрело вопрос применения НДС при экспорте товаров по договору, заключенному российской организацией с иностранным лицом, не являющимся налогоплательщиком государства - члена Таможенного союза, в соответствии с которым грузополучателем является налогоплательщик Республики Беларусь. Минфин России указал, что российская организация в этом случае вправе применить нулевую ставку НДС, если налог будет уплачен при ввозе товара в Республику Беларусь иностранным лицом (состоящим на учете в налоговых органах Республики Беларусь) либо белорусской организацией (в случае приобретения указанных товаров у иностранного лица, не состоящего на учете в налоговых органах Республики Беларусь). При этом отмечено, что если при ввозе товаров в Республику Беларусь НДС не был уплачен, то, соответственно, заявление не составляется. В связи с этим российская организация не вправе применить ставку 0 процентов. В обоснование позиции Минфин России сослался на п. п. 1, 2 ст. 1, п. 1 ст. 2 Протокола от 11.12.2009. Договор на изготовление </w:t>
      </w:r>
      <w:proofErr w:type="gramStart"/>
      <w:r>
        <w:t>товаров</w:t>
      </w:r>
      <w:proofErr w:type="gramEnd"/>
      <w:r>
        <w:t xml:space="preserve"> По какой ставке НДС облагаются услуги по переработке давальческого сырья во взаимной торговле государств—членов ЕАЭС? Пунктом 31 Протокола о порядке взимания косвенных налогов и механизме контроля за их уплатой при экспорте и импорте товаров, выполнении работ, оказании услуг (приложение № 18 к Договору о ЕАЭС от 29.05.2014) (далее — Протокол) установлено, что при реализации работ по переработке давальческого сырья, ввезенного на территорию одного государства—члена ЕАЭС с территории другого государства— члена ЕАЭС с последующим вывозом продуктов переработки на территорию другого государства, порядок взимания НДС и обеспечение контроля за его уплатой осуществляются в соответствии с разделом II Протокола. Таким образом, услуги по переработке сырья облагаются по нулевой ставке НДС, если сырье для переработки ввезено с территории иного государства—члена ЕАЭС (не государства, на территории которого будет производиться переработка), а продукты переработки вывезены с территории государства—члена ЕАЭС, в котором производилась переработка сырья. О б р а т и т е в н и м а н и е: продукты переработки могут быть вывезены как на территорию другого государства—члена ЕАЭС (кроме государства—члена ЕАЭС, в котором производилась переработка сырья), так и за пределы территории ЕАЭС (п. 32 Протокола). При этом для подтверждения обоснованности применения нулевой ставки НДС в налоговые органы представляются документы, предусмотренные п. 31 Протокола, в том числе при вывозе продуктов переработки на территорию государства—члена ЕАЭС в общем случае представляется заявление о ввозе товаров и уплате косвенных налогов, а при вывозе на территорию государства, находящегося за пределами территории ЕАЭС, вместо указанного заявления представляется декларация на товары, подтверждающая вывоз продуктов переработки давальческого сырья за пределы ЕАЭС. Отказаться от нулевой ставки при экспорте в ЕАЭС вы не </w:t>
      </w:r>
      <w:r>
        <w:lastRenderedPageBreak/>
        <w:t xml:space="preserve">можете. Правила п. 7 ст. 164 НК РФ на эти операции не распространяются, а Протокол о взимании косвенных налогов в рамках ЕАЭС такой возможности не предусматривает (Письмо Минфина России от 09.01.2019 N 03-07-13/1/24). Для правильного исчисления налога по экспортной операции определите: </w:t>
      </w:r>
      <w:r>
        <w:sym w:font="Symbol" w:char="F0B7"/>
      </w:r>
      <w:r>
        <w:t xml:space="preserve"> размер налоговой базы; </w:t>
      </w:r>
      <w:r>
        <w:sym w:font="Symbol" w:char="F0B7"/>
      </w:r>
      <w:r>
        <w:t xml:space="preserve"> момент, когда налоговую базу нужно рассчитать. По общему правилу налоговой базой по НДС при экспорте в ЕАЭС является стоимость вывозимых товаров, предусмотренная договором. Стоимость товаров в иностранной валюте пересчитайте в рубли по курсу Банка России на день их отгрузки (п. 3 ст. 153, п. 1 ст. 154 НК РФ, Письмо Минфина России от 04.09.2017 N 03-07-08/56529). При вывозе товаров по договору товарного кредита (товарного займа, займа в виде вещей), если стоимость товаров не указана в договоре, налоговой базой будет стоимость, указанная в товаросопроводительных документах. Если и там ее нет, то можно взять стоимость товаров, которая отражена у вас в учете (п. 11 Протокола о взимании косвенных налогов в рамках ЕАЭС). Момент определения налоговой базы зависит от того, когда вы собрали документы, подтверждающие нулевую ставку (п. 5 Протокола о взимании косвенных налогов в рамках ЕАЭС, п. 9 ст. 167 НК РФ, Письмо Минфина России от 04.05.2016 N 03-07- 13/1/25625): </w:t>
      </w:r>
      <w:r>
        <w:sym w:font="Symbol" w:char="F0B7"/>
      </w:r>
      <w:r>
        <w:t xml:space="preserve"> если документы собраны в течение 180 календарных дней с даты отгрузки товара, налоговую базу определяйте на последний день квартала, в котором были собраны документы; </w:t>
      </w:r>
      <w:r>
        <w:sym w:font="Symbol" w:char="F0B7"/>
      </w:r>
      <w:r>
        <w:t xml:space="preserve"> если в этот срок документы не собраны, налоговую базу определяйте на дату отгрузки товара. Если вы собрали подтверждающие документы в течение 180 календарных дней с даты отгрузки товара, то на последнее число квартала, в котором они собраны (п. 9 ст. 167 НК РФ, п. п. 3, 5 Протокола о взимании косвенных налогов в рамках ЕАЭС, Письма Минфина России от 04.09.2017 N 03-07-08/56529, от 04.05.2016 N 03-07-13/1/25625): 1) определите налоговую базу по операции; НДС с полученных авансов по экспортной операции исчислять не нужно. Это не предусмотрено Договором о ЕАЭС и, в частности, Протоколом о взимании косвенных налогов в рамках ЕАЭС. Правила гл. 21 НК РФ и п. 1 ст. 154 НК РФ также не требуют начислять НДС на предоплату по экспорту. 2) зарегистрируйте в книге продаж счета-фактуры, выставленные при отгрузке товаров на экспорт (п. п. 2, 3 Правил ведения книги продаж); Экспортер выставляет покупателю счет-фактуру в общеустановленном порядке, При этом необходимо соблюдать дополнительные требования, установленные в </w:t>
      </w:r>
      <w:proofErr w:type="spellStart"/>
      <w:r>
        <w:t>пп</w:t>
      </w:r>
      <w:proofErr w:type="spellEnd"/>
      <w:r>
        <w:t xml:space="preserve">. 15 п. 5 ст. 169 Кодекса, а именно в графе 1б таблицы укажите код вида товара по ТН ВЭД ЕАЭС (п. 3 Протокола о взимании косвенных налогов в рамках ЕАЭС, </w:t>
      </w:r>
      <w:proofErr w:type="spellStart"/>
      <w:r>
        <w:t>пп</w:t>
      </w:r>
      <w:proofErr w:type="spellEnd"/>
      <w:r>
        <w:t xml:space="preserve">. 15 п. 5 ст. 169 НК РФ, </w:t>
      </w:r>
      <w:proofErr w:type="spellStart"/>
      <w:r>
        <w:t>пп</w:t>
      </w:r>
      <w:proofErr w:type="spellEnd"/>
      <w:r>
        <w:t>. "а(2)", "ж", "з" п. 2 Правил заполнения счета-фактуры). Экспортер также обязан составить счет-фактуру при совершении операций по реализации товаров, не подлежащих обложению (освобождаемых от обложения) НДС в соответствии со ст. 149 НК РФ, вывезенных за пределы территории РФ на территорию государства - члена ЕАЭС (</w:t>
      </w:r>
      <w:proofErr w:type="spellStart"/>
      <w:r>
        <w:t>пп</w:t>
      </w:r>
      <w:proofErr w:type="spellEnd"/>
      <w:r>
        <w:t>. 1.1 п. 3 ст. 169 НК РФ). 3) исчислите налог по экспортным операциям. Он будет равен нулю, так как применяется нулевая ставка; 4) зарегистрируйте в книге покупок счета-фактуры и иные документы, подтверждающие вычеты - если вы экспортировали сырьевые товары, поскольку только теперь у вас возникло право на вычет (п. 3 Протокола о взимании косвенных налогов в рамках ЕАЭС, п. 3 ст. 172 НК РФ, п. п. 1, 2, 23(2) Правил ведения книги покупок, Письма Минфина России от 05.02.2018 N 03-07-14/6572, от 24.11.2017 N 03-07-13/1/77927). Вычеты по несырьевому экспорту не зависят от даты подтверждения нулевой ставки (п. 3 ст. 172 НК РФ) и применяются при соблюдении общих условий. В декларации по НДС за этот квартал налоговую базу отразите в разд. 4. Если вы экспортируете сырьевые товары, в этот же раздел включите вычеты по данной операции (п. 3, разд. IX Порядка заполнения декларации по НДС). К декларации приложите документы, подтверждающие нулевую ставку (п. 1.3 ст. 165 НК РФ, п. 4 Протокола о взимании косвенных налогов в рамках ЕАЭС): 1) договор (контракт), на основании которого вы реализуете товар (договор поставки, мены, товарного кредита и др.) приобретателю (</w:t>
      </w:r>
      <w:proofErr w:type="spellStart"/>
      <w:r>
        <w:t>пп</w:t>
      </w:r>
      <w:proofErr w:type="spellEnd"/>
      <w:r>
        <w:t xml:space="preserve">. 1 п. 4, п. п. 9, 11 Протокола о взимании косвенных налогов в рамках ЕАЭС). Договор может быть оформлен в виде единого документа или нескольких взаимосвязанных документов (в том числе электронных), с учетом требований к соблюдению простой письменной форме сделки (п. 2 ст. 434, п. 1 ст. 160 ГК РФ). Из договора должно следовать, что стороны согласовали все </w:t>
      </w:r>
      <w:r>
        <w:lastRenderedPageBreak/>
        <w:t>существенные условия сделки: вид товара, цену, сроки поставки и др. (п. 19 ст. 165 НК РФ). По операциям, совершенным начиная с 01.10.2018, можно не представлять контракты, если ранее вы уже подавали их для подтверждения ставки 0% или для освобождения от акциза. В таком случае нужно подать уведомление. В нем следует указать реквизиты документа, с которым были представлены эти контракты, и наименование налогового органа, в который они были представлены (п. 10 ст. 165 НК РФ); 2) заявление о ввозе товаров и уплате косвенных налогов. Заявление оформляет и передает вам ваш контрагент - приобретатель товаров. На заявлении должна быть проставлена отметка его налогового органа об уплате им косвенных налогов либо о том, что ввоз товаров налогами не облагается (</w:t>
      </w:r>
      <w:proofErr w:type="spellStart"/>
      <w:r>
        <w:t>пп</w:t>
      </w:r>
      <w:proofErr w:type="spellEnd"/>
      <w:r>
        <w:t>. 3 п. 4 Протокола о взимании косвенных налогов в рамках ЕАЭС, п. 6 Правил заполнения заявления о ввозе). Исключение: заявление о ввозе товаров и уплате косвенных налогов - его можно подавать только на бумажном носителе. Сделать это рекомендуем в день подачи декларации. Вместо заявления (заявлений) вы можете представить в электронной форме перечень заявлений о ввозе (</w:t>
      </w:r>
      <w:proofErr w:type="spellStart"/>
      <w:r>
        <w:t>пп</w:t>
      </w:r>
      <w:proofErr w:type="spellEnd"/>
      <w:r>
        <w:t>. 3 п. 4 Протокола о взимании косвенных налогов в рамках ЕАЭС, Письмо ФНС России от 11.01.2017 N АС-4-15/201@). Вместо заявления (заявлений) вы можете представить их перечень (</w:t>
      </w:r>
      <w:proofErr w:type="spellStart"/>
      <w:r>
        <w:t>пп</w:t>
      </w:r>
      <w:proofErr w:type="spellEnd"/>
      <w:r>
        <w:t>. 3 п. 4 Протокола о взимании косвенных налогов в рамках ЕАЭС). Форма и Порядок его заполнения утверждены Приказом ФНС России от 06.04.2015 N ММВ-7-15/139@. В перечень включайте заявления, сведения о которых поступили в налоговые органы РФ (</w:t>
      </w:r>
      <w:proofErr w:type="spellStart"/>
      <w:r>
        <w:t>пп</w:t>
      </w:r>
      <w:proofErr w:type="spellEnd"/>
      <w:r>
        <w:t>. 3 п. 4 Протокола о взимании косвенных налогов в рамках ЕАЭС). Проверить поступление сведений можно на сайте ФНС России по ссылке https://service.nalog.ru/blr1.do. Если товары ваш контрагент помещает под таможенную процедуру свободной таможенной зоны или свободного склада, вместо заявления представьте копию таможенной декларации, заверенную таможенным органом его страны (</w:t>
      </w:r>
      <w:proofErr w:type="spellStart"/>
      <w:r>
        <w:t>пп</w:t>
      </w:r>
      <w:proofErr w:type="spellEnd"/>
      <w:r>
        <w:t>. 3 п. 4 Протокола о взимании косвенных налогов в рамках ЕАЭС); 3) транспортные, товаросопроводительные и иные документы, подтверждающие перемещение товаров из России в страну ЕАЭС. Это могут быть, например, международные товарно-транспортные накладные, CMR</w:t>
      </w:r>
      <w:r>
        <w:t xml:space="preserve">накладные, авиационные накладные (Air </w:t>
      </w:r>
      <w:proofErr w:type="spellStart"/>
      <w:r>
        <w:t>Waybill</w:t>
      </w:r>
      <w:proofErr w:type="spellEnd"/>
      <w:r>
        <w:t xml:space="preserve">-AWB), накладные ЦИМ/СМГС (Письма ФТС России от 02.05.2012 N </w:t>
      </w:r>
      <w:proofErr w:type="gramStart"/>
      <w:r>
        <w:t>04-30</w:t>
      </w:r>
      <w:proofErr w:type="gramEnd"/>
      <w:r>
        <w:t>/22006, ФНС России от 29.06.2010 N ШС</w:t>
      </w:r>
      <w:r>
        <w:t xml:space="preserve">37-3/5424@). По операциям, совершенным начиная с 01.10.2018, документы, подтверждающие перемещение товаров из России в страну ЕАЭС, подавать одновременно с декларацией не обязательно в случае, когда вы представляете электронный перечень заявлений о ввозе. Инспекция, которая проводит камеральную проверку (налоговый мониторинг), может выборочно истребовать документы, сведения о которых включены в перечень. Документы (их копии) нужно представить в течение 30 календарных дней со дня получения требования. Если этого не сделать, ставка 0% считается неподтвержденной (п. 1.3 ст. 165 НК РФ). Если вы не собрали документы в срок, то рассчитайте и уплатите НДС за квартал отгрузки товара по общей ставке 20% или 10% (п. 5 Протокола о взимании косвенных налогов в рамках ЕАЭС, п. 9 ст. 165 НК РФ). При этом, ставка 10% применяется, если товар указан в п. 2 ст. 164 НК РФ (п. 5 Протокола о взимании косвенных налогов в рамках ЕАЭС, п. 9 ст. 165, п. п. 2, 3 ст. 164 НК РФ). При этом, нужно составить еще один счет-фактуру с НДС, начисленным по ставкам, установленным НК РФ: 20% (10%) (п. п. 2, 3 ст. 164, п. 9 ст. 165, </w:t>
      </w:r>
      <w:proofErr w:type="spellStart"/>
      <w:r>
        <w:t>пп</w:t>
      </w:r>
      <w:proofErr w:type="spellEnd"/>
      <w:r>
        <w:t xml:space="preserve">. 1 п. 1, п. 9 ст. 167 НК РФ, п. 5 Протокола о взимании косвенных налогов в рамках ЕАЭС). Его оформляйте так же, как и счет-фактуру при отгрузке на экспорт по ставке 0%, с учетом следующих условий: </w:t>
      </w:r>
      <w:r>
        <w:sym w:font="Symbol" w:char="F0B7"/>
      </w:r>
      <w:r>
        <w:t xml:space="preserve"> в строке 1 укажите текущую дату составления счета-фактуры и номер по порядку (</w:t>
      </w:r>
      <w:proofErr w:type="spellStart"/>
      <w:r>
        <w:t>пп</w:t>
      </w:r>
      <w:proofErr w:type="spellEnd"/>
      <w:r>
        <w:t xml:space="preserve">. "а" п. 1 Правил заполнения счета-фактуры); </w:t>
      </w:r>
      <w:r>
        <w:sym w:font="Symbol" w:char="F0B7"/>
      </w:r>
      <w:r>
        <w:t xml:space="preserve"> в графе 7 - ставку НДС, установленную НК РФ (</w:t>
      </w:r>
      <w:proofErr w:type="spellStart"/>
      <w:r>
        <w:t>пп</w:t>
      </w:r>
      <w:proofErr w:type="spellEnd"/>
      <w:r>
        <w:t xml:space="preserve">. "ж" п. 2 Правил заполнения счета-фактуры); </w:t>
      </w:r>
      <w:r>
        <w:sym w:font="Symbol" w:char="F0B7"/>
      </w:r>
      <w:r>
        <w:t xml:space="preserve"> в графе 8 - начисленный НДС (</w:t>
      </w:r>
      <w:proofErr w:type="spellStart"/>
      <w:r>
        <w:t>пп</w:t>
      </w:r>
      <w:proofErr w:type="spellEnd"/>
      <w:r>
        <w:t xml:space="preserve">. "з" п. 2 Правил заполнения счета-фактуры); </w:t>
      </w:r>
      <w:r>
        <w:sym w:font="Symbol" w:char="F0B7"/>
      </w:r>
      <w:r>
        <w:t xml:space="preserve"> в графе 9 - стоимость товара с учетом НДС (</w:t>
      </w:r>
      <w:proofErr w:type="spellStart"/>
      <w:r>
        <w:t>пп</w:t>
      </w:r>
      <w:proofErr w:type="spellEnd"/>
      <w:r>
        <w:t>. "и" п. 2 Правил заполнения счета</w:t>
      </w:r>
      <w:r>
        <w:t xml:space="preserve">фактуры). Счет-фактуру составьте в одном экземпляре на следующий день после того, как истек срок на подтверждение нулевой ставки (п. 9 ст. 165 НК РФ, п. 22(1) Правил ведения книги продаж). Если затем документы вы все же соберете и представите их в инспекцию, уплаченный НДС вы сможете принять к вычету (п. 5 Протокола о взимании косвенных налогов в рамках ЕАЭС, п. 10 ст. 171, п. 3 ст. 172 НК РФ). Особенности заполнения декларации по НДС при экспорте Форма налоговой </w:t>
      </w:r>
      <w:r>
        <w:lastRenderedPageBreak/>
        <w:t>декларации по налогу на добавленную стоимость и Порядок ее заполнения утверждены Приказом ФНС России от 29.10.2014 N ММВ-7-3/558@ (далее - Порядок). Экспорт в любую страну, подлежит отражению в разд. 4 декларации за налоговый период, когда собраны подтверждающие ставку 0% документы. При этом экспортеры несырьевых товаров в разд. 4 декларации указывают только экспортную выручку, вычеты следует отражать в разд. 3 декларации за квартал, в котором принят к вычету "входной" НДС по товарам (работам, услугам), имущественным правам, приобретенным для экспорта несырьевых товаров (</w:t>
      </w:r>
      <w:proofErr w:type="spellStart"/>
      <w:r>
        <w:t>абз</w:t>
      </w:r>
      <w:proofErr w:type="spellEnd"/>
      <w:r>
        <w:t xml:space="preserve">. 3 п. 3 ст. 172 НК РФ, Письмо ФНС России от 06.07.2017 N СД-4-3/13093@). Поставщики сырьевых товаров и подтвержденную экспортную выручку, и относящиеся к ней вычеты отражают в разд. 4 декларации за квартал, в котором применение ставки 0% подтверждено пакетом соответствующих документов. По строкам 010 отражаются коды операций (разд. IX Порядка и Приложение N 1 к данному Порядку): </w:t>
      </w:r>
      <w:r>
        <w:sym w:font="Symbol" w:char="F0B7"/>
      </w:r>
      <w:r>
        <w:t xml:space="preserve"> 1011410 - экспорт несырьевых товаров; </w:t>
      </w:r>
      <w:r>
        <w:sym w:font="Symbol" w:char="F0B7"/>
      </w:r>
      <w:r>
        <w:t xml:space="preserve"> 1011422 - экспорт сырьевых товаров; </w:t>
      </w:r>
      <w:r>
        <w:sym w:font="Symbol" w:char="F0B7"/>
      </w:r>
      <w:r>
        <w:t xml:space="preserve"> 1011412 - экспорт товаров, облагаемых на внутреннем рынке по ставке 10%. По строкам 020 и 030 отражаются по каждому коду операции налоговые базы за истекший налоговый период, за который представляется декларация, облагаемые по налоговой ставке 0% в соответствии с п. 1 ст. 164 НК РФ, обоснованность применения которой по указанной операции документально подтверждена в установленном порядке, и соответствующие вычеты (п. п. 41.2, 41.3 Порядка). В разд. 3 налоговой декларации по НДС в графах 3 и 5 по строке 043 отражаются налоговая база и сумма налога в случае отказа от освобождения от нулевой ставки (п. 38.2 Порядка). Для расчета налоговой базы по операциям в валюте следует применять курс Банка России на дату составления первого по времени первичного документа, оформленного на покупателя или перевозчика для доставки товара покупателю (п. 3 ст. 153 НК РФ, Письмо Минфина России от 13.04.2020 N 03-07-08/29314). Если не выполнены все условия для вычетов, то в разд. 4 они не отражаются. Эти вычеты можно дозаявить позже в разд. 5 декларации по НДС за тот квартал, в котором все условия будут выполнены (п. п. 3, 42 Порядка). При этом разд. 5 заполняется отдельно по каждому кварталу (п. 42.3 Порядка). Если ставка 0% подтверждена, то по каждому коду в строке 030 разд. 5 заполняются строки 040 и 050. Если не подтверждена - строки 060 и 070. Раздел 6 декларации, по нашему мнению, заполняется в уточненной декларации за квартал, относящийся к экспортной отгрузке, если документы по нулевой ставке не собраны в 180-дневный срок (п. 3, разд. XI Порядка). В разделе 6 декларации по строкам 020 по каждому коду операции отражаются раздельно налоговые базы по соответствующим операциям по реализации товаров (работ, услуг), момент определения налоговой базы по которым определен в соответствии со ст. 167 НК РФ. По строкам 030 отражаются суммы налога, исчисленные по соответствующей налоговой ставке, по операциям реализации товаров (работ, услуг), обоснованность применения </w:t>
      </w:r>
      <w:proofErr w:type="gramStart"/>
      <w:r>
        <w:t>налоговой ставки</w:t>
      </w:r>
      <w:proofErr w:type="gramEnd"/>
      <w:r>
        <w:t xml:space="preserve"> 0% по которым документально не подтверждена в установленном порядке (п. 43.2 Порядка). При экспорте сырьевых товаров в разд. 6 отражаются вычеты, связанные с экспортом (п. 43.4 Порядка, </w:t>
      </w:r>
      <w:proofErr w:type="spellStart"/>
      <w:r>
        <w:t>пп</w:t>
      </w:r>
      <w:proofErr w:type="spellEnd"/>
      <w:r>
        <w:t xml:space="preserve">. 1 п. 1, п. 9 ст. 167, п. 3 ст. 172 НК РФ). Отметим, операции по экспорту товаров, реализация которых не подлежит налогообложению (освобождается от налогообложения) на основании ст. 149 НК РФ, отражаются в разд. 7 "Операции, не подлежащие налогообложению (освобождаемые от налогообложения); операции, не признаваемые объектом налогообложения; операции по реализации товаров (работ, услуг), местом реализации которых не признается территория Российской Федерации; а также суммы оплаты, частичной оплаты в счет предстоящих поставок товаров (выполнения работ, оказания услуг), длительность производственного цикла изготовления которых составляет свыше шести месяцев" декларации по НДС. В разд. 8 декларации отражаются данные счетов-фактур (других документов) из книги покупок, по которым заявлены экспортные вычеты в разд. 4 декларации (п. п. 45, 45.4 Порядка). Письмом ФНС России от 01.07.2021 № ЕА-4-15/9279@ сообщается, что с 1 июля 2021 года, в соответствии с Федеральным законом Российской Федерации от 23.11.2021 № 374-ФЗ «О внесении изменений в части первую и вторую Налогового кодекса Российской Федерации и отдельные законодательные акты Российской Федерации», Федеральным законом </w:t>
      </w:r>
      <w:r>
        <w:lastRenderedPageBreak/>
        <w:t>от 09.11.2020 № 368-ФЗ «О внесении изменений в части первую и вторую Налогового кодекса Российской Федерации» вступают в силу изменения, вносимые в статьи 76, 80, 88 Налогового кодекса Российской Федерации (далее – Кодекс). При проведении камеральной налоговой проверки в соответствии с новым пунктом 4.1 статьи 80 Кодекса, налоговый орган вправе признать декларацию (расчет) непредставленной в следующих случаях: 1. Налоговая декларация (расчет) подписаны неуполномоченным лицом; 2. Руководитель организации дисквалифицирован; 3. Наличие сведений о недостоверности в отношении лица, имеющего право действовать без доверенности; 4. Наличие сведений в ЕГРЮЛ о прекращении (исключении) юридического лица; 5. Наличие сведений в ЕГР ЗАГС о дате смерти физического лица, подписавшего декларацию; 6. Выявлены нарушения контрольных соотношений по налоговой декларации по налогу на добавленную стоимость и (или) расчётам по страховым взносам. При установлении хотя бы одного из указанных выше обстоятельств, за исключением прекращения юридического лица, налоговый орган в течение пяти дней уведомляет (приказ ФНС России от 17.05.2021 № ЕД-7-2/488@) налогоплательщика о признании декларации или расчета непредставленным. Вместе с тем при нарушении пункта 5.3 статьи 174 Кодекса уведомление направляется не позднее дня, следующего за днем получения налоговой декларации. Кроме того, изменена процедура приостановления операций по счетам налогоплательщиков за неисполнение обязанности по представлению налоговых деклараций (расчетов), в рамках статьи 76 Кодекса. Так, в случае непредставления налогоплательщиком-организацией налоговой декларации (расчета) в течение 20 рабочих дней после установленного срока, налоговый орган вправе вынести решения о приостановлении операций налогоплательщика</w:t>
      </w:r>
      <w:r>
        <w:t xml:space="preserve">организации по его счетам в банке и переводов его электронных денежных средств (ранее – 10 рабочих дней). А до принятия соответствующего решения, налоговые органы вправе предварительно уведомлять налогоплательщика. Возмещение НДС при экспорте Если сумма налоговых вычетов в каком-либо налоговом периоде превышает общую сумму налога к уплате, положительная разница подлежит возмещению налогоплательщику в порядке и на условиях, которые предусмотрены ст. ст. 176 и 176.1 НК РФ, за исключением случаев, когда налоговая декларация подана налогоплательщиком по истечении 3 лет после окончания соответствующего налогового периода (п. 2 ст. 173 НК РФ). По окончании камеральной проверки в течение 7 дней налоговый орган обязан принять решение о возмещении соответствующих сумм или об отказе (если выявлены нарушения законодательства о налогах и сборах) (п. 2 ст. 176 НК РФ). При отсутствии недоимки по налогу, иным налогам, задолженности по соответствующим пеням и (или) штрафам, подлежащим уплате или взысканию в случаях, предусмотренных НК РФ, сумма налога, подлежащая возмещению по решению налогового органа, возвращается по заявлению налогоплательщика на открытый в банке счет налогоплательщика, указанный в заявлении о возврате суммы налога, или направляется в счет уплаты предстоящих платежей по налогам (п. 6 ст. 176 НК РФ). Налоговый орган обязан сообщить в письменной форме налогоплательщику о принятом решении о возмещении (полностью или частично), о принятом решении о зачете (возврате) суммы налога, подлежащей возмещению, или об отказе в возмещении в течение 5 дней со дня принятия соответствующего решения (п. 9 ст. 176 НК РФ). На 2022 и 2023 годы предусмотрели дополнительную возможность применить заявительный порядок возмещения НДС (п. 4 ст. 2 закона от 26.03.2022 № 67-ФЗ). Чтобы воспользоваться правом, налогоплательщик на момент подачи заявления должен не находиться в процессе реорганизации или ликвидации и в отношении него не должно быть возбуждено дело о банкротстве. В этом случае по общему правилу возместить в заявительном порядке без банковской гарантии можно налог в сумме, которая не превышает совокупно налоги и взносы за предшествующий календарный год. Налоги в связи с перемещением товаров через границу в расчете не учитывают. Если НДС к возмещению больше, то на превышение нужна банковская гарантия или поручительство. Это правило действует с даты опубликования закона (ч. 1 ст. 5 закона) с 26.03.2022. Ускоренный порядок возмещения с 3 кв.2020 года при соблюдении 2-х критериев: - сумма уплаченных налогов (НДС, налог на прибыль организаций, акцизы и НДПИ) за </w:t>
      </w:r>
      <w:r>
        <w:lastRenderedPageBreak/>
        <w:t>3 года предшествующих отчетному кварталу больше или равна сумме заявленного возмещения; - критерии риска минимальны, которые устанавливается вышестоящим налоговым органом. С 01.01.2021 налоговый орган может засчитывать сумму НДС, подлежащую возмещению налогоплательщику, в счет недоимки не только по федеральным, но и по другим налогам (ст. 176 и 176.1 Кодекса). Кроме того, предусмотрено, что проценты, подлежащие уплате на момент</w:t>
      </w:r>
      <w:r w:rsidR="00023B0A">
        <w:t xml:space="preserve"> </w:t>
      </w:r>
      <w:r w:rsidR="00023B0A">
        <w:t>вынесения решения о возврате налога, уплачиваются без заявления налогоплательщика</w:t>
      </w:r>
    </w:p>
    <w:sectPr w:rsidR="000C69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D7"/>
    <w:rsid w:val="00023B0A"/>
    <w:rsid w:val="000B45D7"/>
    <w:rsid w:val="000C6930"/>
    <w:rsid w:val="00D458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AD7D"/>
  <w15:chartTrackingRefBased/>
  <w15:docId w15:val="{77754BE1-AE24-47F2-96FB-494CF96C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4065</Words>
  <Characters>23175</Characters>
  <Application>Microsoft Office Word</Application>
  <DocSecurity>0</DocSecurity>
  <Lines>193</Lines>
  <Paragraphs>54</Paragraphs>
  <ScaleCrop>false</ScaleCrop>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Sobotnitskaya, Olga</dc:creator>
  <cp:keywords/>
  <dc:description/>
  <cp:lastModifiedBy>Sobotnitskaya, Olga</cp:lastModifiedBy>
  <cp:revision>3</cp:revision>
  <dcterms:created xsi:type="dcterms:W3CDTF">2023-04-03T20:51:00Z</dcterms:created>
  <dcterms:modified xsi:type="dcterms:W3CDTF">2023-04-03T20:53:00Z</dcterms:modified>
</cp:coreProperties>
</file>