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4D" w:rsidRDefault="007208FE" w:rsidP="00B21D24">
      <w:pPr>
        <w:spacing w:before="5000"/>
        <w:jc w:val="center"/>
        <w:rPr>
          <w:sz w:val="52"/>
        </w:rPr>
      </w:pPr>
      <w:r>
        <w:rPr>
          <w:sz w:val="52"/>
        </w:rPr>
        <w:fldChar w:fldCharType="begin">
          <w:ffData>
            <w:name w:val="НаименованиеДок"/>
            <w:enabled/>
            <w:calcOnExit w:val="0"/>
            <w:textInput>
              <w:default w:val="НаименованиеДок"/>
            </w:textInput>
          </w:ffData>
        </w:fldChar>
      </w:r>
      <w:bookmarkStart w:id="0" w:name="НаименованиеДок"/>
      <w:r>
        <w:rPr>
          <w:sz w:val="52"/>
        </w:rPr>
        <w:instrText xml:space="preserve"> FORMTEXT </w:instrText>
      </w:r>
      <w:r>
        <w:rPr>
          <w:sz w:val="52"/>
        </w:rPr>
      </w:r>
      <w:r>
        <w:rPr>
          <w:sz w:val="52"/>
        </w:rPr>
        <w:fldChar w:fldCharType="separate"/>
      </w:r>
      <w:r w:rsidR="0096117F">
        <w:rPr>
          <w:noProof/>
          <w:sz w:val="52"/>
        </w:rPr>
        <w:t>Внутренние аудиты</w:t>
      </w:r>
      <w:r>
        <w:rPr>
          <w:sz w:val="52"/>
        </w:rPr>
        <w:fldChar w:fldCharType="end"/>
      </w:r>
      <w:bookmarkEnd w:id="0"/>
    </w:p>
    <w:p w:rsidR="00B33125" w:rsidRDefault="00B33125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Название</w:t>
      </w:r>
      <w:r w:rsidRPr="00B15A1B">
        <w:rPr>
          <w:sz w:val="20"/>
          <w:szCs w:val="20"/>
        </w:rPr>
        <w:t xml:space="preserve"> </w:t>
      </w:r>
      <w:r>
        <w:rPr>
          <w:sz w:val="20"/>
          <w:szCs w:val="20"/>
        </w:rPr>
        <w:t>процесса</w:t>
      </w:r>
      <w:r w:rsidRPr="00B15A1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21B3">
        <w:rPr>
          <w:sz w:val="20"/>
          <w:szCs w:val="20"/>
        </w:rPr>
        <w:fldChar w:fldCharType="begin">
          <w:ffData>
            <w:name w:val="НазваниеПроцесса"/>
            <w:enabled/>
            <w:calcOnExit w:val="0"/>
            <w:textInput>
              <w:default w:val="Управление качеством"/>
            </w:textInput>
          </w:ffData>
        </w:fldChar>
      </w:r>
      <w:bookmarkStart w:id="1" w:name="НазваниеПроцесса"/>
      <w:r w:rsidR="009B21B3">
        <w:rPr>
          <w:sz w:val="20"/>
          <w:szCs w:val="20"/>
        </w:rPr>
        <w:instrText xml:space="preserve"> FORMTEXT </w:instrText>
      </w:r>
      <w:r w:rsidR="0031472D">
        <w:rPr>
          <w:sz w:val="20"/>
          <w:szCs w:val="20"/>
        </w:rPr>
      </w:r>
      <w:r w:rsidR="0031472D">
        <w:rPr>
          <w:sz w:val="20"/>
          <w:szCs w:val="20"/>
        </w:rPr>
        <w:fldChar w:fldCharType="separate"/>
      </w:r>
      <w:r w:rsidR="009B21B3">
        <w:rPr>
          <w:sz w:val="20"/>
          <w:szCs w:val="20"/>
        </w:rPr>
        <w:fldChar w:fldCharType="end"/>
      </w:r>
      <w:bookmarkEnd w:id="1"/>
    </w:p>
    <w:p w:rsidR="00B15A1B" w:rsidRDefault="00202CCA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Номер</w:t>
      </w:r>
      <w:r w:rsidR="00B15A1B" w:rsidRPr="00B15A1B">
        <w:rPr>
          <w:sz w:val="20"/>
          <w:szCs w:val="20"/>
        </w:rPr>
        <w:t xml:space="preserve"> документа:</w:t>
      </w:r>
      <w:r w:rsidR="00B04DEE" w:rsidRPr="00B04DEE">
        <w:t xml:space="preserve"> </w:t>
      </w:r>
      <w:r w:rsidR="00EA19C2">
        <w:rPr>
          <w:sz w:val="20"/>
          <w:szCs w:val="20"/>
        </w:rPr>
        <w:fldChar w:fldCharType="begin">
          <w:ffData>
            <w:name w:val="НомерДокумента"/>
            <w:enabled/>
            <w:calcOnExit w:val="0"/>
            <w:textInput>
              <w:default w:val="QP-QM-03"/>
            </w:textInput>
          </w:ffData>
        </w:fldChar>
      </w:r>
      <w:bookmarkStart w:id="2" w:name="НомерДокумента"/>
      <w:r w:rsidR="00EA19C2">
        <w:rPr>
          <w:sz w:val="20"/>
          <w:szCs w:val="20"/>
        </w:rPr>
        <w:instrText xml:space="preserve"> FORMTEXT </w:instrText>
      </w:r>
      <w:r w:rsidR="00EA19C2">
        <w:rPr>
          <w:sz w:val="20"/>
          <w:szCs w:val="20"/>
        </w:rPr>
      </w:r>
      <w:r w:rsidR="00EA19C2">
        <w:rPr>
          <w:sz w:val="20"/>
          <w:szCs w:val="20"/>
        </w:rPr>
        <w:fldChar w:fldCharType="separate"/>
      </w:r>
      <w:r w:rsidR="0096117F">
        <w:rPr>
          <w:sz w:val="20"/>
          <w:szCs w:val="20"/>
        </w:rPr>
        <w:t>QP-QM-06</w:t>
      </w:r>
      <w:r w:rsidR="00EA19C2">
        <w:rPr>
          <w:sz w:val="20"/>
          <w:szCs w:val="20"/>
        </w:rPr>
        <w:fldChar w:fldCharType="end"/>
      </w:r>
      <w:bookmarkEnd w:id="2"/>
    </w:p>
    <w:p w:rsidR="00B15A1B" w:rsidRPr="00B15A1B" w:rsidRDefault="00B15A1B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Версия: </w:t>
      </w:r>
      <w:r w:rsidR="002A00F7">
        <w:rPr>
          <w:sz w:val="20"/>
          <w:szCs w:val="20"/>
        </w:rPr>
        <w:t>8</w:t>
      </w:r>
      <w:r w:rsidR="0075442A">
        <w:rPr>
          <w:sz w:val="20"/>
          <w:szCs w:val="20"/>
        </w:rPr>
        <w:fldChar w:fldCharType="begin">
          <w:ffData>
            <w:name w:val="Версия"/>
            <w:enabled/>
            <w:calcOnExit w:val="0"/>
            <w:textInput>
              <w:default w:val="1"/>
            </w:textInput>
          </w:ffData>
        </w:fldChar>
      </w:r>
      <w:bookmarkStart w:id="3" w:name="Версия"/>
      <w:r w:rsidR="0075442A">
        <w:rPr>
          <w:sz w:val="20"/>
          <w:szCs w:val="20"/>
        </w:rPr>
        <w:instrText xml:space="preserve"> FORMTEXT </w:instrText>
      </w:r>
      <w:r w:rsidR="0031472D">
        <w:rPr>
          <w:sz w:val="20"/>
          <w:szCs w:val="20"/>
        </w:rPr>
      </w:r>
      <w:r w:rsidR="0031472D">
        <w:rPr>
          <w:sz w:val="20"/>
          <w:szCs w:val="20"/>
        </w:rPr>
        <w:fldChar w:fldCharType="separate"/>
      </w:r>
      <w:r w:rsidR="0075442A">
        <w:rPr>
          <w:sz w:val="20"/>
          <w:szCs w:val="20"/>
        </w:rPr>
        <w:fldChar w:fldCharType="end"/>
      </w:r>
      <w:bookmarkEnd w:id="3"/>
    </w:p>
    <w:p w:rsidR="005206A4" w:rsidRDefault="0023289A" w:rsidP="00032A4D">
      <w:pPr>
        <w:spacing w:before="4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Согласование</w:t>
      </w:r>
      <w:r w:rsidR="005206A4">
        <w:rPr>
          <w:b/>
          <w:sz w:val="28"/>
          <w:szCs w:val="28"/>
        </w:rPr>
        <w:t xml:space="preserve">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2493"/>
        <w:gridCol w:w="2621"/>
        <w:gridCol w:w="2854"/>
      </w:tblGrid>
      <w:tr w:rsidR="005206A4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Утвердил</w:t>
            </w:r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E170EF">
            <w:pPr>
              <w:spacing w:after="0" w:line="240" w:lineRule="auto"/>
            </w:pPr>
            <w: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032A4D" w:rsidRDefault="002A00F7" w:rsidP="00F909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 по качеству</w:t>
            </w:r>
            <w:r w:rsidR="00032A4D" w:rsidRPr="00032A4D">
              <w:rPr>
                <w:sz w:val="24"/>
                <w:szCs w:val="24"/>
              </w:rPr>
              <w:fldChar w:fldCharType="begin">
                <w:ffData>
                  <w:name w:val="РазработалДолжность"/>
                  <w:enabled/>
                  <w:calcOnExit w:val="0"/>
                  <w:textInput>
                    <w:default w:val="РазработалДолжность"/>
                  </w:textInput>
                </w:ffData>
              </w:fldChar>
            </w:r>
            <w:bookmarkStart w:id="4" w:name="РазработалДолжность"/>
            <w:r w:rsidR="00032A4D" w:rsidRPr="00032A4D">
              <w:rPr>
                <w:sz w:val="24"/>
                <w:szCs w:val="24"/>
              </w:rPr>
              <w:instrText xml:space="preserve"> FORMTEXT </w:instrText>
            </w:r>
            <w:r w:rsidR="0031472D">
              <w:rPr>
                <w:sz w:val="24"/>
                <w:szCs w:val="24"/>
              </w:rPr>
            </w:r>
            <w:r w:rsidR="0031472D">
              <w:rPr>
                <w:sz w:val="24"/>
                <w:szCs w:val="24"/>
              </w:rPr>
              <w:fldChar w:fldCharType="separate"/>
            </w:r>
            <w:r w:rsidR="00032A4D" w:rsidRPr="00032A4D"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2A00F7" w:rsidP="00F90904">
            <w:pPr>
              <w:spacing w:after="0" w:line="240" w:lineRule="auto"/>
              <w:jc w:val="center"/>
            </w:pPr>
            <w:r>
              <w:t>Инженер по качеству</w:t>
            </w:r>
            <w:r w:rsidR="00B15A1B">
              <w:fldChar w:fldCharType="begin">
                <w:ffData>
                  <w:name w:val="ПроверилДолжность"/>
                  <w:enabled/>
                  <w:calcOnExit w:val="0"/>
                  <w:textInput>
                    <w:default w:val="ПроверилДолжность"/>
                  </w:textInput>
                </w:ffData>
              </w:fldChar>
            </w:r>
            <w:bookmarkStart w:id="5" w:name="ПроверилДолжность"/>
            <w:r w:rsidR="00B15A1B">
              <w:instrText xml:space="preserve"> FORMTEXT </w:instrText>
            </w:r>
            <w:r w:rsidR="0031472D">
              <w:fldChar w:fldCharType="separate"/>
            </w:r>
            <w:r w:rsidR="00B15A1B">
              <w:fldChar w:fldCharType="end"/>
            </w:r>
            <w:bookmarkEnd w:id="5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2A00F7" w:rsidP="00F90904">
            <w:pPr>
              <w:spacing w:after="0" w:line="240" w:lineRule="auto"/>
              <w:jc w:val="center"/>
            </w:pPr>
            <w:r>
              <w:t>Начальник отд. качества</w:t>
            </w:r>
            <w:r w:rsidR="00B15A1B">
              <w:fldChar w:fldCharType="begin">
                <w:ffData>
                  <w:name w:val="УтвердилДолжность"/>
                  <w:enabled/>
                  <w:calcOnExit w:val="0"/>
                  <w:textInput>
                    <w:default w:val="УтвердилДолжность"/>
                  </w:textInput>
                </w:ffData>
              </w:fldChar>
            </w:r>
            <w:bookmarkStart w:id="6" w:name="УтвердилДолжность"/>
            <w:r w:rsidR="00B15A1B">
              <w:instrText xml:space="preserve"> FORMTEXT </w:instrText>
            </w:r>
            <w:r w:rsidR="0031472D">
              <w:fldChar w:fldCharType="separate"/>
            </w:r>
            <w:r w:rsidR="00B15A1B">
              <w:fldChar w:fldCharType="end"/>
            </w:r>
            <w:bookmarkEnd w:id="6"/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E170EF">
            <w:pPr>
              <w:spacing w:after="0" w:line="240" w:lineRule="auto"/>
            </w:pPr>
            <w: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4B7010" w:rsidRDefault="002A00F7" w:rsidP="00F90904">
            <w:pPr>
              <w:spacing w:after="0" w:line="240" w:lineRule="auto"/>
              <w:jc w:val="center"/>
            </w:pPr>
            <w:r>
              <w:t>Королева Л. А.</w:t>
            </w:r>
            <w:r w:rsidR="00DA629A">
              <w:fldChar w:fldCharType="begin">
                <w:ffData>
                  <w:name w:val="РазработалФИО"/>
                  <w:enabled/>
                  <w:calcOnExit w:val="0"/>
                  <w:textInput>
                    <w:default w:val="ФИО"/>
                  </w:textInput>
                </w:ffData>
              </w:fldChar>
            </w:r>
            <w:bookmarkStart w:id="7" w:name="РазработалФИО"/>
            <w:r w:rsidR="00DA629A">
              <w:instrText xml:space="preserve"> FORMTEXT </w:instrText>
            </w:r>
            <w:r w:rsidR="0031472D">
              <w:fldChar w:fldCharType="separate"/>
            </w:r>
            <w:r w:rsidR="00DA629A">
              <w:fldChar w:fldCharType="end"/>
            </w:r>
            <w:bookmarkEnd w:id="7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2A00F7" w:rsidP="00F90904">
            <w:pPr>
              <w:spacing w:after="0" w:line="240" w:lineRule="auto"/>
              <w:jc w:val="center"/>
            </w:pPr>
            <w:proofErr w:type="spellStart"/>
            <w:r>
              <w:t>Михальков</w:t>
            </w:r>
            <w:proofErr w:type="spellEnd"/>
            <w:r>
              <w:t xml:space="preserve"> А. Д.</w:t>
            </w:r>
            <w:r w:rsidR="00B15A1B">
              <w:fldChar w:fldCharType="begin">
                <w:ffData>
                  <w:name w:val="ПроверилФИО"/>
                  <w:enabled/>
                  <w:calcOnExit w:val="0"/>
                  <w:textInput>
                    <w:default w:val="ПроверилФИО"/>
                  </w:textInput>
                </w:ffData>
              </w:fldChar>
            </w:r>
            <w:bookmarkStart w:id="8" w:name="ПроверилФИО"/>
            <w:r w:rsidR="00B15A1B">
              <w:instrText xml:space="preserve"> FORMTEXT </w:instrText>
            </w:r>
            <w:r w:rsidR="0031472D">
              <w:fldChar w:fldCharType="separate"/>
            </w:r>
            <w:r w:rsidR="00B15A1B">
              <w:fldChar w:fldCharType="end"/>
            </w:r>
            <w:bookmarkEnd w:id="8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2A00F7" w:rsidP="00F90904">
            <w:pPr>
              <w:spacing w:after="0" w:line="240" w:lineRule="auto"/>
              <w:jc w:val="center"/>
            </w:pPr>
            <w:proofErr w:type="spellStart"/>
            <w:r>
              <w:t>Мацегора</w:t>
            </w:r>
            <w:proofErr w:type="spellEnd"/>
            <w:r>
              <w:t xml:space="preserve"> П. Г.</w:t>
            </w:r>
            <w:r w:rsidR="00B15A1B">
              <w:fldChar w:fldCharType="begin">
                <w:ffData>
                  <w:name w:val="УтвердилФИО"/>
                  <w:enabled/>
                  <w:calcOnExit w:val="0"/>
                  <w:textInput>
                    <w:default w:val="УтвердилФИО"/>
                  </w:textInput>
                </w:ffData>
              </w:fldChar>
            </w:r>
            <w:bookmarkStart w:id="9" w:name="УтвердилФИО"/>
            <w:r w:rsidR="00B15A1B">
              <w:instrText xml:space="preserve"> FORMTEXT </w:instrText>
            </w:r>
            <w:r w:rsidR="0031472D">
              <w:fldChar w:fldCharType="separate"/>
            </w:r>
            <w:r w:rsidR="00B15A1B">
              <w:fldChar w:fldCharType="end"/>
            </w:r>
            <w:bookmarkEnd w:id="9"/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E170EF">
            <w:pPr>
              <w:spacing w:after="0" w:line="240" w:lineRule="auto"/>
            </w:pPr>
            <w:r>
              <w:t>Дата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4B7010" w:rsidRDefault="002A00F7" w:rsidP="00F90904">
            <w:pPr>
              <w:spacing w:after="0" w:line="240" w:lineRule="auto"/>
              <w:jc w:val="center"/>
            </w:pPr>
            <w:r>
              <w:t>05.03.2021</w:t>
            </w:r>
            <w:r w:rsidR="00B15A1B">
              <w:fldChar w:fldCharType="begin">
                <w:ffData>
                  <w:name w:val="РазработалДата"/>
                  <w:enabled/>
                  <w:calcOnExit w:val="0"/>
                  <w:textInput>
                    <w:default w:val="РазработалДата"/>
                  </w:textInput>
                </w:ffData>
              </w:fldChar>
            </w:r>
            <w:bookmarkStart w:id="10" w:name="РазработалДата"/>
            <w:r w:rsidR="00B15A1B">
              <w:instrText xml:space="preserve"> FORMTEXT </w:instrText>
            </w:r>
            <w:r w:rsidR="0031472D">
              <w:fldChar w:fldCharType="separate"/>
            </w:r>
            <w:r w:rsidR="00B15A1B">
              <w:fldChar w:fldCharType="end"/>
            </w:r>
            <w:bookmarkEnd w:id="1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2A00F7" w:rsidP="00F90904">
            <w:pPr>
              <w:spacing w:after="0" w:line="240" w:lineRule="auto"/>
              <w:jc w:val="center"/>
            </w:pPr>
            <w:r>
              <w:t>05.03.2021</w:t>
            </w:r>
            <w:r w:rsidR="00B15A1B">
              <w:fldChar w:fldCharType="begin">
                <w:ffData>
                  <w:name w:val="ПроверилДата"/>
                  <w:enabled/>
                  <w:calcOnExit w:val="0"/>
                  <w:textInput>
                    <w:default w:val="ПроверилДата"/>
                  </w:textInput>
                </w:ffData>
              </w:fldChar>
            </w:r>
            <w:bookmarkStart w:id="11" w:name="ПроверилДата"/>
            <w:r w:rsidR="00B15A1B">
              <w:instrText xml:space="preserve"> FORMTEXT </w:instrText>
            </w:r>
            <w:r w:rsidR="0031472D">
              <w:fldChar w:fldCharType="separate"/>
            </w:r>
            <w:r w:rsidR="00B15A1B">
              <w:fldChar w:fldCharType="end"/>
            </w:r>
            <w:bookmarkEnd w:id="11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2A00F7" w:rsidP="00F90904">
            <w:pPr>
              <w:spacing w:after="0" w:line="240" w:lineRule="auto"/>
              <w:jc w:val="center"/>
            </w:pPr>
            <w:r>
              <w:t>05.03.2021</w:t>
            </w:r>
            <w:r w:rsidR="00B15A1B">
              <w:fldChar w:fldCharType="begin">
                <w:ffData>
                  <w:name w:val="УтвердилДата"/>
                  <w:enabled/>
                  <w:calcOnExit w:val="0"/>
                  <w:textInput>
                    <w:default w:val="УтвердилДата"/>
                  </w:textInput>
                </w:ffData>
              </w:fldChar>
            </w:r>
            <w:bookmarkStart w:id="12" w:name="УтвердилДата"/>
            <w:r w:rsidR="00B15A1B">
              <w:instrText xml:space="preserve"> FORMTEXT </w:instrText>
            </w:r>
            <w:r w:rsidR="0031472D">
              <w:fldChar w:fldCharType="separate"/>
            </w:r>
            <w:r w:rsidR="00B15A1B">
              <w:fldChar w:fldCharType="end"/>
            </w:r>
            <w:bookmarkEnd w:id="12"/>
          </w:p>
        </w:tc>
      </w:tr>
    </w:tbl>
    <w:p w:rsidR="00F90904" w:rsidRDefault="00F90904" w:rsidP="00DB74EB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</w:p>
    <w:p w:rsidR="00F90904" w:rsidRDefault="00F90904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  <w:r>
        <w:rPr>
          <w:rFonts w:ascii="Calibri" w:eastAsia="Calibri" w:hAnsi="Calibri" w:cs="Times New Roman"/>
          <w:b/>
          <w:sz w:val="28"/>
          <w:szCs w:val="28"/>
          <w:lang w:val="sk-SK" w:eastAsia="fr-F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084414"/>
        <w:docPartObj>
          <w:docPartGallery w:val="Table of Contents"/>
          <w:docPartUnique/>
        </w:docPartObj>
      </w:sdtPr>
      <w:sdtEndPr/>
      <w:sdtContent>
        <w:p w:rsidR="00F90904" w:rsidRPr="00995047" w:rsidRDefault="00F90904">
          <w:pPr>
            <w:pStyle w:val="af"/>
            <w:rPr>
              <w:rFonts w:asciiTheme="minorHAnsi" w:hAnsiTheme="minorHAnsi" w:cstheme="minorHAnsi"/>
              <w:color w:val="auto"/>
            </w:rPr>
          </w:pPr>
          <w:r w:rsidRPr="00995047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2A00F7" w:rsidRPr="002A00F7" w:rsidRDefault="00F90904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30497" w:history="1">
            <w:r w:rsidR="002A00F7"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1.</w:t>
            </w:r>
            <w:r w:rsidR="002A00F7" w:rsidRPr="002A00F7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2A00F7"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Назначение процедуры</w:t>
            </w:r>
            <w:r w:rsidR="002A00F7" w:rsidRPr="002A00F7">
              <w:rPr>
                <w:noProof/>
                <w:webHidden/>
                <w:sz w:val="24"/>
                <w:szCs w:val="24"/>
              </w:rPr>
              <w:tab/>
            </w:r>
            <w:r w:rsidR="002A00F7"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="002A00F7" w:rsidRPr="002A00F7">
              <w:rPr>
                <w:noProof/>
                <w:webHidden/>
                <w:sz w:val="24"/>
                <w:szCs w:val="24"/>
              </w:rPr>
              <w:instrText xml:space="preserve"> PAGEREF _Toc65830497 \h </w:instrText>
            </w:r>
            <w:r w:rsidR="002A00F7" w:rsidRPr="002A00F7">
              <w:rPr>
                <w:noProof/>
                <w:webHidden/>
                <w:sz w:val="24"/>
                <w:szCs w:val="24"/>
              </w:rPr>
            </w:r>
            <w:r w:rsidR="002A00F7"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A00F7" w:rsidRPr="002A00F7">
              <w:rPr>
                <w:noProof/>
                <w:webHidden/>
                <w:sz w:val="24"/>
                <w:szCs w:val="24"/>
              </w:rPr>
              <w:t>3</w:t>
            </w:r>
            <w:r w:rsidR="002A00F7"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498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2.</w:t>
            </w:r>
            <w:r w:rsidRPr="002A00F7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Область действия процедуры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_Toc65830498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3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499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3.</w:t>
            </w:r>
            <w:r w:rsidRPr="002A00F7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Терминология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_Toc65830499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3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500" w:history="1">
            <w:r w:rsidRPr="002A00F7">
              <w:rPr>
                <w:rStyle w:val="ae"/>
                <w:noProof/>
                <w:sz w:val="24"/>
                <w:szCs w:val="24"/>
              </w:rPr>
              <w:t xml:space="preserve">4.  </w:t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Общие положения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_Toc65830500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5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501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5.  Порядок проведения внутренних аудитов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_Toc65830501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6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23"/>
            <w:spacing w:after="0"/>
            <w:rPr>
              <w:noProof/>
              <w:sz w:val="24"/>
              <w:szCs w:val="24"/>
            </w:rPr>
          </w:pPr>
          <w:hyperlink w:anchor="_Toc65830502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5.1.</w:t>
            </w:r>
            <w:r w:rsidRPr="002A00F7">
              <w:rPr>
                <w:noProof/>
                <w:sz w:val="24"/>
                <w:szCs w:val="24"/>
              </w:rPr>
              <w:tab/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Этапы внутреннего аудита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_Toc65830502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6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23"/>
            <w:spacing w:after="0"/>
            <w:rPr>
              <w:noProof/>
              <w:sz w:val="24"/>
              <w:szCs w:val="24"/>
            </w:rPr>
          </w:pPr>
          <w:hyperlink w:anchor="_Toc65830503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5.2.</w:t>
            </w:r>
            <w:r w:rsidRPr="002A00F7">
              <w:rPr>
                <w:noProof/>
                <w:sz w:val="24"/>
                <w:szCs w:val="24"/>
              </w:rPr>
              <w:tab/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Организация и планирование внутреннего аудита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_Toc65830503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6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23"/>
            <w:spacing w:after="0"/>
            <w:rPr>
              <w:noProof/>
              <w:sz w:val="24"/>
              <w:szCs w:val="24"/>
            </w:rPr>
          </w:pPr>
          <w:hyperlink w:anchor="_Toc65830504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5.3.</w:t>
            </w:r>
            <w:r w:rsidRPr="002A00F7">
              <w:rPr>
                <w:noProof/>
                <w:sz w:val="24"/>
                <w:szCs w:val="24"/>
              </w:rPr>
              <w:tab/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Проведение внутреннего аудита и документирование его результатов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_Toc65830504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9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23"/>
            <w:spacing w:after="0"/>
            <w:rPr>
              <w:noProof/>
              <w:sz w:val="24"/>
              <w:szCs w:val="24"/>
            </w:rPr>
          </w:pPr>
          <w:hyperlink w:anchor="_Toc65830505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5.4.</w:t>
            </w:r>
            <w:r w:rsidRPr="002A00F7">
              <w:rPr>
                <w:noProof/>
                <w:sz w:val="24"/>
                <w:szCs w:val="24"/>
              </w:rPr>
              <w:tab/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Анализ результатов внутреннего аудита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_Toc65830505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11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23"/>
            <w:spacing w:after="0"/>
            <w:rPr>
              <w:noProof/>
              <w:sz w:val="24"/>
              <w:szCs w:val="24"/>
            </w:rPr>
          </w:pPr>
          <w:hyperlink w:anchor="_Toc65830506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5.5.</w:t>
            </w:r>
            <w:r w:rsidRPr="002A00F7">
              <w:rPr>
                <w:noProof/>
                <w:sz w:val="24"/>
                <w:szCs w:val="24"/>
              </w:rPr>
              <w:tab/>
            </w:r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Анализ выполнения годовой программы внутренних аудитов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_Toc65830506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11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507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6.   Порядок проведения аудита продукта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_Toc65830507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11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508" w:history="1">
            <w:r w:rsidRPr="002A00F7">
              <w:rPr>
                <w:rStyle w:val="ae"/>
                <w:rFonts w:eastAsia="Calibri" w:cstheme="minorHAnsi"/>
                <w:noProof/>
                <w:sz w:val="24"/>
                <w:szCs w:val="24"/>
              </w:rPr>
              <w:t>6.1</w:t>
            </w:r>
            <w:r>
              <w:rPr>
                <w:rStyle w:val="ae"/>
                <w:rFonts w:eastAsia="Calibri" w:cstheme="minorHAnsi"/>
                <w:noProof/>
                <w:sz w:val="24"/>
                <w:szCs w:val="24"/>
              </w:rPr>
              <w:t>.</w:t>
            </w:r>
            <w:r w:rsidRPr="002A00F7">
              <w:rPr>
                <w:rStyle w:val="ae"/>
                <w:rFonts w:eastAsia="Calibri" w:cstheme="minorHAnsi"/>
                <w:noProof/>
                <w:sz w:val="24"/>
                <w:szCs w:val="24"/>
              </w:rPr>
              <w:t xml:space="preserve"> Классификация ошибок, решения, меры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_Toc65830508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12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509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7.   Порядок проведения VRS аудита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_Toc65830509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13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12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65830510" w:history="1">
            <w:r w:rsidRPr="002A00F7">
              <w:rPr>
                <w:rStyle w:val="ae"/>
                <w:rFonts w:ascii="Calibri" w:eastAsia="Calibri" w:hAnsi="Calibri" w:cs="NimbusSanL-Regu"/>
                <w:noProof/>
                <w:sz w:val="24"/>
                <w:szCs w:val="24"/>
              </w:rPr>
              <w:t>7.1 Наблюдение за работниками в процессе производства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_Toc65830510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14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0F7" w:rsidRPr="002A00F7" w:rsidRDefault="002A00F7" w:rsidP="002A00F7">
          <w:pPr>
            <w:pStyle w:val="23"/>
            <w:spacing w:after="0"/>
            <w:rPr>
              <w:noProof/>
              <w:sz w:val="24"/>
              <w:szCs w:val="24"/>
            </w:rPr>
          </w:pPr>
          <w:hyperlink w:anchor="_Toc65830511" w:history="1">
            <w:r w:rsidRPr="002A00F7">
              <w:rPr>
                <w:rStyle w:val="ae"/>
                <w:noProof/>
                <w:sz w:val="24"/>
                <w:szCs w:val="24"/>
              </w:rPr>
              <w:t xml:space="preserve">9.   </w:t>
            </w:r>
            <w:r w:rsidRPr="002A00F7">
              <w:rPr>
                <w:rStyle w:val="ae"/>
                <w:rFonts w:cstheme="minorHAnsi"/>
                <w:noProof/>
                <w:sz w:val="24"/>
                <w:szCs w:val="24"/>
              </w:rPr>
              <w:t>Оценка аудита</w:t>
            </w:r>
            <w:r w:rsidRPr="002A00F7">
              <w:rPr>
                <w:noProof/>
                <w:webHidden/>
                <w:sz w:val="24"/>
                <w:szCs w:val="24"/>
              </w:rPr>
              <w:tab/>
            </w:r>
            <w:r w:rsidRPr="002A00F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A00F7">
              <w:rPr>
                <w:noProof/>
                <w:webHidden/>
                <w:sz w:val="24"/>
                <w:szCs w:val="24"/>
              </w:rPr>
              <w:instrText xml:space="preserve"> PAGEREF _Toc65830511 \h </w:instrText>
            </w:r>
            <w:r w:rsidRPr="002A00F7">
              <w:rPr>
                <w:noProof/>
                <w:webHidden/>
                <w:sz w:val="24"/>
                <w:szCs w:val="24"/>
              </w:rPr>
            </w:r>
            <w:r w:rsidRPr="002A00F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A00F7">
              <w:rPr>
                <w:noProof/>
                <w:webHidden/>
                <w:sz w:val="24"/>
                <w:szCs w:val="24"/>
              </w:rPr>
              <w:t>14</w:t>
            </w:r>
            <w:r w:rsidRPr="002A00F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0904" w:rsidRDefault="00F90904">
          <w:r>
            <w:rPr>
              <w:b/>
              <w:bCs/>
            </w:rPr>
            <w:fldChar w:fldCharType="end"/>
          </w:r>
        </w:p>
      </w:sdtContent>
    </w:sdt>
    <w:p w:rsidR="00F90904" w:rsidRPr="005A5EED" w:rsidRDefault="00F90904" w:rsidP="00F90904">
      <w:pPr>
        <w:rPr>
          <w:b/>
          <w:sz w:val="28"/>
          <w:szCs w:val="28"/>
          <w:lang w:val="en-US"/>
        </w:rPr>
      </w:pPr>
    </w:p>
    <w:p w:rsidR="00F90904" w:rsidRDefault="00F90904" w:rsidP="00F90904">
      <w:pPr>
        <w:rPr>
          <w:b/>
          <w:sz w:val="28"/>
          <w:szCs w:val="28"/>
        </w:rPr>
      </w:pPr>
    </w:p>
    <w:p w:rsidR="00F90904" w:rsidRDefault="00F90904" w:rsidP="00F90904">
      <w:pPr>
        <w:rPr>
          <w:b/>
          <w:sz w:val="28"/>
          <w:szCs w:val="28"/>
        </w:rPr>
      </w:pPr>
      <w:bookmarkStart w:id="13" w:name="_GoBack"/>
      <w:bookmarkEnd w:id="13"/>
    </w:p>
    <w:p w:rsidR="00F90904" w:rsidRDefault="00F90904" w:rsidP="00F90904">
      <w:pPr>
        <w:rPr>
          <w:b/>
          <w:sz w:val="28"/>
          <w:szCs w:val="28"/>
        </w:rPr>
      </w:pPr>
    </w:p>
    <w:p w:rsidR="00F90904" w:rsidRDefault="00F90904" w:rsidP="00F90904">
      <w:pPr>
        <w:rPr>
          <w:b/>
          <w:sz w:val="28"/>
          <w:szCs w:val="28"/>
        </w:rPr>
      </w:pPr>
    </w:p>
    <w:p w:rsidR="00F90904" w:rsidRDefault="00F90904" w:rsidP="00F90904">
      <w:pPr>
        <w:rPr>
          <w:b/>
          <w:sz w:val="28"/>
          <w:szCs w:val="28"/>
        </w:rPr>
      </w:pPr>
    </w:p>
    <w:p w:rsidR="00F90904" w:rsidRDefault="00F90904" w:rsidP="00F90904">
      <w:pPr>
        <w:rPr>
          <w:b/>
          <w:sz w:val="28"/>
          <w:szCs w:val="28"/>
        </w:rPr>
      </w:pPr>
    </w:p>
    <w:p w:rsidR="00F90904" w:rsidRDefault="00F90904" w:rsidP="00F9090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F90904" w:rsidRPr="00EC0A18" w:rsidRDefault="00F90904" w:rsidP="00F90904">
      <w:pPr>
        <w:pStyle w:val="1"/>
        <w:keepLines/>
        <w:numPr>
          <w:ilvl w:val="0"/>
          <w:numId w:val="23"/>
        </w:numPr>
        <w:spacing w:line="276" w:lineRule="auto"/>
        <w:ind w:left="357" w:hanging="357"/>
        <w:rPr>
          <w:rFonts w:ascii="Calibri" w:eastAsia="Calibri" w:hAnsi="Calibri" w:cs="NimbusSanL-Regu"/>
          <w:b w:val="0"/>
        </w:rPr>
      </w:pPr>
      <w:bookmarkStart w:id="14" w:name="_Ref400684002"/>
      <w:bookmarkStart w:id="15" w:name="_Ref401286006"/>
      <w:bookmarkStart w:id="16" w:name="_Toc65830497"/>
      <w:r w:rsidRPr="00963D88">
        <w:rPr>
          <w:rFonts w:ascii="Calibri" w:eastAsia="Calibri" w:hAnsi="Calibri" w:cs="NimbusSanL-Regu"/>
        </w:rPr>
        <w:lastRenderedPageBreak/>
        <w:t>Назначение процедуры</w:t>
      </w:r>
      <w:bookmarkEnd w:id="14"/>
      <w:bookmarkEnd w:id="15"/>
      <w:bookmarkEnd w:id="16"/>
    </w:p>
    <w:p w:rsidR="00F90904" w:rsidRPr="00EC0A18" w:rsidRDefault="00F90904" w:rsidP="00F90904">
      <w:pPr>
        <w:spacing w:line="240" w:lineRule="auto"/>
        <w:ind w:firstLine="709"/>
        <w:jc w:val="both"/>
        <w:rPr>
          <w:rFonts w:ascii="Calibri" w:eastAsia="Calibri" w:hAnsi="Calibri" w:cs="NimbusSanL-Regu"/>
          <w:sz w:val="24"/>
          <w:szCs w:val="28"/>
        </w:rPr>
      </w:pPr>
      <w:r w:rsidRPr="00DC342D">
        <w:rPr>
          <w:rFonts w:ascii="Calibri" w:eastAsia="Calibri" w:hAnsi="Calibri" w:cs="NimbusSanL-Regu"/>
          <w:sz w:val="24"/>
          <w:szCs w:val="28"/>
        </w:rPr>
        <w:t xml:space="preserve">Настоящая документированная процедура является основным документом, реализующим требования международного стандарта </w:t>
      </w:r>
      <w:r w:rsidR="00E35A7F">
        <w:rPr>
          <w:rFonts w:ascii="Calibri" w:eastAsia="Calibri" w:hAnsi="Calibri" w:cs="NimbusSanL-Regu"/>
          <w:b/>
          <w:sz w:val="24"/>
          <w:szCs w:val="28"/>
          <w:lang w:val="en-US"/>
        </w:rPr>
        <w:t>IATF</w:t>
      </w:r>
      <w:r w:rsidR="00E35A7F" w:rsidRPr="00E35A7F">
        <w:rPr>
          <w:rFonts w:ascii="Calibri" w:eastAsia="Calibri" w:hAnsi="Calibri" w:cs="NimbusSanL-Regu"/>
          <w:b/>
          <w:sz w:val="24"/>
          <w:szCs w:val="28"/>
        </w:rPr>
        <w:t xml:space="preserve"> </w:t>
      </w:r>
      <w:r w:rsidR="00E35A7F">
        <w:rPr>
          <w:rFonts w:ascii="Calibri" w:eastAsia="Calibri" w:hAnsi="Calibri" w:cs="NimbusSanL-Regu"/>
          <w:b/>
          <w:sz w:val="24"/>
          <w:szCs w:val="28"/>
        </w:rPr>
        <w:t>16949</w:t>
      </w:r>
      <w:r w:rsidR="00367F55" w:rsidRPr="00367F55">
        <w:rPr>
          <w:rFonts w:ascii="Calibri" w:eastAsia="Calibri" w:hAnsi="Calibri" w:cs="NimbusSanL-Regu"/>
          <w:b/>
          <w:sz w:val="24"/>
          <w:szCs w:val="28"/>
        </w:rPr>
        <w:t xml:space="preserve"> </w:t>
      </w:r>
      <w:r w:rsidR="00367F55">
        <w:rPr>
          <w:rFonts w:ascii="Calibri" w:eastAsia="Calibri" w:hAnsi="Calibri" w:cs="NimbusSanL-Regu"/>
          <w:b/>
          <w:sz w:val="24"/>
          <w:szCs w:val="28"/>
        </w:rPr>
        <w:t>п. 9.1</w:t>
      </w:r>
      <w:r>
        <w:rPr>
          <w:rFonts w:ascii="Calibri" w:eastAsia="Calibri" w:hAnsi="Calibri" w:cs="NimbusSanL-Regu"/>
          <w:b/>
          <w:sz w:val="24"/>
          <w:szCs w:val="28"/>
        </w:rPr>
        <w:t>,</w:t>
      </w:r>
      <w:r>
        <w:rPr>
          <w:rFonts w:ascii="Calibri" w:eastAsia="Calibri" w:hAnsi="Calibri" w:cs="NimbusSanL-Regu"/>
          <w:sz w:val="24"/>
          <w:szCs w:val="28"/>
        </w:rPr>
        <w:t xml:space="preserve"> </w:t>
      </w:r>
      <w:r w:rsidR="00E35A7F">
        <w:rPr>
          <w:rFonts w:ascii="Calibri" w:eastAsia="Calibri" w:hAnsi="Calibri" w:cs="NimbusSanL-Regu"/>
          <w:sz w:val="24"/>
          <w:szCs w:val="28"/>
        </w:rPr>
        <w:t>устанавливающего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требования</w:t>
      </w:r>
      <w:r>
        <w:rPr>
          <w:rFonts w:ascii="Calibri" w:eastAsia="Calibri" w:hAnsi="Calibri" w:cs="NimbusSanL-Regu"/>
          <w:sz w:val="24"/>
          <w:szCs w:val="28"/>
        </w:rPr>
        <w:t xml:space="preserve"> к проведению внутренних аудита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системы менеджмента качества (СМК)</w:t>
      </w:r>
      <w:r>
        <w:rPr>
          <w:rFonts w:ascii="Calibri" w:eastAsia="Calibri" w:hAnsi="Calibri" w:cs="NimbusSanL-Regu"/>
          <w:sz w:val="24"/>
          <w:szCs w:val="28"/>
        </w:rPr>
        <w:t>, аудита процесса и аудита продукта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ООО «А. </w:t>
      </w:r>
      <w:r>
        <w:rPr>
          <w:rFonts w:ascii="Calibri" w:eastAsia="Calibri" w:hAnsi="Calibri" w:cs="NimbusSanL-Regu"/>
          <w:sz w:val="24"/>
          <w:szCs w:val="28"/>
        </w:rPr>
        <w:t>Раймонд РУС» (далее – Компания)</w:t>
      </w:r>
      <w:r w:rsidRPr="00DC342D">
        <w:rPr>
          <w:rFonts w:ascii="Calibri" w:eastAsia="Calibri" w:hAnsi="Calibri" w:cs="NimbusSanL-Regu"/>
          <w:sz w:val="24"/>
          <w:szCs w:val="28"/>
        </w:rPr>
        <w:t>,</w:t>
      </w:r>
      <w:r w:rsidR="00E35A7F">
        <w:rPr>
          <w:rFonts w:ascii="Calibri" w:eastAsia="Calibri" w:hAnsi="Calibri" w:cs="NimbusSanL-Regu"/>
          <w:sz w:val="24"/>
          <w:szCs w:val="28"/>
        </w:rPr>
        <w:t xml:space="preserve"> а так</w:t>
      </w:r>
      <w:r>
        <w:rPr>
          <w:rFonts w:ascii="Calibri" w:eastAsia="Calibri" w:hAnsi="Calibri" w:cs="NimbusSanL-Regu"/>
          <w:sz w:val="24"/>
          <w:szCs w:val="28"/>
        </w:rPr>
        <w:t>же регламентирует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деятельност</w:t>
      </w:r>
      <w:r>
        <w:rPr>
          <w:rFonts w:ascii="Calibri" w:eastAsia="Calibri" w:hAnsi="Calibri" w:cs="NimbusSanL-Regu"/>
          <w:sz w:val="24"/>
          <w:szCs w:val="28"/>
        </w:rPr>
        <w:t>ь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внутренних аудиторов СМК. Настоящ</w:t>
      </w:r>
      <w:r w:rsidR="00B04DEE">
        <w:rPr>
          <w:rFonts w:ascii="Calibri" w:eastAsia="Calibri" w:hAnsi="Calibri" w:cs="NimbusSanL-Regu"/>
          <w:sz w:val="24"/>
          <w:szCs w:val="28"/>
        </w:rPr>
        <w:t xml:space="preserve">ая документированная процедура </w:t>
      </w:r>
      <w:r w:rsidRPr="00DC342D">
        <w:rPr>
          <w:rFonts w:ascii="Calibri" w:eastAsia="Calibri" w:hAnsi="Calibri" w:cs="NimbusSanL-Regu"/>
          <w:sz w:val="24"/>
          <w:szCs w:val="28"/>
        </w:rPr>
        <w:t>разработана с целью обеспечения руководства Компании объективной и своевременной информацией о степени соответствия СМК установленным требования</w:t>
      </w:r>
      <w:r>
        <w:rPr>
          <w:rFonts w:ascii="Calibri" w:eastAsia="Calibri" w:hAnsi="Calibri" w:cs="NimbusSanL-Regu"/>
          <w:sz w:val="24"/>
          <w:szCs w:val="28"/>
        </w:rPr>
        <w:t>м.</w:t>
      </w:r>
    </w:p>
    <w:p w:rsidR="00F90904" w:rsidRPr="00EC0A18" w:rsidRDefault="00F90904" w:rsidP="00F90904">
      <w:pPr>
        <w:pStyle w:val="1"/>
        <w:keepLines/>
        <w:numPr>
          <w:ilvl w:val="0"/>
          <w:numId w:val="23"/>
        </w:numPr>
        <w:spacing w:after="200" w:line="276" w:lineRule="auto"/>
        <w:ind w:left="357" w:hanging="357"/>
        <w:rPr>
          <w:rFonts w:ascii="Calibri" w:eastAsia="Calibri" w:hAnsi="Calibri" w:cs="NimbusSanL-Regu"/>
        </w:rPr>
      </w:pPr>
      <w:bookmarkStart w:id="17" w:name="_Ref402473151"/>
      <w:bookmarkStart w:id="18" w:name="_Toc65830498"/>
      <w:r w:rsidRPr="00963D88">
        <w:rPr>
          <w:rFonts w:ascii="Calibri" w:eastAsia="Calibri" w:hAnsi="Calibri" w:cs="NimbusSanL-Regu"/>
        </w:rPr>
        <w:t>Область действия процедуры</w:t>
      </w:r>
      <w:bookmarkEnd w:id="17"/>
      <w:bookmarkEnd w:id="18"/>
    </w:p>
    <w:p w:rsidR="00F90904" w:rsidRPr="00B04DEE" w:rsidRDefault="00F90904" w:rsidP="00F90904">
      <w:pPr>
        <w:spacing w:after="0" w:line="240" w:lineRule="auto"/>
        <w:contextualSpacing/>
        <w:jc w:val="both"/>
        <w:rPr>
          <w:rFonts w:ascii="Calibri" w:eastAsia="Calibri" w:hAnsi="Calibri" w:cs="NimbusSanL-Regu"/>
          <w:sz w:val="24"/>
          <w:szCs w:val="28"/>
        </w:rPr>
      </w:pPr>
      <w:r w:rsidRPr="00DC342D">
        <w:rPr>
          <w:rFonts w:ascii="Calibri" w:eastAsia="Calibri" w:hAnsi="Calibri" w:cs="NimbusSanL-Regu"/>
          <w:sz w:val="24"/>
          <w:szCs w:val="28"/>
        </w:rPr>
        <w:t>Документированная процедура обязательна к применению:</w:t>
      </w:r>
    </w:p>
    <w:p w:rsidR="00F90904" w:rsidRPr="00DC342D" w:rsidRDefault="00F90904" w:rsidP="00F90904">
      <w:pPr>
        <w:pStyle w:val="ab"/>
        <w:numPr>
          <w:ilvl w:val="0"/>
          <w:numId w:val="13"/>
        </w:numPr>
        <w:spacing w:after="0" w:line="240" w:lineRule="auto"/>
        <w:ind w:left="357"/>
        <w:jc w:val="both"/>
        <w:rPr>
          <w:rFonts w:ascii="Calibri" w:eastAsia="Calibri" w:hAnsi="Calibri" w:cs="NimbusSanL-Regu"/>
          <w:sz w:val="24"/>
          <w:szCs w:val="28"/>
        </w:rPr>
      </w:pPr>
      <w:r w:rsidRPr="00DC342D">
        <w:rPr>
          <w:rFonts w:ascii="Calibri" w:eastAsia="Calibri" w:hAnsi="Calibri" w:cs="NimbusSanL-Regu"/>
          <w:sz w:val="24"/>
          <w:szCs w:val="28"/>
        </w:rPr>
        <w:t>руко</w:t>
      </w:r>
      <w:r>
        <w:rPr>
          <w:rFonts w:ascii="Calibri" w:eastAsia="Calibri" w:hAnsi="Calibri" w:cs="NimbusSanL-Regu"/>
          <w:sz w:val="24"/>
          <w:szCs w:val="28"/>
        </w:rPr>
        <w:t>водителями и сотрудниками всех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подразделений;</w:t>
      </w:r>
    </w:p>
    <w:p w:rsidR="00F90904" w:rsidRPr="00EC0A18" w:rsidRDefault="00F90904" w:rsidP="00F90904">
      <w:pPr>
        <w:pStyle w:val="ab"/>
        <w:numPr>
          <w:ilvl w:val="0"/>
          <w:numId w:val="13"/>
        </w:numPr>
        <w:spacing w:line="240" w:lineRule="auto"/>
        <w:ind w:left="357" w:hanging="357"/>
        <w:jc w:val="both"/>
        <w:rPr>
          <w:rFonts w:ascii="Calibri" w:eastAsia="Calibri" w:hAnsi="Calibri" w:cs="NimbusSanL-Regu"/>
          <w:sz w:val="24"/>
          <w:szCs w:val="28"/>
        </w:rPr>
      </w:pPr>
      <w:r w:rsidRPr="00DC342D">
        <w:rPr>
          <w:rFonts w:ascii="Calibri" w:eastAsia="Calibri" w:hAnsi="Calibri" w:cs="NimbusSanL-Regu"/>
          <w:sz w:val="24"/>
          <w:szCs w:val="28"/>
        </w:rPr>
        <w:t>отделом качества и внутренними аудиторами при проведении внутренних аудитов</w:t>
      </w:r>
      <w:r>
        <w:rPr>
          <w:rFonts w:ascii="Calibri" w:eastAsia="Calibri" w:hAnsi="Calibri" w:cs="NimbusSanL-Regu"/>
          <w:sz w:val="24"/>
          <w:szCs w:val="28"/>
        </w:rPr>
        <w:t>.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</w:t>
      </w:r>
    </w:p>
    <w:p w:rsidR="00F90904" w:rsidRPr="00963D88" w:rsidRDefault="00F90904" w:rsidP="00F90904">
      <w:pPr>
        <w:pStyle w:val="1"/>
        <w:keepLines/>
        <w:numPr>
          <w:ilvl w:val="0"/>
          <w:numId w:val="23"/>
        </w:numPr>
        <w:spacing w:line="276" w:lineRule="auto"/>
        <w:ind w:left="357" w:hanging="357"/>
        <w:rPr>
          <w:rFonts w:ascii="Calibri" w:eastAsia="Calibri" w:hAnsi="Calibri" w:cs="NimbusSanL-Regu"/>
        </w:rPr>
      </w:pPr>
      <w:bookmarkStart w:id="19" w:name="_Ref402473184"/>
      <w:bookmarkStart w:id="20" w:name="_Toc65830499"/>
      <w:r w:rsidRPr="00963D88">
        <w:rPr>
          <w:rFonts w:ascii="Calibri" w:eastAsia="Calibri" w:hAnsi="Calibri" w:cs="NimbusSanL-Regu"/>
        </w:rPr>
        <w:t>Терминология</w:t>
      </w:r>
      <w:bookmarkEnd w:id="19"/>
      <w:bookmarkEnd w:id="20"/>
    </w:p>
    <w:p w:rsidR="00F90904" w:rsidRPr="00DC342D" w:rsidRDefault="00F90904" w:rsidP="00F90904">
      <w:pPr>
        <w:spacing w:after="0" w:line="240" w:lineRule="auto"/>
        <w:ind w:left="357"/>
        <w:contextualSpacing/>
        <w:jc w:val="both"/>
        <w:rPr>
          <w:rFonts w:ascii="Calibri" w:eastAsia="Calibri" w:hAnsi="Calibri" w:cs="NimbusSanL-Regu"/>
          <w:b/>
          <w:sz w:val="28"/>
          <w:szCs w:val="28"/>
        </w:rPr>
      </w:pPr>
    </w:p>
    <w:p w:rsidR="00F90904" w:rsidRDefault="00F90904" w:rsidP="00F90904">
      <w:pPr>
        <w:rPr>
          <w:b/>
          <w:sz w:val="24"/>
          <w:szCs w:val="24"/>
          <w:u w:val="single"/>
        </w:rPr>
      </w:pPr>
      <w:r w:rsidRPr="001B5667">
        <w:rPr>
          <w:b/>
          <w:sz w:val="24"/>
          <w:szCs w:val="24"/>
          <w:u w:val="single"/>
        </w:rPr>
        <w:t>ИСПОЛЬЗУЕМЫЕ ТЕРМИНЫ И ИХ ОПРЕДЕЛЕНИЯ:</w:t>
      </w:r>
    </w:p>
    <w:p w:rsidR="00F90904" w:rsidRPr="00DC342D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АУДИТ</w:t>
      </w:r>
      <w:r w:rsidRPr="00DC342D">
        <w:rPr>
          <w:rFonts w:ascii="Calibri" w:eastAsia="Calibri" w:hAnsi="Calibri" w:cs="NimbusSanL-Regu"/>
          <w:b/>
          <w:sz w:val="24"/>
          <w:szCs w:val="28"/>
        </w:rPr>
        <w:t xml:space="preserve"> (проверка)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— систематический, независимый и документированный процесс получения свидетельств аудита и их объективного оценивания с целью установления степени выполнения согласованных критериев аудита.</w:t>
      </w:r>
    </w:p>
    <w:p w:rsidR="00F90904" w:rsidRPr="00D11C22" w:rsidRDefault="003F6D0F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Примечания</w:t>
      </w:r>
      <w:r w:rsidR="00F90904" w:rsidRPr="00D11C22">
        <w:rPr>
          <w:rFonts w:ascii="Calibri" w:eastAsia="Calibri" w:hAnsi="Calibri" w:cs="NimbusSanL-Regu"/>
          <w:sz w:val="24"/>
          <w:szCs w:val="28"/>
        </w:rPr>
        <w:t>:</w:t>
      </w:r>
    </w:p>
    <w:p w:rsidR="00F90904" w:rsidRPr="003E2282" w:rsidRDefault="00F90904" w:rsidP="00F90904">
      <w:pPr>
        <w:pStyle w:val="ab"/>
        <w:numPr>
          <w:ilvl w:val="0"/>
          <w:numId w:val="26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Аудит продукции предназначен для проверки соответствия характеристик продукции установленным требованиям</w:t>
      </w:r>
    </w:p>
    <w:p w:rsidR="00F90904" w:rsidRPr="003E2282" w:rsidRDefault="00F90904" w:rsidP="00F90904">
      <w:pPr>
        <w:pStyle w:val="ab"/>
        <w:numPr>
          <w:ilvl w:val="0"/>
          <w:numId w:val="26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Аудит процесса предназначен для проверки соответствия процесса установленным требованиям, описанным в документах СМК, а также оценки его способности достигать запланированных результатов.</w:t>
      </w:r>
    </w:p>
    <w:p w:rsidR="00F90904" w:rsidRPr="003E2282" w:rsidRDefault="00F90904" w:rsidP="00F90904">
      <w:pPr>
        <w:pStyle w:val="ab"/>
        <w:numPr>
          <w:ilvl w:val="0"/>
          <w:numId w:val="26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Аудит СМК предназначен для определения соответствия</w:t>
      </w:r>
      <w:r w:rsidR="00EB1A2B">
        <w:rPr>
          <w:rFonts w:ascii="Calibri" w:eastAsia="Calibri" w:hAnsi="Calibri" w:cs="NimbusSanL-Regu"/>
          <w:sz w:val="24"/>
          <w:szCs w:val="28"/>
        </w:rPr>
        <w:t xml:space="preserve"> СМК требованиям, установленным </w:t>
      </w:r>
      <w:r w:rsidR="00EB1A2B">
        <w:rPr>
          <w:rFonts w:ascii="Calibri" w:eastAsia="Calibri" w:hAnsi="Calibri" w:cs="NimbusSanL-Regu"/>
          <w:sz w:val="24"/>
          <w:szCs w:val="28"/>
          <w:lang w:val="en-US"/>
        </w:rPr>
        <w:t>IATF</w:t>
      </w:r>
      <w:r w:rsidRPr="003E2282">
        <w:rPr>
          <w:rFonts w:ascii="Calibri" w:eastAsia="Calibri" w:hAnsi="Calibri" w:cs="NimbusSanL-Regu"/>
          <w:sz w:val="24"/>
          <w:szCs w:val="28"/>
        </w:rPr>
        <w:t xml:space="preserve"> 16949 и документами СМК.</w:t>
      </w:r>
    </w:p>
    <w:p w:rsidR="00F90904" w:rsidRPr="00DC342D" w:rsidRDefault="00F90904" w:rsidP="00F90904">
      <w:pPr>
        <w:pStyle w:val="ab"/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DC342D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КРИТЕРИИ АУДИТА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— </w:t>
      </w:r>
      <w:r w:rsidR="00FA03FC" w:rsidRPr="00FA03FC">
        <w:rPr>
          <w:rFonts w:ascii="Calibri" w:eastAsia="Calibri" w:hAnsi="Calibri" w:cs="NimbusSanL-Regu"/>
          <w:sz w:val="24"/>
          <w:szCs w:val="28"/>
        </w:rPr>
        <w:t xml:space="preserve">совокупность </w:t>
      </w:r>
      <w:r w:rsidR="00FA03FC">
        <w:rPr>
          <w:rFonts w:ascii="Calibri" w:eastAsia="Calibri" w:hAnsi="Calibri" w:cs="NimbusSanL-Regu"/>
          <w:sz w:val="24"/>
          <w:szCs w:val="28"/>
        </w:rPr>
        <w:t>требований</w:t>
      </w:r>
      <w:r w:rsidR="00FA03FC" w:rsidRPr="00FA03FC">
        <w:rPr>
          <w:rFonts w:ascii="Calibri" w:eastAsia="Calibri" w:hAnsi="Calibri" w:cs="NimbusSanL-Regu"/>
          <w:sz w:val="24"/>
          <w:szCs w:val="28"/>
        </w:rPr>
        <w:t>, используемых как эталон, с которым сравнивается объективное свидетельство</w:t>
      </w:r>
    </w:p>
    <w:p w:rsidR="00F90904" w:rsidRPr="00DC342D" w:rsidRDefault="003F6D0F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Примечания</w:t>
      </w:r>
      <w:r w:rsidR="00F90904">
        <w:rPr>
          <w:rFonts w:ascii="Calibri" w:eastAsia="Calibri" w:hAnsi="Calibri" w:cs="NimbusSanL-Regu"/>
          <w:sz w:val="24"/>
          <w:szCs w:val="28"/>
        </w:rPr>
        <w:t>:</w:t>
      </w:r>
    </w:p>
    <w:p w:rsidR="00F90904" w:rsidRPr="003E2282" w:rsidRDefault="00F90904" w:rsidP="00F90904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Критерии аудита отвечают на вопрос: на соответствие чему (каким документированным требованиям) должна вестись проверка?</w:t>
      </w:r>
    </w:p>
    <w:p w:rsidR="00F90904" w:rsidRPr="003E2282" w:rsidRDefault="00FA03FC" w:rsidP="00F90904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FA03FC">
        <w:rPr>
          <w:rFonts w:ascii="Calibri" w:eastAsia="Calibri" w:hAnsi="Calibri" w:cs="NimbusSanL-Regu"/>
          <w:sz w:val="24"/>
          <w:szCs w:val="28"/>
        </w:rPr>
        <w:t xml:space="preserve">Требования могут выступать в форме политик, процедур, рабочих инструкций, законодательных требований, контрактных обязательств и </w:t>
      </w:r>
      <w:proofErr w:type="gramStart"/>
      <w:r w:rsidRPr="00FA03FC">
        <w:rPr>
          <w:rFonts w:ascii="Calibri" w:eastAsia="Calibri" w:hAnsi="Calibri" w:cs="NimbusSanL-Regu"/>
          <w:sz w:val="24"/>
          <w:szCs w:val="28"/>
        </w:rPr>
        <w:t>т.д.</w:t>
      </w:r>
      <w:r w:rsidR="00F90904" w:rsidRPr="003E2282">
        <w:rPr>
          <w:rFonts w:ascii="Calibri" w:eastAsia="Calibri" w:hAnsi="Calibri" w:cs="NimbusSanL-Regu"/>
          <w:sz w:val="24"/>
          <w:szCs w:val="28"/>
        </w:rPr>
        <w:t>.</w:t>
      </w:r>
      <w:proofErr w:type="gramEnd"/>
    </w:p>
    <w:p w:rsidR="00F90904" w:rsidRPr="00DC342D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DC342D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РЕЗУЛЬТАТЫ АУДИТА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— результаты оценивания собранных свидетельств аудита по отношению к критериям аудита.</w:t>
      </w:r>
    </w:p>
    <w:p w:rsidR="00F90904" w:rsidRPr="00DC342D" w:rsidRDefault="003F6D0F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Примечания</w:t>
      </w:r>
      <w:r w:rsidR="00F90904">
        <w:rPr>
          <w:rFonts w:ascii="Calibri" w:eastAsia="Calibri" w:hAnsi="Calibri" w:cs="NimbusSanL-Regu"/>
          <w:sz w:val="24"/>
          <w:szCs w:val="28"/>
        </w:rPr>
        <w:t>: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Результаты аудита указывают на соответствие или на несоответствие.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Результаты аудита могут привести к выявлению возможностей для улучшения или фиксации лучшей практики работы (сильных сторон).</w:t>
      </w:r>
    </w:p>
    <w:p w:rsidR="00F90904" w:rsidRPr="0088560C" w:rsidRDefault="00F90904" w:rsidP="00F90904">
      <w:pPr>
        <w:pStyle w:val="ab"/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DC342D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ОБЛАСТЬ АУДИТА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— объем и границы аудита.</w:t>
      </w:r>
    </w:p>
    <w:p w:rsidR="00F90904" w:rsidRPr="00DC342D" w:rsidRDefault="003F6D0F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lastRenderedPageBreak/>
        <w:t>Примечания</w:t>
      </w:r>
      <w:r w:rsidR="00F90904">
        <w:rPr>
          <w:rFonts w:ascii="Calibri" w:eastAsia="Calibri" w:hAnsi="Calibri" w:cs="NimbusSanL-Regu"/>
          <w:sz w:val="24"/>
          <w:szCs w:val="28"/>
        </w:rPr>
        <w:t>:</w:t>
      </w:r>
    </w:p>
    <w:p w:rsidR="00F90904" w:rsidRPr="003E2282" w:rsidRDefault="00C83AE9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C83AE9">
        <w:rPr>
          <w:rFonts w:ascii="Calibri" w:eastAsia="Calibri" w:hAnsi="Calibri" w:cs="NimbusSanL-Regu"/>
          <w:sz w:val="24"/>
          <w:szCs w:val="28"/>
        </w:rPr>
        <w:t>Область аудита, как правило, включает указание на физическое или виртуальное местонахождение, функции, подразделения организации, виды деятельности и процессы, а также планируемый период времени.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Объект аудита — конкретный процесс или вид деятельности, деятельность подразделения и пр. составляющие СМК.</w:t>
      </w:r>
    </w:p>
    <w:p w:rsidR="00F90904" w:rsidRPr="0088560C" w:rsidRDefault="00F90904" w:rsidP="00F90904">
      <w:pPr>
        <w:pStyle w:val="ab"/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C83AE9" w:rsidRDefault="00C83AE9" w:rsidP="003F6D0F">
      <w:pPr>
        <w:spacing w:line="240" w:lineRule="auto"/>
        <w:jc w:val="both"/>
        <w:rPr>
          <w:sz w:val="23"/>
          <w:szCs w:val="23"/>
        </w:rPr>
      </w:pPr>
      <w:r>
        <w:rPr>
          <w:rFonts w:ascii="Calibri" w:eastAsia="Calibri" w:hAnsi="Calibri" w:cs="NimbusSanL-Regu"/>
          <w:b/>
          <w:sz w:val="24"/>
          <w:szCs w:val="28"/>
        </w:rPr>
        <w:t xml:space="preserve">ПРОГРАММА </w:t>
      </w:r>
      <w:r w:rsidR="00F90904">
        <w:rPr>
          <w:rFonts w:ascii="Calibri" w:eastAsia="Calibri" w:hAnsi="Calibri" w:cs="NimbusSanL-Regu"/>
          <w:b/>
          <w:sz w:val="24"/>
          <w:szCs w:val="28"/>
        </w:rPr>
        <w:t>ВНУТРЕННИХ АУДИТОВ</w:t>
      </w:r>
      <w:r w:rsidR="00F90904" w:rsidRPr="00DC342D">
        <w:rPr>
          <w:rFonts w:ascii="Calibri" w:eastAsia="Calibri" w:hAnsi="Calibri" w:cs="NimbusSanL-Regu"/>
          <w:sz w:val="24"/>
          <w:szCs w:val="28"/>
        </w:rPr>
        <w:t xml:space="preserve"> — </w:t>
      </w:r>
      <w:r w:rsidRPr="00C83AE9">
        <w:rPr>
          <w:rFonts w:ascii="Calibri" w:eastAsia="Calibri" w:hAnsi="Calibri" w:cs="NimbusSanL-Regu"/>
          <w:sz w:val="24"/>
          <w:szCs w:val="28"/>
        </w:rPr>
        <w:t xml:space="preserve">мероприятия для одного или нескольких </w:t>
      </w:r>
      <w:r>
        <w:rPr>
          <w:rFonts w:ascii="Calibri" w:eastAsia="Calibri" w:hAnsi="Calibri" w:cs="NimbusSanL-Regu"/>
          <w:sz w:val="24"/>
          <w:szCs w:val="28"/>
        </w:rPr>
        <w:t>аудитов</w:t>
      </w:r>
      <w:r w:rsidRPr="00C83AE9">
        <w:rPr>
          <w:rFonts w:ascii="Calibri" w:eastAsia="Calibri" w:hAnsi="Calibri" w:cs="NimbusSanL-Regu"/>
          <w:sz w:val="24"/>
          <w:szCs w:val="28"/>
        </w:rPr>
        <w:t>, запланированных на конкретный период времени и направленных на достижение конкретной цели</w:t>
      </w:r>
      <w:r>
        <w:rPr>
          <w:rFonts w:ascii="Calibri" w:eastAsia="Calibri" w:hAnsi="Calibri" w:cs="NimbusSanL-Regu"/>
          <w:sz w:val="24"/>
          <w:szCs w:val="28"/>
        </w:rPr>
        <w:t>.</w:t>
      </w:r>
      <w:r>
        <w:rPr>
          <w:sz w:val="23"/>
          <w:szCs w:val="23"/>
        </w:rPr>
        <w:t xml:space="preserve"> </w:t>
      </w:r>
    </w:p>
    <w:p w:rsidR="00F90904" w:rsidRDefault="00C83AE9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C83AE9">
        <w:rPr>
          <w:rFonts w:ascii="Calibri" w:eastAsia="Calibri" w:hAnsi="Calibri" w:cs="NimbusSanL-Regu"/>
          <w:b/>
          <w:sz w:val="24"/>
          <w:szCs w:val="28"/>
        </w:rPr>
        <w:t>ПЛАН АУДИТА</w:t>
      </w:r>
      <w:r>
        <w:rPr>
          <w:rFonts w:ascii="Calibri" w:eastAsia="Calibri" w:hAnsi="Calibri" w:cs="NimbusSanL-Regu"/>
          <w:b/>
          <w:sz w:val="24"/>
          <w:szCs w:val="28"/>
        </w:rPr>
        <w:t xml:space="preserve"> - </w:t>
      </w:r>
      <w:r w:rsidRPr="00C83AE9">
        <w:rPr>
          <w:rFonts w:ascii="Calibri" w:eastAsia="Calibri" w:hAnsi="Calibri" w:cs="NimbusSanL-Regu"/>
          <w:sz w:val="24"/>
          <w:szCs w:val="28"/>
        </w:rPr>
        <w:t>описание мероприятий и порядка проведения аудита</w:t>
      </w:r>
      <w:r>
        <w:rPr>
          <w:rFonts w:ascii="Calibri" w:eastAsia="Calibri" w:hAnsi="Calibri" w:cs="NimbusSanL-Regu"/>
          <w:sz w:val="24"/>
          <w:szCs w:val="28"/>
        </w:rPr>
        <w:t>.</w:t>
      </w:r>
    </w:p>
    <w:p w:rsidR="003F6D0F" w:rsidRPr="003F6D0F" w:rsidRDefault="003F6D0F" w:rsidP="003F6D0F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sz w:val="23"/>
          <w:szCs w:val="23"/>
        </w:rPr>
        <w:t xml:space="preserve">ОБЪЕКТИВНОЕ СВИДЕТЕЛЬСТВО – </w:t>
      </w:r>
      <w:r w:rsidRPr="003F6D0F">
        <w:rPr>
          <w:rFonts w:cstheme="minorHAnsi"/>
          <w:sz w:val="24"/>
          <w:szCs w:val="24"/>
        </w:rPr>
        <w:t>данные, подтверждающие существование или истинность чего-либо.</w:t>
      </w:r>
    </w:p>
    <w:p w:rsidR="003F6D0F" w:rsidRPr="003F6D0F" w:rsidRDefault="003F6D0F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F6D0F">
        <w:rPr>
          <w:rFonts w:ascii="Calibri" w:eastAsia="Calibri" w:hAnsi="Calibri" w:cs="NimbusSanL-Regu"/>
          <w:sz w:val="24"/>
          <w:szCs w:val="28"/>
        </w:rPr>
        <w:t>Примечания:</w:t>
      </w:r>
    </w:p>
    <w:p w:rsidR="003F6D0F" w:rsidRPr="003F6D0F" w:rsidRDefault="003F6D0F" w:rsidP="003F6D0F">
      <w:pPr>
        <w:pStyle w:val="ab"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3F6D0F">
        <w:rPr>
          <w:rFonts w:cstheme="minorHAnsi"/>
          <w:color w:val="000000"/>
          <w:sz w:val="24"/>
          <w:szCs w:val="24"/>
        </w:rPr>
        <w:t xml:space="preserve">Объективное свидетельство может быть получено посредством наблюдения, измерения, испытания или других методов. </w:t>
      </w:r>
    </w:p>
    <w:p w:rsidR="003F6D0F" w:rsidRPr="003F6D0F" w:rsidRDefault="003F6D0F" w:rsidP="003F6D0F">
      <w:pPr>
        <w:pStyle w:val="ab"/>
        <w:numPr>
          <w:ilvl w:val="0"/>
          <w:numId w:val="4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F6D0F">
        <w:rPr>
          <w:rFonts w:cstheme="minorHAnsi"/>
          <w:color w:val="000000"/>
          <w:sz w:val="24"/>
          <w:szCs w:val="24"/>
        </w:rPr>
        <w:t xml:space="preserve">Объективное свидетельство в рамках </w:t>
      </w:r>
      <w:r w:rsidRPr="003F6D0F">
        <w:rPr>
          <w:rFonts w:cstheme="minorHAnsi"/>
          <w:i/>
          <w:iCs/>
          <w:color w:val="000000"/>
          <w:sz w:val="24"/>
          <w:szCs w:val="24"/>
        </w:rPr>
        <w:t xml:space="preserve">аудита </w:t>
      </w:r>
      <w:r w:rsidRPr="003F6D0F">
        <w:rPr>
          <w:rFonts w:cstheme="minorHAnsi"/>
          <w:color w:val="000000"/>
          <w:sz w:val="24"/>
          <w:szCs w:val="24"/>
        </w:rPr>
        <w:t xml:space="preserve">обычно содержит записи, изложение фактов или иную информацию, которая существенна с точки зрения </w:t>
      </w:r>
      <w:r w:rsidRPr="003F6D0F">
        <w:rPr>
          <w:rFonts w:cstheme="minorHAnsi"/>
          <w:i/>
          <w:iCs/>
          <w:color w:val="000000"/>
          <w:sz w:val="24"/>
          <w:szCs w:val="24"/>
        </w:rPr>
        <w:t xml:space="preserve">критериев аудита </w:t>
      </w:r>
      <w:r w:rsidRPr="003F6D0F">
        <w:rPr>
          <w:rFonts w:cstheme="minorHAnsi"/>
          <w:color w:val="000000"/>
          <w:sz w:val="24"/>
          <w:szCs w:val="24"/>
        </w:rPr>
        <w:t>и может быть проверена.</w:t>
      </w:r>
    </w:p>
    <w:p w:rsidR="003F6D0F" w:rsidRDefault="003F6D0F" w:rsidP="003F6D0F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3F6D0F">
        <w:rPr>
          <w:rFonts w:cstheme="minorHAnsi"/>
          <w:b/>
          <w:sz w:val="24"/>
          <w:szCs w:val="24"/>
        </w:rPr>
        <w:t>ВЫВОДЫ АУДИТА</w:t>
      </w:r>
      <w:r>
        <w:rPr>
          <w:rFonts w:cstheme="minorHAnsi"/>
          <w:sz w:val="24"/>
          <w:szCs w:val="24"/>
        </w:rPr>
        <w:t xml:space="preserve"> - </w:t>
      </w:r>
      <w:r w:rsidRPr="003F6D0F">
        <w:rPr>
          <w:rFonts w:cstheme="minorHAnsi"/>
          <w:color w:val="000000"/>
          <w:sz w:val="24"/>
          <w:szCs w:val="24"/>
        </w:rPr>
        <w:t xml:space="preserve">результаты оценки собранных </w:t>
      </w:r>
      <w:r>
        <w:rPr>
          <w:rFonts w:cstheme="minorHAnsi"/>
          <w:color w:val="000000"/>
          <w:sz w:val="24"/>
          <w:szCs w:val="24"/>
        </w:rPr>
        <w:t>свидетельств аудита</w:t>
      </w:r>
      <w:r w:rsidRPr="003F6D0F">
        <w:rPr>
          <w:rFonts w:cstheme="minorHAnsi"/>
          <w:color w:val="000000"/>
          <w:sz w:val="24"/>
          <w:szCs w:val="24"/>
        </w:rPr>
        <w:t xml:space="preserve"> на соответствие критериям аудита</w:t>
      </w:r>
      <w:r>
        <w:rPr>
          <w:rFonts w:cstheme="minorHAnsi"/>
          <w:color w:val="000000"/>
          <w:sz w:val="24"/>
          <w:szCs w:val="24"/>
        </w:rPr>
        <w:t>.</w:t>
      </w:r>
    </w:p>
    <w:p w:rsidR="003F6D0F" w:rsidRDefault="003F6D0F" w:rsidP="003F6D0F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Примечания:</w:t>
      </w:r>
    </w:p>
    <w:p w:rsidR="003F6D0F" w:rsidRPr="003F6D0F" w:rsidRDefault="003F6D0F" w:rsidP="003F6D0F">
      <w:pPr>
        <w:pStyle w:val="ab"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3F6D0F">
        <w:rPr>
          <w:rFonts w:cstheme="minorHAnsi"/>
          <w:color w:val="000000"/>
          <w:sz w:val="24"/>
          <w:szCs w:val="24"/>
        </w:rPr>
        <w:t xml:space="preserve">Выводы аудита констатируют соответствие или несоответствие. </w:t>
      </w:r>
    </w:p>
    <w:p w:rsidR="003F6D0F" w:rsidRPr="003F6D0F" w:rsidRDefault="003F6D0F" w:rsidP="003F6D0F">
      <w:pPr>
        <w:pStyle w:val="ab"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3F6D0F">
        <w:rPr>
          <w:rFonts w:cstheme="minorHAnsi"/>
          <w:color w:val="000000"/>
          <w:sz w:val="24"/>
          <w:szCs w:val="24"/>
        </w:rPr>
        <w:t xml:space="preserve">На основании выводов аудита могут выявляться риски, возможности для улучшения или стандартизации лучших практик. </w:t>
      </w:r>
    </w:p>
    <w:p w:rsidR="003F6D0F" w:rsidRPr="003F6D0F" w:rsidRDefault="003F6D0F" w:rsidP="003F6D0F">
      <w:pPr>
        <w:pStyle w:val="ab"/>
        <w:numPr>
          <w:ilvl w:val="0"/>
          <w:numId w:val="4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3F6D0F">
        <w:rPr>
          <w:rFonts w:cstheme="minorHAnsi"/>
          <w:color w:val="000000"/>
          <w:sz w:val="24"/>
          <w:szCs w:val="24"/>
        </w:rPr>
        <w:t>В редакции на английском языке если в качестве критериев аудита выступают законодательные или нормативные требования, то вывод аудита формулируется в терминах соблюдения (</w:t>
      </w:r>
      <w:proofErr w:type="spellStart"/>
      <w:r w:rsidRPr="003F6D0F">
        <w:rPr>
          <w:rFonts w:cstheme="minorHAnsi"/>
          <w:color w:val="000000"/>
          <w:sz w:val="24"/>
          <w:szCs w:val="24"/>
        </w:rPr>
        <w:t>compliance</w:t>
      </w:r>
      <w:proofErr w:type="spellEnd"/>
      <w:r w:rsidRPr="003F6D0F">
        <w:rPr>
          <w:rFonts w:cstheme="minorHAnsi"/>
          <w:color w:val="000000"/>
          <w:sz w:val="24"/>
          <w:szCs w:val="24"/>
        </w:rPr>
        <w:t>)/несоблюдения (</w:t>
      </w:r>
      <w:proofErr w:type="spellStart"/>
      <w:r w:rsidRPr="003F6D0F">
        <w:rPr>
          <w:rFonts w:cstheme="minorHAnsi"/>
          <w:color w:val="000000"/>
          <w:sz w:val="24"/>
          <w:szCs w:val="24"/>
        </w:rPr>
        <w:t>non-compliance</w:t>
      </w:r>
      <w:proofErr w:type="spellEnd"/>
      <w:r w:rsidRPr="003F6D0F">
        <w:rPr>
          <w:rFonts w:cstheme="minorHAnsi"/>
          <w:color w:val="000000"/>
          <w:sz w:val="24"/>
          <w:szCs w:val="24"/>
        </w:rPr>
        <w:t>).</w:t>
      </w:r>
    </w:p>
    <w:p w:rsidR="00F90904" w:rsidRPr="00DC342D" w:rsidRDefault="00F90904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ЗАКЛЮЧЕНИЕ АУДИТА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— </w:t>
      </w:r>
      <w:r w:rsidR="003F6D0F" w:rsidRPr="003F6D0F">
        <w:rPr>
          <w:rFonts w:ascii="Calibri" w:eastAsia="Calibri" w:hAnsi="Calibri" w:cs="NimbusSanL-Regu"/>
          <w:sz w:val="24"/>
          <w:szCs w:val="28"/>
        </w:rPr>
        <w:t>результат аудита, формируемый после рассмотрения целей аудита и всех выводов аудита</w:t>
      </w:r>
      <w:r w:rsidRPr="00DC342D">
        <w:rPr>
          <w:rFonts w:ascii="Calibri" w:eastAsia="Calibri" w:hAnsi="Calibri" w:cs="NimbusSanL-Regu"/>
          <w:sz w:val="24"/>
          <w:szCs w:val="28"/>
        </w:rPr>
        <w:t>.</w:t>
      </w:r>
    </w:p>
    <w:p w:rsidR="00F90904" w:rsidRDefault="003F6D0F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Примечание:</w:t>
      </w:r>
    </w:p>
    <w:p w:rsidR="00F90904" w:rsidRPr="003F6D0F" w:rsidRDefault="00F90904" w:rsidP="003F6D0F">
      <w:pPr>
        <w:pStyle w:val="ab"/>
        <w:numPr>
          <w:ilvl w:val="0"/>
          <w:numId w:val="42"/>
        </w:num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F6D0F">
        <w:rPr>
          <w:rFonts w:ascii="Calibri" w:eastAsia="Calibri" w:hAnsi="Calibri" w:cs="NimbusSanL-Regu"/>
          <w:sz w:val="24"/>
          <w:szCs w:val="28"/>
        </w:rPr>
        <w:t>Заключение по результатам аудита составляется на основе согласованных результатов аудита.</w:t>
      </w:r>
    </w:p>
    <w:p w:rsidR="00F90904" w:rsidRPr="00DC342D" w:rsidRDefault="00F90904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КОРРЕКТИРУЮЩЕЕ ДЕЙСТВИЕ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— действие, предпринятое для устранения причины обнаруженного несоответствия или другой нежелательной ситуации.</w:t>
      </w:r>
    </w:p>
    <w:p w:rsidR="00F90904" w:rsidRPr="00DC342D" w:rsidRDefault="00F90904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 xml:space="preserve">ПРЕДУПРЕЖДАЮЩЕЕ ДЕЙСТВИЕ </w:t>
      </w:r>
      <w:r w:rsidRPr="00DC342D">
        <w:rPr>
          <w:rFonts w:ascii="Calibri" w:eastAsia="Calibri" w:hAnsi="Calibri" w:cs="NimbusSanL-Regu"/>
          <w:sz w:val="24"/>
          <w:szCs w:val="28"/>
        </w:rPr>
        <w:t>— действие, предпринятое для устранения причины потенциального несоответствия или другой потенциально нежелательной ситуации.</w:t>
      </w:r>
    </w:p>
    <w:p w:rsidR="00F90904" w:rsidRPr="00DC342D" w:rsidRDefault="00F90904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lastRenderedPageBreak/>
        <w:t xml:space="preserve">ВНУТРЕННИЙ АУДИТОР </w:t>
      </w:r>
      <w:r w:rsidRPr="00DC342D">
        <w:rPr>
          <w:rFonts w:ascii="Calibri" w:eastAsia="Calibri" w:hAnsi="Calibri" w:cs="NimbusSanL-Regu"/>
          <w:sz w:val="24"/>
          <w:szCs w:val="28"/>
        </w:rPr>
        <w:t>— уполномоченное лицо из числа сотрудников Компании, обладающее компетентностью для проведения аудита.</w:t>
      </w:r>
    </w:p>
    <w:p w:rsidR="00F90904" w:rsidRPr="00DC342D" w:rsidRDefault="00F90904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ГРУППА ПО АУДИТУ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— </w:t>
      </w:r>
      <w:r w:rsidR="003F6D0F" w:rsidRPr="003F6D0F">
        <w:rPr>
          <w:rFonts w:ascii="Calibri" w:eastAsia="Calibri" w:hAnsi="Calibri" w:cs="NimbusSanL-Regu"/>
          <w:sz w:val="24"/>
          <w:szCs w:val="28"/>
        </w:rPr>
        <w:t>одно лицо или более, проводящее(их) аудит при поддержке, если необходимо, технических экспертов</w:t>
      </w:r>
      <w:r w:rsidRPr="00DC342D">
        <w:rPr>
          <w:rFonts w:ascii="Calibri" w:eastAsia="Calibri" w:hAnsi="Calibri" w:cs="NimbusSanL-Regu"/>
          <w:sz w:val="24"/>
          <w:szCs w:val="28"/>
        </w:rPr>
        <w:t>.</w:t>
      </w:r>
    </w:p>
    <w:p w:rsidR="00F90904" w:rsidRDefault="00F90904" w:rsidP="003F6D0F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b/>
          <w:sz w:val="24"/>
          <w:szCs w:val="28"/>
        </w:rPr>
        <w:t>ТЕХНИЧЕСКИЙ ЭКСПЕРТ</w:t>
      </w:r>
      <w:r w:rsidRPr="00DC342D">
        <w:rPr>
          <w:rFonts w:ascii="Calibri" w:eastAsia="Calibri" w:hAnsi="Calibri" w:cs="NimbusSanL-Regu"/>
          <w:sz w:val="24"/>
          <w:szCs w:val="28"/>
        </w:rPr>
        <w:t xml:space="preserve"> – лицо, как правило, руководитель подразделения, предоставляющее аудиторской группе свои знания и/или опыт по специальному вопросу.</w:t>
      </w:r>
    </w:p>
    <w:p w:rsidR="00F90904" w:rsidRDefault="00F90904" w:rsidP="00F90904">
      <w:pPr>
        <w:spacing w:after="0" w:line="240" w:lineRule="auto"/>
        <w:rPr>
          <w:rFonts w:ascii="Calibri" w:eastAsia="Calibri" w:hAnsi="Calibri" w:cs="Calibri"/>
          <w:sz w:val="28"/>
          <w:szCs w:val="28"/>
          <w:u w:val="single"/>
        </w:rPr>
      </w:pPr>
    </w:p>
    <w:p w:rsidR="00F90904" w:rsidRDefault="00F90904" w:rsidP="00F9090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B5667">
        <w:rPr>
          <w:rFonts w:cstheme="minorHAnsi"/>
          <w:b/>
          <w:sz w:val="24"/>
          <w:szCs w:val="24"/>
          <w:u w:val="single"/>
        </w:rPr>
        <w:t>ИСПОЛЬЗУЕМЫЕ СОКРАЩЕНИЯ:</w:t>
      </w:r>
    </w:p>
    <w:p w:rsidR="00F90904" w:rsidRPr="00156F2B" w:rsidRDefault="00F90904" w:rsidP="00F90904">
      <w:pPr>
        <w:spacing w:after="0" w:line="240" w:lineRule="auto"/>
        <w:rPr>
          <w:rFonts w:ascii="Calibri" w:eastAsia="Calibri" w:hAnsi="Calibri" w:cs="Calibri"/>
          <w:sz w:val="24"/>
          <w:szCs w:val="28"/>
          <w:u w:val="single"/>
        </w:rPr>
      </w:pPr>
    </w:p>
    <w:p w:rsidR="00F90904" w:rsidRPr="00156F2B" w:rsidRDefault="00F90904" w:rsidP="00F90904">
      <w:pPr>
        <w:spacing w:after="0" w:line="240" w:lineRule="auto"/>
        <w:jc w:val="both"/>
        <w:rPr>
          <w:sz w:val="24"/>
          <w:szCs w:val="28"/>
        </w:rPr>
      </w:pPr>
      <w:r w:rsidRPr="00156F2B">
        <w:rPr>
          <w:b/>
          <w:sz w:val="24"/>
          <w:szCs w:val="28"/>
        </w:rPr>
        <w:t>СМК</w:t>
      </w:r>
      <w:r w:rsidRPr="00156F2B">
        <w:rPr>
          <w:sz w:val="24"/>
          <w:szCs w:val="28"/>
        </w:rPr>
        <w:t xml:space="preserve"> – Система менеджмента качества</w:t>
      </w:r>
    </w:p>
    <w:p w:rsidR="00F90904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156F2B">
        <w:rPr>
          <w:rFonts w:ascii="Calibri" w:eastAsia="Calibri" w:hAnsi="Calibri" w:cs="NimbusSanL-Regu"/>
          <w:b/>
          <w:sz w:val="24"/>
          <w:szCs w:val="28"/>
        </w:rPr>
        <w:t>ДП</w:t>
      </w:r>
      <w:r w:rsidRPr="00156F2B">
        <w:rPr>
          <w:rFonts w:ascii="Calibri" w:eastAsia="Calibri" w:hAnsi="Calibri" w:cs="NimbusSanL-Regu"/>
          <w:sz w:val="24"/>
          <w:szCs w:val="28"/>
        </w:rPr>
        <w:t xml:space="preserve"> </w:t>
      </w:r>
      <w:r w:rsidRPr="00156F2B">
        <w:rPr>
          <w:sz w:val="24"/>
          <w:szCs w:val="28"/>
        </w:rPr>
        <w:t>–</w:t>
      </w:r>
      <w:r w:rsidRPr="00156F2B">
        <w:rPr>
          <w:rFonts w:ascii="Calibri" w:eastAsia="Calibri" w:hAnsi="Calibri" w:cs="NimbusSanL-Regu"/>
          <w:sz w:val="24"/>
          <w:szCs w:val="28"/>
        </w:rPr>
        <w:t xml:space="preserve"> Документированная процедура</w:t>
      </w:r>
    </w:p>
    <w:p w:rsidR="00F90904" w:rsidRPr="00A10A5E" w:rsidRDefault="00F90904" w:rsidP="00AE29AE">
      <w:pPr>
        <w:spacing w:after="100" w:afterAutospacing="1" w:line="240" w:lineRule="auto"/>
        <w:jc w:val="both"/>
        <w:rPr>
          <w:sz w:val="28"/>
          <w:szCs w:val="28"/>
        </w:rPr>
      </w:pPr>
      <w:r w:rsidRPr="005F115D">
        <w:rPr>
          <w:rFonts w:ascii="Calibri" w:eastAsia="Calibri" w:hAnsi="Calibri" w:cs="NimbusSanL-Regu"/>
          <w:b/>
          <w:sz w:val="24"/>
          <w:szCs w:val="28"/>
          <w:lang w:val="en-US"/>
        </w:rPr>
        <w:t>VRS</w:t>
      </w:r>
      <w:r w:rsidRPr="005F115D">
        <w:rPr>
          <w:rFonts w:ascii="Calibri" w:eastAsia="Calibri" w:hAnsi="Calibri" w:cs="NimbusSanL-Regu"/>
          <w:b/>
          <w:sz w:val="24"/>
          <w:szCs w:val="28"/>
        </w:rPr>
        <w:t xml:space="preserve"> - </w:t>
      </w:r>
      <w:proofErr w:type="spellStart"/>
      <w:r w:rsidRPr="005F115D">
        <w:rPr>
          <w:sz w:val="24"/>
          <w:szCs w:val="28"/>
        </w:rPr>
        <w:t>Verification</w:t>
      </w:r>
      <w:proofErr w:type="spellEnd"/>
      <w:r w:rsidRPr="005F115D">
        <w:rPr>
          <w:b/>
          <w:sz w:val="28"/>
          <w:szCs w:val="28"/>
        </w:rPr>
        <w:t xml:space="preserve"> </w:t>
      </w:r>
      <w:proofErr w:type="spellStart"/>
      <w:r w:rsidRPr="005F115D">
        <w:rPr>
          <w:sz w:val="24"/>
          <w:szCs w:val="28"/>
        </w:rPr>
        <w:t>of</w:t>
      </w:r>
      <w:proofErr w:type="spellEnd"/>
      <w:r w:rsidRPr="005F115D">
        <w:rPr>
          <w:sz w:val="24"/>
          <w:szCs w:val="28"/>
        </w:rPr>
        <w:t xml:space="preserve"> </w:t>
      </w:r>
      <w:proofErr w:type="spellStart"/>
      <w:r w:rsidRPr="005F115D">
        <w:rPr>
          <w:sz w:val="24"/>
          <w:szCs w:val="28"/>
        </w:rPr>
        <w:t>Standards</w:t>
      </w:r>
      <w:proofErr w:type="spellEnd"/>
      <w:r w:rsidRPr="005F115D">
        <w:rPr>
          <w:sz w:val="24"/>
          <w:szCs w:val="28"/>
        </w:rPr>
        <w:t xml:space="preserve"> </w:t>
      </w:r>
      <w:proofErr w:type="spellStart"/>
      <w:r w:rsidRPr="005F115D">
        <w:rPr>
          <w:sz w:val="24"/>
          <w:szCs w:val="28"/>
        </w:rPr>
        <w:t>Respect</w:t>
      </w:r>
      <w:proofErr w:type="spellEnd"/>
      <w:r>
        <w:rPr>
          <w:sz w:val="24"/>
          <w:szCs w:val="28"/>
        </w:rPr>
        <w:t xml:space="preserve"> – Проверка соблюдения стандартов в производстве</w:t>
      </w:r>
    </w:p>
    <w:p w:rsidR="00F90904" w:rsidRPr="00F90904" w:rsidRDefault="00F90904" w:rsidP="00F90904">
      <w:pPr>
        <w:pStyle w:val="1"/>
        <w:spacing w:after="200"/>
        <w:rPr>
          <w:rFonts w:ascii="Calibri" w:eastAsia="Calibri" w:hAnsi="Calibri" w:cs="NimbusSanL-Regu"/>
          <w:lang w:val="ru-RU"/>
        </w:rPr>
      </w:pPr>
      <w:bookmarkStart w:id="21" w:name="_Ref401271088"/>
      <w:bookmarkStart w:id="22" w:name="_Toc65830500"/>
      <w:r w:rsidRPr="00F90904">
        <w:rPr>
          <w:rFonts w:asciiTheme="minorHAnsi" w:hAnsiTheme="minorHAnsi"/>
          <w:lang w:val="ru-RU"/>
        </w:rPr>
        <w:t>4.</w:t>
      </w:r>
      <w:r w:rsidRPr="00F90904">
        <w:rPr>
          <w:lang w:val="ru-RU"/>
        </w:rPr>
        <w:t xml:space="preserve"> </w:t>
      </w:r>
      <w:bookmarkStart w:id="23" w:name="_Ref402473197"/>
      <w:bookmarkEnd w:id="21"/>
      <w:r w:rsidRPr="00963D88">
        <w:rPr>
          <w:rFonts w:ascii="Calibri" w:eastAsia="Calibri" w:hAnsi="Calibri" w:cs="NimbusSanL-Regu"/>
        </w:rPr>
        <w:t>Общие</w:t>
      </w:r>
      <w:r w:rsidRPr="00F90904">
        <w:rPr>
          <w:rFonts w:ascii="Calibri" w:eastAsia="Calibri" w:hAnsi="Calibri" w:cs="NimbusSanL-Regu"/>
          <w:lang w:val="ru-RU"/>
        </w:rPr>
        <w:t xml:space="preserve"> </w:t>
      </w:r>
      <w:r w:rsidRPr="00963D88">
        <w:rPr>
          <w:rFonts w:ascii="Calibri" w:eastAsia="Calibri" w:hAnsi="Calibri" w:cs="NimbusSanL-Regu"/>
        </w:rPr>
        <w:t>положения</w:t>
      </w:r>
      <w:bookmarkEnd w:id="22"/>
      <w:bookmarkEnd w:id="23"/>
    </w:p>
    <w:p w:rsidR="00F90904" w:rsidRPr="00482C33" w:rsidRDefault="00F90904" w:rsidP="00F90904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 w:val="24"/>
          <w:szCs w:val="24"/>
        </w:rPr>
      </w:pPr>
      <w:r w:rsidRPr="00482C33">
        <w:rPr>
          <w:rFonts w:cs="TimesNewRomanPSMT"/>
          <w:sz w:val="24"/>
          <w:szCs w:val="24"/>
        </w:rPr>
        <w:t>Внутренний аудит как по</w:t>
      </w:r>
      <w:r>
        <w:rPr>
          <w:rFonts w:cs="TimesNewRomanPSMT"/>
          <w:sz w:val="24"/>
          <w:szCs w:val="24"/>
        </w:rPr>
        <w:t>стоянная деятельнос</w:t>
      </w:r>
      <w:r w:rsidRPr="00482C33">
        <w:rPr>
          <w:rFonts w:cs="TimesNewRomanPSMT"/>
          <w:sz w:val="24"/>
          <w:szCs w:val="24"/>
        </w:rPr>
        <w:t>ть в СМК складывается из конкретных аудитов</w:t>
      </w:r>
      <w:r w:rsidRPr="00482C33">
        <w:rPr>
          <w:rFonts w:cs="Times New Roman"/>
          <w:sz w:val="24"/>
          <w:szCs w:val="24"/>
        </w:rPr>
        <w:t xml:space="preserve">, </w:t>
      </w:r>
      <w:r w:rsidRPr="00482C33">
        <w:rPr>
          <w:rFonts w:cs="TimesNewRomanPSMT"/>
          <w:sz w:val="24"/>
          <w:szCs w:val="24"/>
        </w:rPr>
        <w:t>осуществляемых в рамках определенных заданий и позволяет организации решать следующие</w:t>
      </w:r>
      <w:r>
        <w:rPr>
          <w:rFonts w:cs="Times New Roman"/>
          <w:sz w:val="24"/>
          <w:szCs w:val="24"/>
        </w:rPr>
        <w:t xml:space="preserve"> </w:t>
      </w:r>
      <w:r w:rsidRPr="001F658C">
        <w:rPr>
          <w:rFonts w:cs="TimesNewRomanPS-ItalicMT"/>
          <w:iCs/>
          <w:sz w:val="24"/>
          <w:szCs w:val="24"/>
        </w:rPr>
        <w:t>задачи</w:t>
      </w:r>
      <w:r>
        <w:rPr>
          <w:rFonts w:cs="Times New Roman"/>
          <w:sz w:val="24"/>
          <w:szCs w:val="24"/>
        </w:rPr>
        <w:t>: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подтверждение соответствия деятельности и ее результатов в СМК установленным требованиям;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подтверждение достижения целей в области качества;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подтверждение выполнения регламентирующих требований</w:t>
      </w:r>
      <w:r w:rsidR="0027063F" w:rsidRPr="0027063F">
        <w:rPr>
          <w:rFonts w:ascii="Calibri" w:eastAsia="Calibri" w:hAnsi="Calibri" w:cs="NimbusSanL-Regu"/>
          <w:sz w:val="24"/>
          <w:szCs w:val="28"/>
        </w:rPr>
        <w:t xml:space="preserve"> </w:t>
      </w:r>
      <w:r w:rsidR="0027063F">
        <w:rPr>
          <w:rFonts w:ascii="Calibri" w:eastAsia="Calibri" w:hAnsi="Calibri" w:cs="NimbusSanL-Regu"/>
          <w:sz w:val="24"/>
          <w:szCs w:val="28"/>
        </w:rPr>
        <w:t>(правовых, клиентских и специфических для соответствующей группы продукции)</w:t>
      </w:r>
      <w:r w:rsidRPr="003E2282">
        <w:rPr>
          <w:rFonts w:ascii="Calibri" w:eastAsia="Calibri" w:hAnsi="Calibri" w:cs="NimbusSanL-Regu"/>
          <w:sz w:val="24"/>
          <w:szCs w:val="28"/>
        </w:rPr>
        <w:t>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анализ и устранение причин выявленных несоответствий;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предотвращение появления проблем качества;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подтверждение устранения несоответствий и выполнения корректирующих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действий;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оценка эффективности функционирующей системы менеджмента;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установление степени понимания персоналом целей, задач и требований, установленных документами системы менеджмента;</w:t>
      </w:r>
    </w:p>
    <w:p w:rsidR="00F90904" w:rsidRPr="003E2282" w:rsidRDefault="00F90904" w:rsidP="00F90904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E2282">
        <w:rPr>
          <w:rFonts w:ascii="Calibri" w:eastAsia="Calibri" w:hAnsi="Calibri" w:cs="NimbusSanL-Regu"/>
          <w:sz w:val="24"/>
          <w:szCs w:val="28"/>
        </w:rPr>
        <w:t>выявление возможности улучшений.</w:t>
      </w:r>
    </w:p>
    <w:p w:rsidR="00F90904" w:rsidRPr="001F658C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1F658C">
        <w:rPr>
          <w:rFonts w:ascii="Calibri" w:eastAsia="Calibri" w:hAnsi="Calibri" w:cs="NimbusSanL-Regu"/>
          <w:sz w:val="24"/>
          <w:szCs w:val="28"/>
        </w:rPr>
        <w:t xml:space="preserve">В </w:t>
      </w:r>
      <w:r w:rsidR="00A629C0">
        <w:rPr>
          <w:rFonts w:ascii="Calibri" w:eastAsia="Calibri" w:hAnsi="Calibri" w:cs="NimbusSanL-Regu"/>
          <w:sz w:val="24"/>
          <w:szCs w:val="28"/>
        </w:rPr>
        <w:t xml:space="preserve">Компании проводятся такие виды </w:t>
      </w:r>
      <w:r w:rsidRPr="001F658C">
        <w:rPr>
          <w:rFonts w:ascii="Calibri" w:eastAsia="Calibri" w:hAnsi="Calibri" w:cs="NimbusSanL-Regu"/>
          <w:sz w:val="24"/>
          <w:szCs w:val="28"/>
        </w:rPr>
        <w:t>аудитов:</w:t>
      </w:r>
    </w:p>
    <w:p w:rsidR="00F90904" w:rsidRPr="000D4C09" w:rsidRDefault="00F90904" w:rsidP="00F90904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плановы</w:t>
      </w:r>
      <w:r>
        <w:rPr>
          <w:rFonts w:ascii="Calibri" w:eastAsia="Calibri" w:hAnsi="Calibri" w:cs="NimbusSanL-Regu"/>
          <w:sz w:val="24"/>
          <w:szCs w:val="28"/>
        </w:rPr>
        <w:t>й</w:t>
      </w:r>
      <w:r w:rsidRPr="000D4C09">
        <w:rPr>
          <w:rFonts w:ascii="Calibri" w:eastAsia="Calibri" w:hAnsi="Calibri" w:cs="NimbusSanL-Regu"/>
          <w:sz w:val="24"/>
          <w:szCs w:val="28"/>
        </w:rPr>
        <w:t xml:space="preserve"> аудит СМК</w:t>
      </w:r>
      <w:r>
        <w:rPr>
          <w:rFonts w:ascii="Calibri" w:eastAsia="Calibri" w:hAnsi="Calibri" w:cs="NimbusSanL-Regu"/>
          <w:sz w:val="24"/>
          <w:szCs w:val="28"/>
        </w:rPr>
        <w:t>;</w:t>
      </w:r>
      <w:r w:rsidRPr="000D4C09">
        <w:rPr>
          <w:rFonts w:ascii="Calibri" w:eastAsia="Calibri" w:hAnsi="Calibri" w:cs="NimbusSanL-Regu"/>
          <w:sz w:val="24"/>
          <w:szCs w:val="28"/>
        </w:rPr>
        <w:t xml:space="preserve"> </w:t>
      </w:r>
    </w:p>
    <w:p w:rsidR="00F90904" w:rsidRPr="000D4C09" w:rsidRDefault="00F90904" w:rsidP="00F90904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плановы</w:t>
      </w:r>
      <w:r>
        <w:rPr>
          <w:rFonts w:ascii="Calibri" w:eastAsia="Calibri" w:hAnsi="Calibri" w:cs="NimbusSanL-Regu"/>
          <w:sz w:val="24"/>
          <w:szCs w:val="28"/>
        </w:rPr>
        <w:t>е</w:t>
      </w:r>
      <w:r w:rsidRPr="000D4C09">
        <w:rPr>
          <w:rFonts w:ascii="Calibri" w:eastAsia="Calibri" w:hAnsi="Calibri" w:cs="NimbusSanL-Regu"/>
          <w:sz w:val="24"/>
          <w:szCs w:val="28"/>
        </w:rPr>
        <w:t xml:space="preserve"> аудиты процессов;</w:t>
      </w:r>
    </w:p>
    <w:p w:rsidR="00F90904" w:rsidRPr="000D4C09" w:rsidRDefault="00F90904" w:rsidP="00F90904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аудит</w:t>
      </w:r>
      <w:r w:rsidR="00181999">
        <w:rPr>
          <w:rFonts w:ascii="Calibri" w:eastAsia="Calibri" w:hAnsi="Calibri" w:cs="NimbusSanL-Regu"/>
          <w:sz w:val="24"/>
          <w:szCs w:val="28"/>
        </w:rPr>
        <w:t>ы</w:t>
      </w:r>
      <w:r w:rsidRPr="000D4C09">
        <w:rPr>
          <w:rFonts w:ascii="Calibri" w:eastAsia="Calibri" w:hAnsi="Calibri" w:cs="NimbusSanL-Regu"/>
          <w:sz w:val="24"/>
          <w:szCs w:val="28"/>
        </w:rPr>
        <w:t xml:space="preserve"> продукта;</w:t>
      </w:r>
    </w:p>
    <w:p w:rsidR="00F90904" w:rsidRPr="000D4C09" w:rsidRDefault="00F90904" w:rsidP="00F90904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 xml:space="preserve">плановый аудит соблюдения стандартов </w:t>
      </w:r>
      <w:r w:rsidR="004111D2">
        <w:rPr>
          <w:rFonts w:ascii="Calibri" w:eastAsia="Calibri" w:hAnsi="Calibri" w:cs="NimbusSanL-Regu"/>
          <w:sz w:val="24"/>
          <w:szCs w:val="28"/>
        </w:rPr>
        <w:t>на</w:t>
      </w:r>
      <w:r w:rsidRPr="000D4C09">
        <w:rPr>
          <w:rFonts w:ascii="Calibri" w:eastAsia="Calibri" w:hAnsi="Calibri" w:cs="NimbusSanL-Regu"/>
          <w:sz w:val="24"/>
          <w:szCs w:val="28"/>
        </w:rPr>
        <w:t xml:space="preserve"> рабочем процессе</w:t>
      </w:r>
      <w:r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  <w:lang w:val="en-US"/>
        </w:rPr>
        <w:t>VRS</w:t>
      </w:r>
      <w:r>
        <w:rPr>
          <w:rFonts w:ascii="Calibri" w:eastAsia="Calibri" w:hAnsi="Calibri" w:cs="NimbusSanL-Regu"/>
          <w:sz w:val="24"/>
          <w:szCs w:val="28"/>
        </w:rPr>
        <w:t>;</w:t>
      </w:r>
    </w:p>
    <w:p w:rsidR="00F90904" w:rsidRPr="000D4C09" w:rsidRDefault="00F90904" w:rsidP="00F90904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плановый логистический аудит</w:t>
      </w:r>
      <w:r>
        <w:rPr>
          <w:rFonts w:ascii="Calibri" w:eastAsia="Calibri" w:hAnsi="Calibri" w:cs="NimbusSanL-Regu"/>
          <w:sz w:val="24"/>
          <w:szCs w:val="28"/>
        </w:rPr>
        <w:t>;</w:t>
      </w:r>
    </w:p>
    <w:p w:rsidR="00F90904" w:rsidRPr="000D4C09" w:rsidRDefault="00181999" w:rsidP="00181999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плановая п</w:t>
      </w:r>
      <w:r w:rsidRPr="00181999">
        <w:rPr>
          <w:rFonts w:ascii="Calibri" w:eastAsia="Calibri" w:hAnsi="Calibri" w:cs="NimbusSanL-Regu"/>
          <w:sz w:val="24"/>
          <w:szCs w:val="28"/>
        </w:rPr>
        <w:t>роверка соблюдения требований охраны труда и промышленной безопасности</w:t>
      </w:r>
      <w:r w:rsidR="00F90904">
        <w:rPr>
          <w:rFonts w:ascii="Calibri" w:eastAsia="Calibri" w:hAnsi="Calibri" w:cs="NimbusSanL-Regu"/>
          <w:sz w:val="24"/>
          <w:szCs w:val="28"/>
        </w:rPr>
        <w:t>;</w:t>
      </w:r>
    </w:p>
    <w:p w:rsidR="00F90904" w:rsidRPr="001F658C" w:rsidRDefault="00F90904" w:rsidP="00F90904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 xml:space="preserve"> внеплановые аудиты (проверки),</w:t>
      </w:r>
      <w:r w:rsidRPr="00156F2B">
        <w:rPr>
          <w:rFonts w:ascii="Calibri" w:eastAsia="Calibri" w:hAnsi="Calibri" w:cs="NimbusSanL-Regu"/>
          <w:sz w:val="24"/>
          <w:szCs w:val="28"/>
        </w:rPr>
        <w:t xml:space="preserve"> проводимые в связи с важными организационными мероприятиями и проблемами, выявленными в деятельности Компании, в </w:t>
      </w:r>
      <w:proofErr w:type="spellStart"/>
      <w:r w:rsidRPr="00156F2B">
        <w:rPr>
          <w:rFonts w:ascii="Calibri" w:eastAsia="Calibri" w:hAnsi="Calibri" w:cs="NimbusSanL-Regu"/>
          <w:sz w:val="24"/>
          <w:szCs w:val="28"/>
        </w:rPr>
        <w:t>т.ч</w:t>
      </w:r>
      <w:proofErr w:type="spellEnd"/>
      <w:r w:rsidRPr="00156F2B">
        <w:rPr>
          <w:rFonts w:ascii="Calibri" w:eastAsia="Calibri" w:hAnsi="Calibri" w:cs="NimbusSanL-Regu"/>
          <w:sz w:val="24"/>
          <w:szCs w:val="28"/>
        </w:rPr>
        <w:t xml:space="preserve">. по результатам проверок внешних </w:t>
      </w:r>
      <w:r>
        <w:rPr>
          <w:rFonts w:ascii="Calibri" w:eastAsia="Calibri" w:hAnsi="Calibri" w:cs="NimbusSanL-Regu"/>
          <w:sz w:val="24"/>
          <w:szCs w:val="28"/>
        </w:rPr>
        <w:t>аудитов;</w:t>
      </w:r>
    </w:p>
    <w:p w:rsidR="00F90904" w:rsidRPr="00035D4F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Плановые аудиты </w:t>
      </w:r>
      <w:r w:rsidRPr="00156F2B">
        <w:rPr>
          <w:rFonts w:ascii="Calibri" w:eastAsia="Calibri" w:hAnsi="Calibri" w:cs="NimbusSanL-Regu"/>
          <w:sz w:val="24"/>
          <w:szCs w:val="28"/>
        </w:rPr>
        <w:t>провод</w:t>
      </w:r>
      <w:r>
        <w:rPr>
          <w:rFonts w:ascii="Calibri" w:eastAsia="Calibri" w:hAnsi="Calibri" w:cs="NimbusSanL-Regu"/>
          <w:sz w:val="24"/>
          <w:szCs w:val="28"/>
        </w:rPr>
        <w:t>ятся</w:t>
      </w:r>
      <w:r w:rsidRPr="00156F2B">
        <w:rPr>
          <w:rFonts w:ascii="Calibri" w:eastAsia="Calibri" w:hAnsi="Calibri" w:cs="NimbusSanL-Regu"/>
          <w:sz w:val="24"/>
          <w:szCs w:val="28"/>
        </w:rPr>
        <w:t xml:space="preserve"> в соответствии с </w:t>
      </w:r>
      <w:r w:rsidR="009C391F">
        <w:rPr>
          <w:rFonts w:ascii="Calibri" w:eastAsia="Calibri" w:hAnsi="Calibri" w:cs="NimbusSanL-Regu"/>
          <w:sz w:val="24"/>
          <w:szCs w:val="28"/>
        </w:rPr>
        <w:t>Годовой программой</w:t>
      </w:r>
      <w:r w:rsidR="004111D2">
        <w:rPr>
          <w:rFonts w:ascii="Calibri" w:eastAsia="Calibri" w:hAnsi="Calibri" w:cs="NimbusSanL-Regu"/>
          <w:sz w:val="24"/>
          <w:szCs w:val="28"/>
        </w:rPr>
        <w:t xml:space="preserve"> внутренних аудитов, котор</w:t>
      </w:r>
      <w:r w:rsidR="009C391F">
        <w:rPr>
          <w:rFonts w:ascii="Calibri" w:eastAsia="Calibri" w:hAnsi="Calibri" w:cs="NimbusSanL-Regu"/>
          <w:sz w:val="24"/>
          <w:szCs w:val="28"/>
        </w:rPr>
        <w:t>ая</w:t>
      </w:r>
      <w:r w:rsidR="004111D2">
        <w:rPr>
          <w:rFonts w:ascii="Calibri" w:eastAsia="Calibri" w:hAnsi="Calibri" w:cs="NimbusSanL-Regu"/>
          <w:sz w:val="24"/>
          <w:szCs w:val="28"/>
        </w:rPr>
        <w:t xml:space="preserve"> ведется в электронном виде в 1С документооборот.</w:t>
      </w:r>
      <w:r w:rsidR="0027063F">
        <w:rPr>
          <w:rFonts w:ascii="Calibri" w:eastAsia="Calibri" w:hAnsi="Calibri" w:cs="NimbusSanL-Regu"/>
          <w:sz w:val="24"/>
          <w:szCs w:val="28"/>
        </w:rPr>
        <w:t xml:space="preserve"> Внутренние аудиты</w:t>
      </w:r>
      <w:r w:rsidR="00CA7706">
        <w:rPr>
          <w:rFonts w:ascii="Calibri" w:eastAsia="Calibri" w:hAnsi="Calibri" w:cs="NimbusSanL-Regu"/>
          <w:sz w:val="24"/>
          <w:szCs w:val="28"/>
        </w:rPr>
        <w:t xml:space="preserve"> </w:t>
      </w:r>
      <w:r w:rsidR="00CA7706">
        <w:rPr>
          <w:rFonts w:ascii="Calibri" w:eastAsia="Calibri" w:hAnsi="Calibri" w:cs="NimbusSanL-Regu"/>
          <w:sz w:val="24"/>
          <w:szCs w:val="28"/>
        </w:rPr>
        <w:lastRenderedPageBreak/>
        <w:t>процессов</w:t>
      </w:r>
      <w:r w:rsidR="0027063F">
        <w:rPr>
          <w:rFonts w:ascii="Calibri" w:eastAsia="Calibri" w:hAnsi="Calibri" w:cs="NimbusSanL-Regu"/>
          <w:sz w:val="24"/>
          <w:szCs w:val="28"/>
        </w:rPr>
        <w:t xml:space="preserve">, в соответствии с требованиями Формула </w:t>
      </w:r>
      <w:r w:rsidR="0027063F">
        <w:rPr>
          <w:rFonts w:ascii="Calibri" w:eastAsia="Calibri" w:hAnsi="Calibri" w:cs="NimbusSanL-Regu"/>
          <w:sz w:val="24"/>
          <w:szCs w:val="28"/>
          <w:lang w:val="en-US"/>
        </w:rPr>
        <w:t>Q</w:t>
      </w:r>
      <w:r w:rsidR="0027063F">
        <w:rPr>
          <w:rFonts w:ascii="Calibri" w:eastAsia="Calibri" w:hAnsi="Calibri" w:cs="NimbusSanL-Regu"/>
          <w:sz w:val="24"/>
          <w:szCs w:val="28"/>
        </w:rPr>
        <w:t xml:space="preserve">-способность от концерна </w:t>
      </w:r>
      <w:r w:rsidR="0027063F">
        <w:rPr>
          <w:rFonts w:ascii="Calibri" w:eastAsia="Calibri" w:hAnsi="Calibri" w:cs="NimbusSanL-Regu"/>
          <w:sz w:val="24"/>
          <w:szCs w:val="28"/>
          <w:lang w:val="en-US"/>
        </w:rPr>
        <w:t>Volkswagen</w:t>
      </w:r>
      <w:r w:rsidR="0027063F" w:rsidRPr="0027063F">
        <w:rPr>
          <w:rFonts w:ascii="Calibri" w:eastAsia="Calibri" w:hAnsi="Calibri" w:cs="NimbusSanL-Regu"/>
          <w:sz w:val="24"/>
          <w:szCs w:val="28"/>
        </w:rPr>
        <w:t xml:space="preserve">, </w:t>
      </w:r>
      <w:r w:rsidR="00CA7706">
        <w:rPr>
          <w:rFonts w:ascii="Calibri" w:eastAsia="Calibri" w:hAnsi="Calibri" w:cs="NimbusSanL-Regu"/>
          <w:sz w:val="24"/>
          <w:szCs w:val="28"/>
        </w:rPr>
        <w:t>проводятся не еже, чем 1 раз в год (максимальный срок действия результатов – 12 месяцев).</w:t>
      </w:r>
      <w:r w:rsidR="0027063F">
        <w:rPr>
          <w:rFonts w:ascii="Calibri" w:eastAsia="Calibri" w:hAnsi="Calibri" w:cs="NimbusSanL-Regu"/>
          <w:sz w:val="24"/>
          <w:szCs w:val="28"/>
        </w:rPr>
        <w:t xml:space="preserve"> </w:t>
      </w:r>
      <w:r w:rsidR="00035D4F">
        <w:rPr>
          <w:rFonts w:ascii="Calibri" w:eastAsia="Calibri" w:hAnsi="Calibri" w:cs="NimbusSanL-Regu"/>
          <w:sz w:val="24"/>
          <w:szCs w:val="28"/>
        </w:rPr>
        <w:t>Аудиты процессов</w:t>
      </w:r>
      <w:r w:rsidR="000B1DB4">
        <w:rPr>
          <w:rFonts w:ascii="Calibri" w:eastAsia="Calibri" w:hAnsi="Calibri" w:cs="NimbusSanL-Regu"/>
          <w:sz w:val="24"/>
          <w:szCs w:val="28"/>
        </w:rPr>
        <w:t xml:space="preserve"> изготовления</w:t>
      </w:r>
      <w:r w:rsidR="00035D4F">
        <w:rPr>
          <w:rFonts w:ascii="Calibri" w:eastAsia="Calibri" w:hAnsi="Calibri" w:cs="NimbusSanL-Regu"/>
          <w:sz w:val="24"/>
          <w:szCs w:val="28"/>
        </w:rPr>
        <w:t xml:space="preserve"> проводятся в каждой производственной смене.</w:t>
      </w:r>
      <w:r w:rsidR="00641CD7">
        <w:rPr>
          <w:rFonts w:ascii="Calibri" w:eastAsia="Calibri" w:hAnsi="Calibri" w:cs="NimbusSanL-Regu"/>
          <w:sz w:val="24"/>
          <w:szCs w:val="28"/>
        </w:rPr>
        <w:t xml:space="preserve"> </w:t>
      </w:r>
      <w:r w:rsidR="00641CD7" w:rsidRPr="00641CD7">
        <w:rPr>
          <w:rFonts w:ascii="Calibri" w:eastAsia="Calibri" w:hAnsi="Calibri" w:cs="NimbusSanL-Regu"/>
          <w:sz w:val="24"/>
          <w:szCs w:val="28"/>
        </w:rPr>
        <w:t>Внутренний аудит процесса по Формуле Q способность основывается на VDA 6.3, включая дополнительные требования Формулы Q способность</w:t>
      </w:r>
      <w:r w:rsidR="00641CD7">
        <w:rPr>
          <w:rFonts w:ascii="Calibri" w:eastAsia="Calibri" w:hAnsi="Calibri" w:cs="NimbusSanL-Regu"/>
          <w:sz w:val="24"/>
          <w:szCs w:val="28"/>
        </w:rPr>
        <w:t>.</w:t>
      </w:r>
    </w:p>
    <w:p w:rsidR="00F90904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156F2B">
        <w:rPr>
          <w:rFonts w:ascii="Calibri" w:eastAsia="Calibri" w:hAnsi="Calibri" w:cs="NimbusSanL-Regu"/>
          <w:sz w:val="24"/>
          <w:szCs w:val="28"/>
        </w:rPr>
        <w:t xml:space="preserve">Внутренние аудиторы СМК (из числа сотрудников Компании) являются проводниками Политики и целей Компании в области качества на уровне </w:t>
      </w:r>
      <w:r w:rsidR="00A629C0" w:rsidRPr="00156F2B">
        <w:rPr>
          <w:rFonts w:ascii="Calibri" w:eastAsia="Calibri" w:hAnsi="Calibri" w:cs="NimbusSanL-Regu"/>
          <w:sz w:val="24"/>
          <w:szCs w:val="28"/>
        </w:rPr>
        <w:t>подразделения и</w:t>
      </w:r>
      <w:r w:rsidRPr="00156F2B">
        <w:rPr>
          <w:rFonts w:ascii="Calibri" w:eastAsia="Calibri" w:hAnsi="Calibri" w:cs="NimbusSanL-Regu"/>
          <w:sz w:val="24"/>
          <w:szCs w:val="28"/>
        </w:rPr>
        <w:t xml:space="preserve"> осуществляют свою деятельность на основании приказа Генерального директора. Они реализуют свои полномочия при полной поддержке Г</w:t>
      </w:r>
      <w:r>
        <w:rPr>
          <w:rFonts w:ascii="Calibri" w:eastAsia="Calibri" w:hAnsi="Calibri" w:cs="NimbusSanL-Regu"/>
          <w:sz w:val="24"/>
          <w:szCs w:val="28"/>
        </w:rPr>
        <w:t xml:space="preserve">енерального директора Компании и </w:t>
      </w:r>
      <w:r w:rsidRPr="00156F2B">
        <w:rPr>
          <w:rFonts w:ascii="Calibri" w:eastAsia="Calibri" w:hAnsi="Calibri" w:cs="NimbusSanL-Regu"/>
          <w:sz w:val="24"/>
          <w:szCs w:val="28"/>
        </w:rPr>
        <w:t>руководителей структурных подразделений.</w:t>
      </w:r>
    </w:p>
    <w:p w:rsidR="009C391F" w:rsidRPr="00156F2B" w:rsidRDefault="009C391F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Внутренние </w:t>
      </w:r>
      <w:r w:rsidRPr="009C391F">
        <w:rPr>
          <w:rFonts w:ascii="Calibri" w:eastAsia="Calibri" w:hAnsi="Calibri" w:cs="NimbusSanL-Regu"/>
          <w:sz w:val="24"/>
          <w:szCs w:val="28"/>
        </w:rPr>
        <w:t>аудиторы должны быть независимы от проверяемых функций, если это практически возможно. Аудиторы должны сохранять объективность в течение всего процесса аудита, чтобы гарантировать, что выводы и заключения аудита основаны только на свидетельствах аудита.</w:t>
      </w:r>
    </w:p>
    <w:p w:rsidR="00F90904" w:rsidRPr="00156F2B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Внутренние аудиторы участвуют</w:t>
      </w:r>
      <w:r w:rsidRPr="00156F2B">
        <w:rPr>
          <w:rFonts w:ascii="Calibri" w:eastAsia="Calibri" w:hAnsi="Calibri" w:cs="NimbusSanL-Regu"/>
          <w:sz w:val="24"/>
          <w:szCs w:val="28"/>
        </w:rPr>
        <w:t xml:space="preserve"> в разработке документов по управлению качеством, во внутренних процессах обмена информацией, имеют доступ к планово-отчетной документации СМК.</w:t>
      </w:r>
    </w:p>
    <w:p w:rsidR="00F90904" w:rsidRPr="00156F2B" w:rsidRDefault="00F90904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8"/>
        </w:rPr>
      </w:pPr>
      <w:r w:rsidRPr="00156F2B">
        <w:rPr>
          <w:rFonts w:ascii="Calibri" w:eastAsia="Calibri" w:hAnsi="Calibri" w:cs="NimbusSanL-Regu"/>
          <w:sz w:val="24"/>
          <w:szCs w:val="28"/>
        </w:rPr>
        <w:t>В обязанности внутреннего аудитора входит:</w:t>
      </w:r>
    </w:p>
    <w:p w:rsidR="00F90904" w:rsidRPr="000D4C09" w:rsidRDefault="00F90904" w:rsidP="00F90904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информирование и консультирование по применению документов СМК;</w:t>
      </w:r>
    </w:p>
    <w:p w:rsidR="00F90904" w:rsidRPr="000D4C09" w:rsidRDefault="00F90904" w:rsidP="00F90904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экспертиза и согласование целей по качеству,</w:t>
      </w:r>
    </w:p>
    <w:p w:rsidR="00F90904" w:rsidRPr="000D4C09" w:rsidRDefault="00F90904" w:rsidP="00F90904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мониторинг выполнения целей по качеству Компании;</w:t>
      </w:r>
    </w:p>
    <w:p w:rsidR="00F90904" w:rsidRPr="000D4C09" w:rsidRDefault="00F90904" w:rsidP="00F90904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>мониторинг выполнения требований СМК в подразделениях;</w:t>
      </w:r>
    </w:p>
    <w:p w:rsidR="00F90904" w:rsidRPr="000D4C09" w:rsidRDefault="00F90904" w:rsidP="00F90904">
      <w:pPr>
        <w:pStyle w:val="ab"/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D4C09">
        <w:rPr>
          <w:rFonts w:ascii="Calibri" w:eastAsia="Calibri" w:hAnsi="Calibri" w:cs="NimbusSanL-Regu"/>
          <w:sz w:val="24"/>
          <w:szCs w:val="28"/>
        </w:rPr>
        <w:t xml:space="preserve">участие в аудитах СМК. </w:t>
      </w:r>
    </w:p>
    <w:p w:rsidR="00F90904" w:rsidRPr="007B23E4" w:rsidRDefault="00F90904" w:rsidP="00F90904">
      <w:pPr>
        <w:spacing w:after="0" w:line="240" w:lineRule="auto"/>
        <w:contextualSpacing/>
        <w:jc w:val="both"/>
        <w:rPr>
          <w:rFonts w:ascii="Calibri" w:eastAsia="Calibri" w:hAnsi="Calibri" w:cs="NimbusSanL-Regu"/>
          <w:b/>
          <w:sz w:val="28"/>
          <w:szCs w:val="28"/>
        </w:rPr>
      </w:pPr>
      <w:bookmarkStart w:id="24" w:name="_Ref402473207"/>
    </w:p>
    <w:p w:rsidR="00F90904" w:rsidRPr="00963D88" w:rsidRDefault="00F90904" w:rsidP="00F90904">
      <w:pPr>
        <w:pStyle w:val="1"/>
        <w:spacing w:after="200"/>
        <w:rPr>
          <w:rFonts w:ascii="Calibri" w:eastAsia="Calibri" w:hAnsi="Calibri" w:cs="NimbusSanL-Regu"/>
          <w:b w:val="0"/>
        </w:rPr>
      </w:pPr>
      <w:bookmarkStart w:id="25" w:name="_Toc65830501"/>
      <w:r w:rsidRPr="00181999">
        <w:rPr>
          <w:rFonts w:ascii="Calibri" w:eastAsia="Calibri" w:hAnsi="Calibri" w:cs="NimbusSanL-Regu"/>
          <w:sz w:val="24"/>
        </w:rPr>
        <w:t>5. Порядок проведения внутренних аудитов</w:t>
      </w:r>
      <w:bookmarkEnd w:id="24"/>
      <w:bookmarkEnd w:id="25"/>
    </w:p>
    <w:p w:rsidR="00F90904" w:rsidRPr="00963D88" w:rsidRDefault="00F90904" w:rsidP="00F90904">
      <w:pPr>
        <w:pStyle w:val="ab"/>
        <w:numPr>
          <w:ilvl w:val="0"/>
          <w:numId w:val="14"/>
        </w:numPr>
        <w:spacing w:line="240" w:lineRule="auto"/>
        <w:ind w:left="499" w:hanging="357"/>
        <w:jc w:val="both"/>
        <w:outlineLvl w:val="1"/>
        <w:rPr>
          <w:rFonts w:ascii="Calibri" w:eastAsia="Calibri" w:hAnsi="Calibri" w:cs="NimbusSanL-Regu"/>
          <w:b/>
          <w:sz w:val="24"/>
          <w:szCs w:val="24"/>
        </w:rPr>
      </w:pPr>
      <w:bookmarkStart w:id="26" w:name="_Toc65830502"/>
      <w:r w:rsidRPr="00963D88">
        <w:rPr>
          <w:rFonts w:ascii="Calibri" w:eastAsia="Calibri" w:hAnsi="Calibri" w:cs="NimbusSanL-Regu"/>
          <w:b/>
          <w:sz w:val="24"/>
          <w:szCs w:val="24"/>
        </w:rPr>
        <w:t>Этапы внутреннего аудита</w:t>
      </w:r>
      <w:bookmarkEnd w:id="26"/>
    </w:p>
    <w:p w:rsidR="00F90904" w:rsidRPr="00240241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240241">
        <w:rPr>
          <w:rFonts w:ascii="Calibri" w:eastAsia="Calibri" w:hAnsi="Calibri" w:cs="NimbusSanL-Regu"/>
          <w:sz w:val="24"/>
          <w:szCs w:val="28"/>
        </w:rPr>
        <w:t>Внутренний аудит реализуется в три этапа:</w:t>
      </w:r>
    </w:p>
    <w:p w:rsidR="00F90904" w:rsidRPr="00FE02FF" w:rsidRDefault="00F90904" w:rsidP="00F90904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FE02FF">
        <w:rPr>
          <w:rFonts w:ascii="Calibri" w:eastAsia="Calibri" w:hAnsi="Calibri" w:cs="NimbusSanL-Regu"/>
          <w:sz w:val="24"/>
          <w:szCs w:val="28"/>
        </w:rPr>
        <w:t>организация и планирование внутреннего аудита;</w:t>
      </w:r>
    </w:p>
    <w:p w:rsidR="00F90904" w:rsidRPr="00FE02FF" w:rsidRDefault="00F90904" w:rsidP="00F90904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FE02FF">
        <w:rPr>
          <w:rFonts w:ascii="Calibri" w:eastAsia="Calibri" w:hAnsi="Calibri" w:cs="NimbusSanL-Regu"/>
          <w:sz w:val="24"/>
          <w:szCs w:val="28"/>
        </w:rPr>
        <w:t>проведение внутреннего аудита подразделения/процесса/составляющей СМК и документирование результатов;</w:t>
      </w:r>
    </w:p>
    <w:p w:rsidR="00F90904" w:rsidRPr="00FE02FF" w:rsidRDefault="00F90904" w:rsidP="00F90904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FE02FF">
        <w:rPr>
          <w:rFonts w:ascii="Calibri" w:eastAsia="Calibri" w:hAnsi="Calibri" w:cs="NimbusSanL-Regu"/>
          <w:sz w:val="24"/>
          <w:szCs w:val="28"/>
        </w:rPr>
        <w:t>анализ результатов внутреннего аудита и улучшение деятельности по аудиту.</w:t>
      </w:r>
    </w:p>
    <w:p w:rsidR="00F90904" w:rsidRPr="00240241" w:rsidRDefault="00F90904" w:rsidP="00F90904">
      <w:pPr>
        <w:pStyle w:val="ab"/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963D88" w:rsidRDefault="00F90904" w:rsidP="00F90904">
      <w:pPr>
        <w:pStyle w:val="ab"/>
        <w:numPr>
          <w:ilvl w:val="0"/>
          <w:numId w:val="14"/>
        </w:numPr>
        <w:spacing w:line="240" w:lineRule="auto"/>
        <w:ind w:left="499" w:hanging="357"/>
        <w:jc w:val="both"/>
        <w:outlineLvl w:val="1"/>
        <w:rPr>
          <w:rFonts w:ascii="Calibri" w:eastAsia="Calibri" w:hAnsi="Calibri" w:cs="NimbusSanL-Regu"/>
          <w:b/>
          <w:sz w:val="24"/>
          <w:szCs w:val="24"/>
        </w:rPr>
      </w:pPr>
      <w:bookmarkStart w:id="27" w:name="_Toc65830503"/>
      <w:r w:rsidRPr="00963D88">
        <w:rPr>
          <w:rFonts w:ascii="Calibri" w:eastAsia="Calibri" w:hAnsi="Calibri" w:cs="NimbusSanL-Regu"/>
          <w:b/>
          <w:sz w:val="24"/>
          <w:szCs w:val="24"/>
        </w:rPr>
        <w:t>Организация и планирование внутреннего аудита</w:t>
      </w:r>
      <w:bookmarkEnd w:id="27"/>
    </w:p>
    <w:p w:rsidR="00F90904" w:rsidRPr="00FE02FF" w:rsidRDefault="00F90904" w:rsidP="00F90904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FE02FF">
        <w:rPr>
          <w:rFonts w:ascii="Calibri" w:eastAsia="Calibri" w:hAnsi="Calibri" w:cs="NimbusSanL-Regu"/>
          <w:sz w:val="24"/>
          <w:szCs w:val="28"/>
        </w:rPr>
        <w:t>Организация и планирование внутреннего аудита включает:</w:t>
      </w:r>
    </w:p>
    <w:p w:rsidR="00F90904" w:rsidRPr="004111D2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4111D2">
        <w:rPr>
          <w:rFonts w:ascii="Calibri" w:eastAsia="Calibri" w:hAnsi="Calibri" w:cs="NimbusSanL-Regu"/>
          <w:b/>
          <w:sz w:val="24"/>
          <w:szCs w:val="28"/>
        </w:rPr>
        <w:t>1) Формирование штата внутренних аудиторов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Внутренние аудиторы назначаются приказом Генерального директора. Штат Внутренних аудиторов может быть пересмотрен в случаях увольнения внутрен</w:t>
      </w:r>
      <w:r>
        <w:rPr>
          <w:rFonts w:ascii="Calibri" w:eastAsia="Calibri" w:hAnsi="Calibri" w:cs="NimbusSanL-Regu"/>
          <w:sz w:val="24"/>
          <w:szCs w:val="28"/>
        </w:rPr>
        <w:t>него аудитора, либо его замены.</w:t>
      </w:r>
    </w:p>
    <w:p w:rsidR="00F90904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4111D2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4111D2">
        <w:rPr>
          <w:rFonts w:ascii="Calibri" w:eastAsia="Calibri" w:hAnsi="Calibri" w:cs="NimbusSanL-Regu"/>
          <w:b/>
          <w:sz w:val="24"/>
          <w:szCs w:val="28"/>
        </w:rPr>
        <w:t>2) Обеспечение компетентности внутренних аудиторов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Начальник отдела качества организует подготовку внутренних аудиторов в области методов и организации аудита на основе рекомендаций настоящей документированной процедуры.</w:t>
      </w:r>
    </w:p>
    <w:p w:rsidR="00F90904" w:rsidRPr="003003E4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lastRenderedPageBreak/>
        <w:t>Внутренние аудиторы должны обладать компетентностью для проведения аудита, обладать личными качествами, позволяющими им действовать в со</w:t>
      </w:r>
      <w:r>
        <w:rPr>
          <w:rFonts w:ascii="Calibri" w:eastAsia="Calibri" w:hAnsi="Calibri" w:cs="NimbusSanL-Regu"/>
          <w:sz w:val="24"/>
          <w:szCs w:val="28"/>
        </w:rPr>
        <w:t>ответствии с принципами аудитов</w:t>
      </w:r>
      <w:r w:rsidRPr="003003E4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8A50D1" w:rsidRDefault="00F90904" w:rsidP="00181999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С целью знания и понимания специфики деятельности Компании, внутренние </w:t>
      </w:r>
      <w:r w:rsidRPr="006430EB">
        <w:rPr>
          <w:rFonts w:ascii="Calibri" w:eastAsia="Calibri" w:hAnsi="Calibri" w:cs="NimbusSanL-Regu"/>
          <w:b/>
          <w:sz w:val="24"/>
          <w:szCs w:val="28"/>
        </w:rPr>
        <w:t>аудиторы</w:t>
      </w:r>
      <w:r w:rsidR="00A557A5" w:rsidRPr="006430EB">
        <w:rPr>
          <w:rFonts w:ascii="Calibri" w:eastAsia="Calibri" w:hAnsi="Calibri" w:cs="NimbusSanL-Regu"/>
          <w:b/>
          <w:sz w:val="24"/>
          <w:szCs w:val="28"/>
        </w:rPr>
        <w:t xml:space="preserve"> СМК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должны отвечать следующим требованиям:</w:t>
      </w:r>
    </w:p>
    <w:p w:rsidR="00F90904" w:rsidRPr="008A50D1" w:rsidRDefault="00F90904" w:rsidP="00F90904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И</w:t>
      </w:r>
      <w:r w:rsidRPr="008A50D1">
        <w:rPr>
          <w:rFonts w:ascii="Calibri" w:eastAsia="Calibri" w:hAnsi="Calibri" w:cs="NimbusSanL-Regu"/>
          <w:sz w:val="24"/>
          <w:szCs w:val="28"/>
        </w:rPr>
        <w:t>меть высшее образование;</w:t>
      </w:r>
    </w:p>
    <w:p w:rsidR="00F90904" w:rsidRDefault="00B849F9" w:rsidP="00F90904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Понимать процессный подход в автомобильной промышленности, включая риск-ориентированное мышление</w:t>
      </w:r>
      <w:r w:rsidR="00F90904" w:rsidRPr="008A50D1">
        <w:rPr>
          <w:rFonts w:ascii="Calibri" w:eastAsia="Calibri" w:hAnsi="Calibri" w:cs="NimbusSanL-Regu"/>
          <w:sz w:val="24"/>
          <w:szCs w:val="28"/>
        </w:rPr>
        <w:t>;</w:t>
      </w:r>
    </w:p>
    <w:p w:rsidR="00B849F9" w:rsidRDefault="00B849F9" w:rsidP="00F90904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Понимать применимые специфические требования потребителей;</w:t>
      </w:r>
    </w:p>
    <w:p w:rsidR="00B849F9" w:rsidRDefault="00B849F9" w:rsidP="00F90904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Понимать методы </w:t>
      </w:r>
      <w:r>
        <w:rPr>
          <w:rFonts w:ascii="Calibri" w:eastAsia="Calibri" w:hAnsi="Calibri" w:cs="NimbusSanL-Regu"/>
          <w:sz w:val="24"/>
          <w:szCs w:val="28"/>
          <w:lang w:val="en-US"/>
        </w:rPr>
        <w:t>MSA</w:t>
      </w:r>
      <w:r w:rsidRPr="00B849F9">
        <w:rPr>
          <w:rFonts w:ascii="Calibri" w:eastAsia="Calibri" w:hAnsi="Calibri" w:cs="NimbusSanL-Regu"/>
          <w:sz w:val="24"/>
          <w:szCs w:val="28"/>
        </w:rPr>
        <w:t xml:space="preserve">, </w:t>
      </w:r>
      <w:r>
        <w:rPr>
          <w:rFonts w:ascii="Calibri" w:eastAsia="Calibri" w:hAnsi="Calibri" w:cs="NimbusSanL-Regu"/>
          <w:sz w:val="24"/>
          <w:szCs w:val="28"/>
          <w:lang w:val="en-US"/>
        </w:rPr>
        <w:t>SPC</w:t>
      </w:r>
      <w:r w:rsidRPr="00B849F9">
        <w:rPr>
          <w:rFonts w:ascii="Calibri" w:eastAsia="Calibri" w:hAnsi="Calibri" w:cs="NimbusSanL-Regu"/>
          <w:sz w:val="24"/>
          <w:szCs w:val="28"/>
        </w:rPr>
        <w:t xml:space="preserve">, </w:t>
      </w:r>
      <w:r>
        <w:rPr>
          <w:rFonts w:ascii="Calibri" w:eastAsia="Calibri" w:hAnsi="Calibri" w:cs="NimbusSanL-Regu"/>
          <w:sz w:val="24"/>
          <w:szCs w:val="28"/>
          <w:lang w:val="en-US"/>
        </w:rPr>
        <w:t>FMEA</w:t>
      </w:r>
      <w:r>
        <w:rPr>
          <w:rFonts w:ascii="Calibri" w:eastAsia="Calibri" w:hAnsi="Calibri" w:cs="NimbusSanL-Regu"/>
          <w:sz w:val="24"/>
          <w:szCs w:val="28"/>
        </w:rPr>
        <w:t>;</w:t>
      </w:r>
    </w:p>
    <w:p w:rsidR="00B849F9" w:rsidRPr="00B849F9" w:rsidRDefault="00B849F9" w:rsidP="00B849F9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Знать и понимать требования </w:t>
      </w:r>
      <w:r>
        <w:rPr>
          <w:rFonts w:ascii="Calibri" w:eastAsia="Calibri" w:hAnsi="Calibri" w:cs="NimbusSanL-Regu"/>
          <w:sz w:val="24"/>
          <w:szCs w:val="28"/>
          <w:lang w:val="en-US"/>
        </w:rPr>
        <w:t>IATF</w:t>
      </w:r>
      <w:r>
        <w:rPr>
          <w:rFonts w:ascii="Calibri" w:eastAsia="Calibri" w:hAnsi="Calibri" w:cs="NimbusSanL-Regu"/>
          <w:sz w:val="24"/>
          <w:szCs w:val="28"/>
        </w:rPr>
        <w:t xml:space="preserve"> 16949;</w:t>
      </w:r>
    </w:p>
    <w:p w:rsidR="00F90904" w:rsidRDefault="00F90904" w:rsidP="00F90904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З</w:t>
      </w:r>
      <w:r w:rsidRPr="008A50D1">
        <w:rPr>
          <w:rFonts w:ascii="Calibri" w:eastAsia="Calibri" w:hAnsi="Calibri" w:cs="NimbusSanL-Regu"/>
          <w:sz w:val="24"/>
          <w:szCs w:val="28"/>
        </w:rPr>
        <w:t>нать организационную структуру Компании, распределение ответственности и пол</w:t>
      </w:r>
      <w:r>
        <w:rPr>
          <w:rFonts w:ascii="Calibri" w:eastAsia="Calibri" w:hAnsi="Calibri" w:cs="NimbusSanL-Regu"/>
          <w:sz w:val="24"/>
          <w:szCs w:val="28"/>
        </w:rPr>
        <w:t>номочий, документы СМК Компании;</w:t>
      </w:r>
    </w:p>
    <w:p w:rsidR="00F90904" w:rsidRDefault="00F90904" w:rsidP="00E44C32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Иметь сертификат внутреннего аудитора.</w:t>
      </w:r>
    </w:p>
    <w:p w:rsidR="00196F54" w:rsidRDefault="00196F54" w:rsidP="00E44C32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Знать и понимать специфические требования потребителя</w:t>
      </w:r>
    </w:p>
    <w:p w:rsidR="004A2DE3" w:rsidRPr="006430EB" w:rsidRDefault="004A2DE3" w:rsidP="004A2DE3">
      <w:pPr>
        <w:spacing w:after="0" w:line="240" w:lineRule="auto"/>
        <w:ind w:left="720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6430EB">
        <w:rPr>
          <w:rFonts w:ascii="Calibri" w:eastAsia="Calibri" w:hAnsi="Calibri" w:cs="NimbusSanL-Regu"/>
          <w:b/>
          <w:sz w:val="24"/>
          <w:szCs w:val="28"/>
        </w:rPr>
        <w:t xml:space="preserve">Аудиторы процессов изготовления </w:t>
      </w:r>
      <w:r w:rsidRPr="006430EB">
        <w:rPr>
          <w:rFonts w:ascii="Calibri" w:eastAsia="Calibri" w:hAnsi="Calibri" w:cs="NimbusSanL-Regu"/>
          <w:sz w:val="24"/>
          <w:szCs w:val="28"/>
        </w:rPr>
        <w:t>должны демонстрировать</w:t>
      </w:r>
      <w:r w:rsidRPr="006430EB">
        <w:rPr>
          <w:rFonts w:ascii="Calibri" w:eastAsia="Calibri" w:hAnsi="Calibri" w:cs="NimbusSanL-Regu"/>
          <w:b/>
          <w:sz w:val="24"/>
          <w:szCs w:val="28"/>
        </w:rPr>
        <w:t>:</w:t>
      </w:r>
    </w:p>
    <w:p w:rsidR="004A2DE3" w:rsidRPr="004A2DE3" w:rsidRDefault="004A2DE3" w:rsidP="004A2DE3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 w:rsidRPr="004A2DE3">
        <w:rPr>
          <w:rFonts w:ascii="Calibri" w:eastAsia="Calibri" w:hAnsi="Calibri" w:cs="NimbusSanL-Regu"/>
          <w:sz w:val="24"/>
          <w:szCs w:val="28"/>
        </w:rPr>
        <w:t>Понимание технических аспектов соответствующего процесса изготовления, подлежащего аудиту;</w:t>
      </w:r>
    </w:p>
    <w:p w:rsidR="004A2DE3" w:rsidRPr="004A2DE3" w:rsidRDefault="004A2DE3" w:rsidP="004A2DE3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 w:rsidRPr="004A2DE3">
        <w:rPr>
          <w:rFonts w:ascii="Calibri" w:eastAsia="Calibri" w:hAnsi="Calibri" w:cs="NimbusSanL-Regu"/>
          <w:sz w:val="24"/>
          <w:szCs w:val="28"/>
        </w:rPr>
        <w:t>Понимать анализ рисков процесса;</w:t>
      </w:r>
    </w:p>
    <w:p w:rsidR="004A2DE3" w:rsidRDefault="004A2DE3" w:rsidP="004A2DE3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 w:rsidRPr="004A2DE3">
        <w:rPr>
          <w:rFonts w:ascii="Calibri" w:eastAsia="Calibri" w:hAnsi="Calibri" w:cs="NimbusSanL-Regu"/>
          <w:sz w:val="24"/>
          <w:szCs w:val="28"/>
        </w:rPr>
        <w:t>Понимать план управления</w:t>
      </w:r>
      <w:r w:rsidR="00CA7706">
        <w:rPr>
          <w:rFonts w:ascii="Calibri" w:eastAsia="Calibri" w:hAnsi="Calibri" w:cs="NimbusSanL-Regu"/>
          <w:sz w:val="24"/>
          <w:szCs w:val="28"/>
        </w:rPr>
        <w:t>;</w:t>
      </w:r>
    </w:p>
    <w:p w:rsidR="00CA7706" w:rsidRDefault="00CA7706" w:rsidP="004A2DE3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В соответствии с требованиями концерна </w:t>
      </w:r>
      <w:r>
        <w:rPr>
          <w:rFonts w:ascii="Calibri" w:eastAsia="Calibri" w:hAnsi="Calibri" w:cs="NimbusSanL-Regu"/>
          <w:sz w:val="24"/>
          <w:szCs w:val="28"/>
          <w:lang w:val="en-US"/>
        </w:rPr>
        <w:t>Volkswagen</w:t>
      </w:r>
      <w:r w:rsidRPr="00CA7706">
        <w:rPr>
          <w:rFonts w:ascii="Calibri" w:eastAsia="Calibri" w:hAnsi="Calibri" w:cs="NimbusSanL-Regu"/>
          <w:sz w:val="24"/>
          <w:szCs w:val="28"/>
        </w:rPr>
        <w:t>,</w:t>
      </w:r>
      <w:r>
        <w:rPr>
          <w:rFonts w:ascii="Calibri" w:eastAsia="Calibri" w:hAnsi="Calibri" w:cs="NimbusSanL-Regu"/>
          <w:sz w:val="24"/>
          <w:szCs w:val="28"/>
        </w:rPr>
        <w:t xml:space="preserve"> внутренний аудитор процессов должен иметь сертификацию по </w:t>
      </w:r>
      <w:r>
        <w:rPr>
          <w:rFonts w:ascii="Calibri" w:eastAsia="Calibri" w:hAnsi="Calibri" w:cs="NimbusSanL-Regu"/>
          <w:sz w:val="24"/>
          <w:szCs w:val="28"/>
          <w:lang w:val="en-US"/>
        </w:rPr>
        <w:t>VDA</w:t>
      </w:r>
      <w:r w:rsidRPr="00CA7706">
        <w:rPr>
          <w:rFonts w:ascii="Calibri" w:eastAsia="Calibri" w:hAnsi="Calibri" w:cs="NimbusSanL-Regu"/>
          <w:sz w:val="24"/>
          <w:szCs w:val="28"/>
        </w:rPr>
        <w:t>6.3</w:t>
      </w:r>
    </w:p>
    <w:p w:rsidR="004A2DE3" w:rsidRDefault="004A2DE3" w:rsidP="004A2DE3">
      <w:pPr>
        <w:pStyle w:val="ab"/>
        <w:spacing w:after="0" w:line="240" w:lineRule="auto"/>
        <w:ind w:left="714"/>
        <w:jc w:val="both"/>
        <w:rPr>
          <w:rFonts w:ascii="Calibri" w:eastAsia="Calibri" w:hAnsi="Calibri" w:cs="NimbusSanL-Regu"/>
          <w:sz w:val="24"/>
          <w:szCs w:val="28"/>
        </w:rPr>
      </w:pPr>
      <w:r w:rsidRPr="006430EB">
        <w:rPr>
          <w:rFonts w:ascii="Calibri" w:eastAsia="Calibri" w:hAnsi="Calibri" w:cs="NimbusSanL-Regu"/>
          <w:b/>
          <w:sz w:val="24"/>
          <w:szCs w:val="28"/>
        </w:rPr>
        <w:t>Аудиторы продукта</w:t>
      </w:r>
      <w:r>
        <w:rPr>
          <w:rFonts w:ascii="Calibri" w:eastAsia="Calibri" w:hAnsi="Calibri" w:cs="NimbusSanL-Regu"/>
          <w:sz w:val="24"/>
          <w:szCs w:val="28"/>
        </w:rPr>
        <w:t xml:space="preserve"> должны демонстрировать компетентность в</w:t>
      </w:r>
    </w:p>
    <w:p w:rsidR="004A2DE3" w:rsidRDefault="004A2DE3" w:rsidP="004A2DE3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Понимании требований к продукту;</w:t>
      </w:r>
    </w:p>
    <w:p w:rsidR="004A2DE3" w:rsidRPr="006430EB" w:rsidRDefault="004A2DE3" w:rsidP="006430EB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Умение использовать измерительное и испытательное оборудование</w:t>
      </w:r>
    </w:p>
    <w:p w:rsidR="004A2DE3" w:rsidRDefault="006430EB" w:rsidP="004A2DE3">
      <w:pPr>
        <w:pStyle w:val="ab"/>
        <w:spacing w:after="0" w:line="240" w:lineRule="auto"/>
        <w:ind w:left="714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Для поддержания и улучшения </w:t>
      </w:r>
      <w:r w:rsidRPr="006430EB">
        <w:rPr>
          <w:rFonts w:ascii="Calibri" w:eastAsia="Calibri" w:hAnsi="Calibri" w:cs="NimbusSanL-Regu"/>
          <w:b/>
          <w:sz w:val="24"/>
          <w:szCs w:val="28"/>
        </w:rPr>
        <w:t>компетентности внутренних аудиторов</w:t>
      </w:r>
      <w:r>
        <w:rPr>
          <w:rFonts w:ascii="Calibri" w:eastAsia="Calibri" w:hAnsi="Calibri" w:cs="NimbusSanL-Regu"/>
          <w:sz w:val="24"/>
          <w:szCs w:val="28"/>
        </w:rPr>
        <w:t xml:space="preserve"> необходимо:</w:t>
      </w:r>
    </w:p>
    <w:p w:rsidR="006430EB" w:rsidRDefault="006430EB" w:rsidP="006430EB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Проведение </w:t>
      </w:r>
      <w:r w:rsidR="00725EB7">
        <w:rPr>
          <w:rFonts w:ascii="Calibri" w:eastAsia="Calibri" w:hAnsi="Calibri" w:cs="NimbusSanL-Regu"/>
          <w:sz w:val="24"/>
          <w:szCs w:val="28"/>
        </w:rPr>
        <w:t>минимум</w:t>
      </w:r>
      <w:r>
        <w:rPr>
          <w:rFonts w:ascii="Calibri" w:eastAsia="Calibri" w:hAnsi="Calibri" w:cs="NimbusSanL-Regu"/>
          <w:sz w:val="24"/>
          <w:szCs w:val="28"/>
        </w:rPr>
        <w:t xml:space="preserve"> одного аудита в год;</w:t>
      </w:r>
    </w:p>
    <w:p w:rsidR="006430EB" w:rsidRDefault="00726225" w:rsidP="006430EB">
      <w:pPr>
        <w:pStyle w:val="ab"/>
        <w:numPr>
          <w:ilvl w:val="0"/>
          <w:numId w:val="36"/>
        </w:numPr>
        <w:spacing w:after="0" w:line="240" w:lineRule="auto"/>
        <w:ind w:left="714" w:hanging="357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Поддержание знаний соответствующих требований, основанных</w:t>
      </w:r>
      <w:r w:rsidR="006430EB"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</w:rPr>
        <w:t>на внутренних изменениях Компании</w:t>
      </w:r>
      <w:r w:rsidR="006430EB"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</w:rPr>
        <w:t xml:space="preserve">и </w:t>
      </w:r>
      <w:r w:rsidR="006430EB">
        <w:rPr>
          <w:rFonts w:ascii="Calibri" w:eastAsia="Calibri" w:hAnsi="Calibri" w:cs="NimbusSanL-Regu"/>
          <w:sz w:val="24"/>
          <w:szCs w:val="28"/>
        </w:rPr>
        <w:t>внешних изменений (</w:t>
      </w:r>
      <w:r w:rsidR="006430EB" w:rsidRPr="006430EB">
        <w:rPr>
          <w:rFonts w:ascii="Calibri" w:eastAsia="Calibri" w:hAnsi="Calibri" w:cs="NimbusSanL-Regu"/>
          <w:sz w:val="24"/>
          <w:szCs w:val="28"/>
        </w:rPr>
        <w:t>ISO 9001</w:t>
      </w:r>
      <w:r w:rsidR="006430EB">
        <w:rPr>
          <w:rFonts w:ascii="Calibri" w:eastAsia="Calibri" w:hAnsi="Calibri" w:cs="NimbusSanL-Regu"/>
          <w:sz w:val="24"/>
          <w:szCs w:val="28"/>
        </w:rPr>
        <w:t xml:space="preserve">; </w:t>
      </w:r>
      <w:r w:rsidR="006430EB" w:rsidRPr="006430EB">
        <w:rPr>
          <w:rFonts w:ascii="Calibri" w:eastAsia="Calibri" w:hAnsi="Calibri" w:cs="NimbusSanL-Regu"/>
          <w:sz w:val="24"/>
          <w:szCs w:val="28"/>
        </w:rPr>
        <w:t>IATF 16949</w:t>
      </w:r>
      <w:r w:rsidR="006430EB">
        <w:rPr>
          <w:rFonts w:ascii="Calibri" w:eastAsia="Calibri" w:hAnsi="Calibri" w:cs="NimbusSanL-Regu"/>
          <w:sz w:val="24"/>
          <w:szCs w:val="28"/>
        </w:rPr>
        <w:t>; основных методов и специфических требований потребителей</w:t>
      </w:r>
      <w:r w:rsidR="00CA7706">
        <w:rPr>
          <w:rFonts w:ascii="Calibri" w:eastAsia="Calibri" w:hAnsi="Calibri" w:cs="NimbusSanL-Regu"/>
          <w:sz w:val="24"/>
          <w:szCs w:val="28"/>
        </w:rPr>
        <w:t xml:space="preserve">, знания в области </w:t>
      </w:r>
      <w:r w:rsidR="00CA7706">
        <w:rPr>
          <w:rFonts w:ascii="Calibri" w:eastAsia="Calibri" w:hAnsi="Calibri" w:cs="NimbusSanL-Regu"/>
          <w:sz w:val="24"/>
          <w:szCs w:val="28"/>
          <w:lang w:val="en-US"/>
        </w:rPr>
        <w:t>VDA</w:t>
      </w:r>
      <w:r w:rsidR="00CA7706">
        <w:rPr>
          <w:rFonts w:ascii="Calibri" w:eastAsia="Calibri" w:hAnsi="Calibri" w:cs="NimbusSanL-Regu"/>
          <w:sz w:val="24"/>
          <w:szCs w:val="28"/>
        </w:rPr>
        <w:t>6.5</w:t>
      </w:r>
      <w:r w:rsidR="006430EB">
        <w:rPr>
          <w:rFonts w:ascii="Calibri" w:eastAsia="Calibri" w:hAnsi="Calibri" w:cs="NimbusSanL-Regu"/>
          <w:sz w:val="24"/>
          <w:szCs w:val="28"/>
        </w:rPr>
        <w:t>).</w:t>
      </w:r>
    </w:p>
    <w:p w:rsidR="00464334" w:rsidRDefault="00464334" w:rsidP="00464334">
      <w:pPr>
        <w:pStyle w:val="ab"/>
        <w:spacing w:after="0" w:line="240" w:lineRule="auto"/>
        <w:ind w:left="714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464334">
        <w:rPr>
          <w:rFonts w:ascii="Calibri" w:eastAsia="Calibri" w:hAnsi="Calibri" w:cs="NimbusSanL-Regu"/>
          <w:b/>
          <w:sz w:val="24"/>
          <w:szCs w:val="28"/>
        </w:rPr>
        <w:t>Компетентность аудиторов второй стороны</w:t>
      </w:r>
    </w:p>
    <w:p w:rsidR="00464334" w:rsidRDefault="00464334" w:rsidP="00464334">
      <w:pPr>
        <w:pStyle w:val="ab"/>
        <w:numPr>
          <w:ilvl w:val="0"/>
          <w:numId w:val="4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Понимать процессный подход в автомобильной промышленности, включая риск-ориентированное мышление</w:t>
      </w:r>
      <w:r w:rsidRPr="008A50D1">
        <w:rPr>
          <w:rFonts w:ascii="Calibri" w:eastAsia="Calibri" w:hAnsi="Calibri" w:cs="NimbusSanL-Regu"/>
          <w:sz w:val="24"/>
          <w:szCs w:val="28"/>
        </w:rPr>
        <w:t>;</w:t>
      </w:r>
    </w:p>
    <w:p w:rsidR="00464334" w:rsidRDefault="00464334" w:rsidP="00464334">
      <w:pPr>
        <w:pStyle w:val="ab"/>
        <w:numPr>
          <w:ilvl w:val="0"/>
          <w:numId w:val="4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Знать и понимать требования </w:t>
      </w:r>
      <w:r>
        <w:rPr>
          <w:rFonts w:ascii="Calibri" w:eastAsia="Calibri" w:hAnsi="Calibri" w:cs="NimbusSanL-Regu"/>
          <w:sz w:val="24"/>
          <w:szCs w:val="28"/>
          <w:lang w:val="en-US"/>
        </w:rPr>
        <w:t>ISO</w:t>
      </w:r>
      <w:r w:rsidRPr="00464334">
        <w:rPr>
          <w:rFonts w:ascii="Calibri" w:eastAsia="Calibri" w:hAnsi="Calibri" w:cs="NimbusSanL-Regu"/>
          <w:sz w:val="24"/>
          <w:szCs w:val="28"/>
        </w:rPr>
        <w:t xml:space="preserve"> 9001 </w:t>
      </w:r>
      <w:r>
        <w:rPr>
          <w:rFonts w:ascii="Calibri" w:eastAsia="Calibri" w:hAnsi="Calibri" w:cs="NimbusSanL-Regu"/>
          <w:sz w:val="24"/>
          <w:szCs w:val="28"/>
        </w:rPr>
        <w:t xml:space="preserve">и </w:t>
      </w:r>
      <w:r>
        <w:rPr>
          <w:rFonts w:ascii="Calibri" w:eastAsia="Calibri" w:hAnsi="Calibri" w:cs="NimbusSanL-Regu"/>
          <w:sz w:val="24"/>
          <w:szCs w:val="28"/>
          <w:lang w:val="en-US"/>
        </w:rPr>
        <w:t>IATF</w:t>
      </w:r>
      <w:r>
        <w:rPr>
          <w:rFonts w:ascii="Calibri" w:eastAsia="Calibri" w:hAnsi="Calibri" w:cs="NimbusSanL-Regu"/>
          <w:sz w:val="24"/>
          <w:szCs w:val="28"/>
        </w:rPr>
        <w:t xml:space="preserve"> 16949;</w:t>
      </w:r>
    </w:p>
    <w:p w:rsidR="00464334" w:rsidRDefault="00464334" w:rsidP="00464334">
      <w:pPr>
        <w:pStyle w:val="ab"/>
        <w:numPr>
          <w:ilvl w:val="0"/>
          <w:numId w:val="4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Понимать применимые специфические требования потребителей;</w:t>
      </w:r>
    </w:p>
    <w:p w:rsidR="00464334" w:rsidRDefault="00464334" w:rsidP="00464334">
      <w:pPr>
        <w:pStyle w:val="ab"/>
        <w:numPr>
          <w:ilvl w:val="0"/>
          <w:numId w:val="4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Обладать навыками использования основных инструментов, связанных с областью применения аудитов;</w:t>
      </w:r>
    </w:p>
    <w:p w:rsidR="00464334" w:rsidRDefault="00464334" w:rsidP="00464334">
      <w:pPr>
        <w:pStyle w:val="ab"/>
        <w:numPr>
          <w:ilvl w:val="0"/>
          <w:numId w:val="4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Понимать процессы производства, которые будут проверены, включая </w:t>
      </w:r>
      <w:r>
        <w:rPr>
          <w:rFonts w:ascii="Calibri" w:eastAsia="Calibri" w:hAnsi="Calibri" w:cs="NimbusSanL-Regu"/>
          <w:sz w:val="24"/>
          <w:szCs w:val="28"/>
          <w:lang w:val="en-US"/>
        </w:rPr>
        <w:t>PFMEA</w:t>
      </w:r>
      <w:r w:rsidRPr="00464334"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</w:rPr>
        <w:t>и планы управления;</w:t>
      </w:r>
    </w:p>
    <w:p w:rsidR="00464334" w:rsidRPr="00464334" w:rsidRDefault="00464334" w:rsidP="00464334">
      <w:pPr>
        <w:pStyle w:val="ab"/>
        <w:numPr>
          <w:ilvl w:val="0"/>
          <w:numId w:val="40"/>
        </w:numPr>
        <w:spacing w:after="0"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Уметь планировать, проводить аудит, составлять отчеты по аудитам.</w:t>
      </w:r>
    </w:p>
    <w:p w:rsidR="00035D4F" w:rsidRPr="004A2DE3" w:rsidRDefault="00035D4F" w:rsidP="004A2DE3">
      <w:pPr>
        <w:pStyle w:val="ab"/>
        <w:spacing w:after="0" w:line="240" w:lineRule="auto"/>
        <w:ind w:left="714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4111D2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4111D2">
        <w:rPr>
          <w:rFonts w:ascii="Calibri" w:eastAsia="Calibri" w:hAnsi="Calibri" w:cs="NimbusSanL-Regu"/>
          <w:b/>
          <w:sz w:val="24"/>
          <w:szCs w:val="28"/>
        </w:rPr>
        <w:t>3) Разработка годовой программы аудитов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Планирование внутренних аудитов осуществляется на календарный год. Периодичность проведения внутренних аудитов </w:t>
      </w:r>
      <w:r>
        <w:rPr>
          <w:rFonts w:ascii="Calibri" w:eastAsia="Calibri" w:hAnsi="Calibri" w:cs="NimbusSanL-Regu"/>
          <w:sz w:val="24"/>
          <w:szCs w:val="28"/>
        </w:rPr>
        <w:t>осуществляется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не реже одной проверки </w:t>
      </w:r>
      <w:r w:rsidR="00FE2D1E">
        <w:rPr>
          <w:rFonts w:ascii="Calibri" w:eastAsia="Calibri" w:hAnsi="Calibri" w:cs="NimbusSanL-Regu"/>
          <w:sz w:val="24"/>
          <w:szCs w:val="28"/>
        </w:rPr>
        <w:t xml:space="preserve">раз в три года </w:t>
      </w:r>
      <w:r w:rsidR="004111D2">
        <w:rPr>
          <w:rFonts w:ascii="Calibri" w:eastAsia="Calibri" w:hAnsi="Calibri" w:cs="NimbusSanL-Regu"/>
          <w:sz w:val="24"/>
          <w:szCs w:val="28"/>
        </w:rPr>
        <w:t>для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каждого процесса/составляющей СМК</w:t>
      </w:r>
      <w:r>
        <w:rPr>
          <w:rFonts w:ascii="Calibri" w:eastAsia="Calibri" w:hAnsi="Calibri" w:cs="NimbusSanL-Regu"/>
          <w:sz w:val="24"/>
          <w:szCs w:val="28"/>
        </w:rPr>
        <w:t xml:space="preserve">/продукта в соответствии с </w:t>
      </w:r>
      <w:r w:rsidR="009B7DDD">
        <w:rPr>
          <w:rFonts w:ascii="Calibri" w:eastAsia="Calibri" w:hAnsi="Calibri" w:cs="NimbusSanL-Regu"/>
          <w:sz w:val="24"/>
          <w:szCs w:val="28"/>
        </w:rPr>
        <w:t>годовой программой</w:t>
      </w:r>
      <w:r>
        <w:rPr>
          <w:rFonts w:ascii="Calibri" w:eastAsia="Calibri" w:hAnsi="Calibri" w:cs="NimbusSanL-Regu"/>
          <w:sz w:val="24"/>
          <w:szCs w:val="28"/>
        </w:rPr>
        <w:t xml:space="preserve"> аудитов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и зависит от:</w:t>
      </w:r>
    </w:p>
    <w:p w:rsidR="00F90904" w:rsidRPr="00A00D7B" w:rsidRDefault="00F90904" w:rsidP="00F90904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lastRenderedPageBreak/>
        <w:t>результатов годового анализа СМК;</w:t>
      </w:r>
    </w:p>
    <w:p w:rsidR="00F90904" w:rsidRPr="00A00D7B" w:rsidRDefault="00F90904" w:rsidP="00F90904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>результатов предыдущих внутренних и внешних аудитов;</w:t>
      </w:r>
    </w:p>
    <w:p w:rsidR="00F90904" w:rsidRPr="00A00D7B" w:rsidRDefault="00F90904" w:rsidP="00F90904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>характера и важности участков, подлежащих аудиту, включая те, которые являются потенциальными источниками повторяющихся несоответствий либо имеют высокую степень риска;</w:t>
      </w:r>
    </w:p>
    <w:p w:rsidR="00F90904" w:rsidRPr="00A00D7B" w:rsidRDefault="00F90904" w:rsidP="00F90904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 xml:space="preserve">изменений в деятельности Компании, </w:t>
      </w:r>
    </w:p>
    <w:p w:rsidR="00F90904" w:rsidRPr="00A00D7B" w:rsidRDefault="00F90904" w:rsidP="00F90904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>изменений в организационной структуре Компании;</w:t>
      </w:r>
    </w:p>
    <w:p w:rsidR="00F90904" w:rsidRPr="00A00D7B" w:rsidRDefault="00F90904" w:rsidP="00F90904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>изменений в документации СМК;</w:t>
      </w:r>
    </w:p>
    <w:p w:rsidR="00F90904" w:rsidRPr="00A00D7B" w:rsidRDefault="00F90904" w:rsidP="00F90904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>количества и степени обоснованности зарегистрированных претензий/рекламаций от потребителей.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Годовая программа внутренних аудитов формируется </w:t>
      </w:r>
      <w:r w:rsidR="005A5EED">
        <w:rPr>
          <w:rFonts w:ascii="Calibri" w:eastAsia="Calibri" w:hAnsi="Calibri" w:cs="NimbusSanL-Regu"/>
          <w:sz w:val="24"/>
          <w:szCs w:val="28"/>
        </w:rPr>
        <w:t>в системе 1С документооборот и согласовывается с начальником отдела качества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В течение года в существенных, с точки зрения качества</w:t>
      </w:r>
      <w:r>
        <w:rPr>
          <w:rFonts w:ascii="Calibri" w:eastAsia="Calibri" w:hAnsi="Calibri" w:cs="NimbusSanL-Regu"/>
          <w:sz w:val="24"/>
          <w:szCs w:val="28"/>
        </w:rPr>
        <w:t>,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случаях, программа может корректироваться в оперативном порядке и в нее могут вноситься изменения и дополнения.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Срок разработки и утверждения годовой программы внутренних аудитов — не позднее одного месяца после </w:t>
      </w:r>
      <w:r>
        <w:rPr>
          <w:rFonts w:ascii="Calibri" w:eastAsia="Calibri" w:hAnsi="Calibri" w:cs="NimbusSanL-Regu"/>
          <w:sz w:val="24"/>
          <w:szCs w:val="28"/>
        </w:rPr>
        <w:t>проведения итогового совещания по результатам Анализа со стороны руководства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Годов</w:t>
      </w:r>
      <w:r w:rsidR="009B7DDD">
        <w:rPr>
          <w:rFonts w:ascii="Calibri" w:eastAsia="Calibri" w:hAnsi="Calibri" w:cs="NimbusSanL-Regu"/>
          <w:sz w:val="24"/>
          <w:szCs w:val="28"/>
        </w:rPr>
        <w:t>ая программа</w:t>
      </w:r>
      <w:r>
        <w:rPr>
          <w:rFonts w:ascii="Calibri" w:eastAsia="Calibri" w:hAnsi="Calibri" w:cs="NimbusSanL-Regu"/>
          <w:sz w:val="24"/>
          <w:szCs w:val="28"/>
        </w:rPr>
        <w:t xml:space="preserve"> внутренних аудитов доводится до сведения всех сотрудников компании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посредством рассылки </w:t>
      </w:r>
      <w:r>
        <w:rPr>
          <w:rFonts w:ascii="Calibri" w:eastAsia="Calibri" w:hAnsi="Calibri" w:cs="NimbusSanL-Regu"/>
          <w:sz w:val="24"/>
          <w:szCs w:val="28"/>
        </w:rPr>
        <w:t>по электронной почте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и размещ</w:t>
      </w:r>
      <w:r>
        <w:rPr>
          <w:rFonts w:ascii="Calibri" w:eastAsia="Calibri" w:hAnsi="Calibri" w:cs="NimbusSanL-Regu"/>
          <w:sz w:val="24"/>
          <w:szCs w:val="28"/>
        </w:rPr>
        <w:t xml:space="preserve">ается в </w:t>
      </w:r>
      <w:r w:rsidR="00181999">
        <w:rPr>
          <w:rFonts w:ascii="Calibri" w:eastAsia="Calibri" w:hAnsi="Calibri" w:cs="NimbusSanL-Regu"/>
          <w:sz w:val="24"/>
          <w:szCs w:val="28"/>
        </w:rPr>
        <w:t>системе 1С Документооборот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. </w:t>
      </w:r>
    </w:p>
    <w:p w:rsidR="00F90904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8A50D1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2370FD">
        <w:rPr>
          <w:rFonts w:ascii="Calibri" w:eastAsia="Calibri" w:hAnsi="Calibri" w:cs="NimbusSanL-Regu"/>
          <w:b/>
          <w:sz w:val="24"/>
          <w:szCs w:val="28"/>
        </w:rPr>
        <w:t>4) Распределение ответственности и полномочий по программе аудита</w:t>
      </w:r>
      <w:r w:rsidRPr="002370FD">
        <w:rPr>
          <w:rFonts w:ascii="Calibri" w:eastAsia="Calibri" w:hAnsi="Calibri" w:cs="NimbusSanL-Regu"/>
          <w:sz w:val="24"/>
          <w:szCs w:val="28"/>
        </w:rPr>
        <w:t xml:space="preserve"> 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Состав группы внутренних аудиторов назначается ежегодно в процессе планирования аудитов на календарный год. </w:t>
      </w:r>
      <w:r w:rsidR="001B6A1B">
        <w:rPr>
          <w:rFonts w:ascii="Calibri" w:eastAsia="Calibri" w:hAnsi="Calibri" w:cs="NimbusSanL-Regu"/>
          <w:sz w:val="24"/>
          <w:szCs w:val="28"/>
        </w:rPr>
        <w:t>Компания</w:t>
      </w:r>
      <w:r w:rsidR="00FE2D1E">
        <w:rPr>
          <w:rFonts w:ascii="Calibri" w:eastAsia="Calibri" w:hAnsi="Calibri" w:cs="NimbusSanL-Regu"/>
          <w:sz w:val="24"/>
          <w:szCs w:val="28"/>
        </w:rPr>
        <w:t xml:space="preserve"> ООО А. Раймонд РУС не имеет возможности обеспечить полную</w:t>
      </w:r>
      <w:r w:rsidR="001B6A1B">
        <w:rPr>
          <w:rFonts w:ascii="Calibri" w:eastAsia="Calibri" w:hAnsi="Calibri" w:cs="NimbusSanL-Regu"/>
          <w:sz w:val="24"/>
          <w:szCs w:val="28"/>
        </w:rPr>
        <w:t xml:space="preserve"> независимость внутренних аудиторов в отношении проверяемой деятельности, но внутренним аудитором должны быть предприняты все усилия, </w:t>
      </w:r>
      <w:proofErr w:type="gramStart"/>
      <w:r w:rsidR="001B6A1B">
        <w:rPr>
          <w:rFonts w:ascii="Calibri" w:eastAsia="Calibri" w:hAnsi="Calibri" w:cs="NimbusSanL-Regu"/>
          <w:sz w:val="24"/>
          <w:szCs w:val="28"/>
        </w:rPr>
        <w:t>что бы</w:t>
      </w:r>
      <w:proofErr w:type="gramEnd"/>
      <w:r w:rsidR="001B6A1B">
        <w:rPr>
          <w:rFonts w:ascii="Calibri" w:eastAsia="Calibri" w:hAnsi="Calibri" w:cs="NimbusSanL-Regu"/>
          <w:sz w:val="24"/>
          <w:szCs w:val="28"/>
        </w:rPr>
        <w:t xml:space="preserve"> исключить предвзятость и поддерживать объективность.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Аудиты административных подразделений, как правило, проводит один внутренний аудитор (инженер по качеству) или группа внутренних аудиторов под руководством инженера по качеству в зависимости от объема и характера проверки.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Замена внутреннего аудитора в группе возможн</w:t>
      </w:r>
      <w:r>
        <w:rPr>
          <w:rFonts w:ascii="Calibri" w:eastAsia="Calibri" w:hAnsi="Calibri" w:cs="NimbusSanL-Regu"/>
          <w:sz w:val="24"/>
          <w:szCs w:val="28"/>
        </w:rPr>
        <w:t>а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не позднее недели до начала аудита. Присутствие при аудите внутреннего аудитора, не входящего в группу, не рекомендуется.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При необходимости, в аудиторскую группу включают технических экспертов. Технические эксперты участвуют в идентификации и формулировании несоответствий. Технические эксперты не участвуют в определении категории несоответствия.</w:t>
      </w:r>
    </w:p>
    <w:p w:rsidR="00F90904" w:rsidRDefault="00F90904" w:rsidP="00F90904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A00D7B" w:rsidRDefault="00F90904" w:rsidP="00F90904">
      <w:pPr>
        <w:spacing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A00D7B">
        <w:rPr>
          <w:rFonts w:ascii="Calibri" w:eastAsia="Calibri" w:hAnsi="Calibri" w:cs="NimbusSanL-Regu"/>
          <w:b/>
          <w:sz w:val="24"/>
          <w:szCs w:val="28"/>
        </w:rPr>
        <w:t>5) Подготовка к аудиту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Конкретн</w:t>
      </w:r>
      <w:r w:rsidR="00FD4DBB">
        <w:rPr>
          <w:rFonts w:ascii="Calibri" w:eastAsia="Calibri" w:hAnsi="Calibri" w:cs="NimbusSanL-Regu"/>
          <w:sz w:val="24"/>
          <w:szCs w:val="28"/>
        </w:rPr>
        <w:t>ая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дат</w:t>
      </w:r>
      <w:r w:rsidR="00FD4DBB">
        <w:rPr>
          <w:rFonts w:ascii="Calibri" w:eastAsia="Calibri" w:hAnsi="Calibri" w:cs="NimbusSanL-Regu"/>
          <w:sz w:val="24"/>
          <w:szCs w:val="28"/>
        </w:rPr>
        <w:t>а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каждого аудита</w:t>
      </w:r>
      <w:r w:rsidR="00FD4DBB">
        <w:rPr>
          <w:rFonts w:ascii="Calibri" w:eastAsia="Calibri" w:hAnsi="Calibri" w:cs="NimbusSanL-Regu"/>
          <w:sz w:val="24"/>
          <w:szCs w:val="28"/>
        </w:rPr>
        <w:t xml:space="preserve"> планируется в конце текущего года при составлении Плана внутренних аудитов </w:t>
      </w:r>
      <w:r w:rsidR="0019533F">
        <w:rPr>
          <w:rFonts w:ascii="Calibri" w:eastAsia="Calibri" w:hAnsi="Calibri" w:cs="NimbusSanL-Regu"/>
          <w:sz w:val="24"/>
          <w:szCs w:val="28"/>
        </w:rPr>
        <w:t>на следующий год</w:t>
      </w:r>
      <w:r w:rsidR="00FD4DBB">
        <w:rPr>
          <w:rFonts w:ascii="Calibri" w:eastAsia="Calibri" w:hAnsi="Calibri" w:cs="NimbusSanL-Regu"/>
          <w:sz w:val="24"/>
          <w:szCs w:val="28"/>
        </w:rPr>
        <w:t xml:space="preserve"> и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согл</w:t>
      </w:r>
      <w:r>
        <w:rPr>
          <w:rFonts w:ascii="Calibri" w:eastAsia="Calibri" w:hAnsi="Calibri" w:cs="NimbusSanL-Regu"/>
          <w:sz w:val="24"/>
          <w:szCs w:val="28"/>
        </w:rPr>
        <w:t>асовывает</w:t>
      </w:r>
      <w:r w:rsidR="00FD4DBB">
        <w:rPr>
          <w:rFonts w:ascii="Calibri" w:eastAsia="Calibri" w:hAnsi="Calibri" w:cs="NimbusSanL-Regu"/>
          <w:sz w:val="24"/>
          <w:szCs w:val="28"/>
        </w:rPr>
        <w:t>ся</w:t>
      </w:r>
      <w:r>
        <w:rPr>
          <w:rFonts w:ascii="Calibri" w:eastAsia="Calibri" w:hAnsi="Calibri" w:cs="NimbusSanL-Regu"/>
          <w:sz w:val="24"/>
          <w:szCs w:val="28"/>
        </w:rPr>
        <w:t xml:space="preserve"> с руководителями подразделений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Перенос сроков аудита п</w:t>
      </w:r>
      <w:r>
        <w:rPr>
          <w:rFonts w:ascii="Calibri" w:eastAsia="Calibri" w:hAnsi="Calibri" w:cs="NimbusSanL-Regu"/>
          <w:sz w:val="24"/>
          <w:szCs w:val="28"/>
        </w:rPr>
        <w:t xml:space="preserve">роизводят в случаях, если </w:t>
      </w:r>
      <w:proofErr w:type="spellStart"/>
      <w:r>
        <w:rPr>
          <w:rFonts w:ascii="Calibri" w:eastAsia="Calibri" w:hAnsi="Calibri" w:cs="NimbusSanL-Regu"/>
          <w:sz w:val="24"/>
          <w:szCs w:val="28"/>
        </w:rPr>
        <w:t>ауди</w:t>
      </w:r>
      <w:r w:rsidRPr="008A50D1">
        <w:rPr>
          <w:rFonts w:ascii="Calibri" w:eastAsia="Calibri" w:hAnsi="Calibri" w:cs="NimbusSanL-Regu"/>
          <w:sz w:val="24"/>
          <w:szCs w:val="28"/>
        </w:rPr>
        <w:t>руемое</w:t>
      </w:r>
      <w:proofErr w:type="spellEnd"/>
      <w:r w:rsidRPr="008A50D1">
        <w:rPr>
          <w:rFonts w:ascii="Calibri" w:eastAsia="Calibri" w:hAnsi="Calibri" w:cs="NimbusSanL-Regu"/>
          <w:sz w:val="24"/>
          <w:szCs w:val="28"/>
        </w:rPr>
        <w:t xml:space="preserve"> подразделение не может обеспечить проведение проверки по уважительной причине (отсутствие руководителя, проведение подразделением крупных мероприятий, выполнение срочных поручений руководства и пр.). В этих случаях согласование сроков проверки </w:t>
      </w:r>
      <w:r w:rsidRPr="008A50D1">
        <w:rPr>
          <w:rFonts w:ascii="Calibri" w:eastAsia="Calibri" w:hAnsi="Calibri" w:cs="NimbusSanL-Regu"/>
          <w:sz w:val="24"/>
          <w:szCs w:val="28"/>
        </w:rPr>
        <w:lastRenderedPageBreak/>
        <w:t xml:space="preserve">осуществляется в рабочем порядке. Все переносы сроков проверок в обязательном порядке доводятся до сведения </w:t>
      </w:r>
      <w:r>
        <w:rPr>
          <w:rFonts w:ascii="Calibri" w:eastAsia="Calibri" w:hAnsi="Calibri" w:cs="NimbusSanL-Regu"/>
          <w:sz w:val="24"/>
          <w:szCs w:val="28"/>
        </w:rPr>
        <w:t>руководителям подразделений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В период подготовки к аудиту внутренние аудиторы имеют право запрашивать следующие документы</w:t>
      </w:r>
      <w:r>
        <w:rPr>
          <w:rFonts w:ascii="Calibri" w:eastAsia="Calibri" w:hAnsi="Calibri" w:cs="NimbusSanL-Regu"/>
          <w:sz w:val="24"/>
          <w:szCs w:val="28"/>
        </w:rPr>
        <w:t xml:space="preserve"> и записи процесса для про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верки их на </w:t>
      </w:r>
      <w:r>
        <w:rPr>
          <w:rFonts w:ascii="Calibri" w:eastAsia="Calibri" w:hAnsi="Calibri" w:cs="NimbusSanL-Regu"/>
          <w:sz w:val="24"/>
          <w:szCs w:val="28"/>
        </w:rPr>
        <w:t xml:space="preserve">соответствие </w:t>
      </w:r>
      <w:r w:rsidRPr="008A50D1">
        <w:rPr>
          <w:rFonts w:ascii="Calibri" w:eastAsia="Calibri" w:hAnsi="Calibri" w:cs="NimbusSanL-Regu"/>
          <w:sz w:val="24"/>
          <w:szCs w:val="28"/>
        </w:rPr>
        <w:t>документам СМК и внешней нормативной и организационно-правовой документации:</w:t>
      </w:r>
    </w:p>
    <w:p w:rsidR="00F90904" w:rsidRPr="008A50D1" w:rsidRDefault="00F90904" w:rsidP="00F90904">
      <w:pPr>
        <w:pStyle w:val="ab"/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положение о подразделении, перечень штатных сотрудников;</w:t>
      </w:r>
    </w:p>
    <w:p w:rsidR="00F90904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>все документы и записи процесса</w:t>
      </w:r>
      <w:r>
        <w:rPr>
          <w:rFonts w:ascii="Calibri" w:eastAsia="Calibri" w:hAnsi="Calibri" w:cs="NimbusSanL-Regu"/>
          <w:sz w:val="24"/>
          <w:szCs w:val="28"/>
        </w:rPr>
        <w:t>;</w:t>
      </w:r>
    </w:p>
    <w:p w:rsidR="00F90904" w:rsidRPr="00A00D7B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A00D7B">
        <w:rPr>
          <w:rFonts w:ascii="Calibri" w:eastAsia="Calibri" w:hAnsi="Calibri" w:cs="NimbusSanL-Regu"/>
          <w:sz w:val="24"/>
          <w:szCs w:val="28"/>
        </w:rPr>
        <w:t>наличие всех необходимых реквизитов (подписей, их расшифровок, дат и должностей разработчиков, проверяющих, согласующих и утверждающих документ);</w:t>
      </w:r>
    </w:p>
    <w:p w:rsidR="00F90904" w:rsidRPr="008A50D1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соответствие названий и обозначений;</w:t>
      </w:r>
    </w:p>
    <w:p w:rsidR="00F90904" w:rsidRPr="008A50D1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наличие листов ознакомления, </w:t>
      </w:r>
      <w:r>
        <w:rPr>
          <w:rFonts w:ascii="Calibri" w:eastAsia="Calibri" w:hAnsi="Calibri" w:cs="NimbusSanL-Regu"/>
          <w:sz w:val="24"/>
          <w:szCs w:val="28"/>
        </w:rPr>
        <w:t>истории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изменений</w:t>
      </w:r>
      <w:r>
        <w:rPr>
          <w:rFonts w:ascii="Calibri" w:eastAsia="Calibri" w:hAnsi="Calibri" w:cs="NimbusSanL-Regu"/>
          <w:sz w:val="24"/>
          <w:szCs w:val="28"/>
        </w:rPr>
        <w:t xml:space="preserve"> документа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(например, в </w:t>
      </w:r>
      <w:r>
        <w:rPr>
          <w:rFonts w:ascii="Calibri" w:eastAsia="Calibri" w:hAnsi="Calibri" w:cs="NimbusSanL-Regu"/>
          <w:sz w:val="24"/>
          <w:szCs w:val="28"/>
        </w:rPr>
        <w:t>документированной процедуре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и пр.);</w:t>
      </w:r>
    </w:p>
    <w:p w:rsidR="00F90904" w:rsidRPr="008A50D1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наличие всех необходимых актуализированных документов на рабочих местах;</w:t>
      </w:r>
    </w:p>
    <w:p w:rsidR="00F90904" w:rsidRPr="008A50D1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наличие комплектности документов;</w:t>
      </w:r>
    </w:p>
    <w:p w:rsidR="00F90904" w:rsidRPr="008A50D1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внешний вид документов;</w:t>
      </w:r>
    </w:p>
    <w:p w:rsidR="00F90904" w:rsidRPr="008A50D1" w:rsidRDefault="00F90904" w:rsidP="00F90904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соответствие документов установленным правилам оформления;</w:t>
      </w:r>
    </w:p>
    <w:p w:rsidR="00F90904" w:rsidRDefault="00F90904" w:rsidP="00F90904">
      <w:pPr>
        <w:pStyle w:val="ab"/>
        <w:numPr>
          <w:ilvl w:val="0"/>
          <w:numId w:val="17"/>
        </w:numPr>
        <w:spacing w:line="240" w:lineRule="auto"/>
        <w:ind w:left="714" w:hanging="357"/>
        <w:contextualSpacing w:val="0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наличие условий для реализации требований документов СМК (обученный персонал, ресурсы, установленная ответственность персонала).</w:t>
      </w:r>
    </w:p>
    <w:p w:rsidR="00F90904" w:rsidRPr="00363764" w:rsidRDefault="00F90904" w:rsidP="00F90904">
      <w:pPr>
        <w:pStyle w:val="ab"/>
        <w:numPr>
          <w:ilvl w:val="0"/>
          <w:numId w:val="14"/>
        </w:numPr>
        <w:spacing w:line="240" w:lineRule="auto"/>
        <w:ind w:left="499" w:hanging="357"/>
        <w:jc w:val="both"/>
        <w:outlineLvl w:val="1"/>
        <w:rPr>
          <w:rFonts w:ascii="Calibri" w:eastAsia="Calibri" w:hAnsi="Calibri" w:cs="NimbusSanL-Regu"/>
          <w:b/>
          <w:sz w:val="24"/>
          <w:szCs w:val="24"/>
        </w:rPr>
      </w:pPr>
      <w:bookmarkStart w:id="28" w:name="_Toc65830504"/>
      <w:r w:rsidRPr="00363764">
        <w:rPr>
          <w:rFonts w:ascii="Calibri" w:eastAsia="Calibri" w:hAnsi="Calibri" w:cs="NimbusSanL-Regu"/>
          <w:b/>
          <w:sz w:val="24"/>
          <w:szCs w:val="24"/>
        </w:rPr>
        <w:t>Проведение внутреннего аудита и документирование его результатов</w:t>
      </w:r>
      <w:bookmarkEnd w:id="28"/>
    </w:p>
    <w:p w:rsidR="00F90904" w:rsidRPr="00363764" w:rsidRDefault="00F90904" w:rsidP="00F90904">
      <w:pPr>
        <w:spacing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363764">
        <w:rPr>
          <w:rFonts w:ascii="Calibri" w:eastAsia="Calibri" w:hAnsi="Calibri" w:cs="NimbusSanL-Regu"/>
          <w:sz w:val="24"/>
          <w:szCs w:val="28"/>
        </w:rPr>
        <w:t>Фактический аудит состоит из следующих этапов:</w:t>
      </w:r>
    </w:p>
    <w:p w:rsidR="00F90904" w:rsidRPr="00A00D7B" w:rsidRDefault="00F90904" w:rsidP="00F90904">
      <w:pPr>
        <w:spacing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A00D7B">
        <w:rPr>
          <w:rFonts w:ascii="Calibri" w:eastAsia="Calibri" w:hAnsi="Calibri" w:cs="NimbusSanL-Regu"/>
          <w:b/>
          <w:sz w:val="24"/>
          <w:szCs w:val="28"/>
        </w:rPr>
        <w:t>1) Вступительное совещание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Перед началом аудита </w:t>
      </w:r>
      <w:r>
        <w:rPr>
          <w:rFonts w:ascii="Calibri" w:eastAsia="Calibri" w:hAnsi="Calibri" w:cs="NimbusSanL-Regu"/>
          <w:sz w:val="24"/>
          <w:szCs w:val="28"/>
        </w:rPr>
        <w:t>внутренний аудитор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проводит </w:t>
      </w:r>
      <w:r>
        <w:rPr>
          <w:rFonts w:ascii="Calibri" w:eastAsia="Calibri" w:hAnsi="Calibri" w:cs="NimbusSanL-Regu"/>
          <w:sz w:val="24"/>
          <w:szCs w:val="28"/>
        </w:rPr>
        <w:t>вступительное совещание со всеми руководителями подразделений</w:t>
      </w:r>
      <w:r w:rsidRPr="008A50D1">
        <w:rPr>
          <w:rFonts w:ascii="Calibri" w:eastAsia="Calibri" w:hAnsi="Calibri" w:cs="NimbusSanL-Regu"/>
          <w:sz w:val="24"/>
          <w:szCs w:val="28"/>
        </w:rPr>
        <w:t>. Цель совещания — представление всем лицам, задействованным в аудите:</w:t>
      </w:r>
    </w:p>
    <w:p w:rsidR="00F90904" w:rsidRPr="008A50D1" w:rsidRDefault="00F90904" w:rsidP="00F90904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целей аудита;</w:t>
      </w:r>
    </w:p>
    <w:p w:rsidR="00F90904" w:rsidRPr="008A50D1" w:rsidRDefault="00F90904" w:rsidP="00F90904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методов и процедур, которые будут использованы при проведении аудита;</w:t>
      </w:r>
    </w:p>
    <w:p w:rsidR="00F90904" w:rsidRPr="008A50D1" w:rsidRDefault="00F90904" w:rsidP="00F90904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форм взаимодействия между внутренним</w:t>
      </w:r>
      <w:r>
        <w:rPr>
          <w:rFonts w:ascii="Calibri" w:eastAsia="Calibri" w:hAnsi="Calibri" w:cs="NimbusSanL-Regu"/>
          <w:sz w:val="24"/>
          <w:szCs w:val="28"/>
        </w:rPr>
        <w:t>и аудиторами и персоналом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E44C32" w:rsidRDefault="00F90904" w:rsidP="00E44C32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Вступительное совещание проводится в присутствии </w:t>
      </w:r>
      <w:r>
        <w:rPr>
          <w:rFonts w:ascii="Calibri" w:eastAsia="Calibri" w:hAnsi="Calibri" w:cs="NimbusSanL-Regu"/>
          <w:sz w:val="24"/>
          <w:szCs w:val="28"/>
        </w:rPr>
        <w:t>всей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группы внутренних аудиторов.</w:t>
      </w:r>
    </w:p>
    <w:p w:rsidR="00F90904" w:rsidRPr="003369A4" w:rsidRDefault="00F90904" w:rsidP="00F90904">
      <w:pPr>
        <w:spacing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3369A4">
        <w:rPr>
          <w:rFonts w:ascii="Calibri" w:eastAsia="Calibri" w:hAnsi="Calibri" w:cs="NimbusSanL-Regu"/>
          <w:b/>
          <w:sz w:val="24"/>
          <w:szCs w:val="28"/>
        </w:rPr>
        <w:t>2) Проведение аудита и заключительное совещание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Проведение аудита сопровождается сбором и проверкой информации, относящейся к области и объектам аудита.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В процессе аудита н</w:t>
      </w:r>
      <w:r>
        <w:rPr>
          <w:rFonts w:ascii="Calibri" w:eastAsia="Calibri" w:hAnsi="Calibri" w:cs="NimbusSanL-Regu"/>
          <w:sz w:val="24"/>
          <w:szCs w:val="28"/>
        </w:rPr>
        <w:t>а руководителей подразделений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возлагаются следующие обязанности:</w:t>
      </w:r>
    </w:p>
    <w:p w:rsidR="00F90904" w:rsidRPr="008A50D1" w:rsidRDefault="00F90904" w:rsidP="00F90904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назначение ответственных лиц для сопровождения внутренних аудиторов;</w:t>
      </w:r>
    </w:p>
    <w:p w:rsidR="00F90904" w:rsidRPr="008A50D1" w:rsidRDefault="00F90904" w:rsidP="00F90904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обеспечение внутренних аудиторов необходимыми ресурсами для проведения аудита, включая место для работы, технические средства и пр.;</w:t>
      </w:r>
    </w:p>
    <w:p w:rsidR="00F90904" w:rsidRPr="002370FD" w:rsidRDefault="00F90904" w:rsidP="00F90904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предоставление внутренним аудиторам доступа к необходимым документам, оборудованию, должностным лицам.</w:t>
      </w:r>
    </w:p>
    <w:p w:rsidR="00F90904" w:rsidRPr="008A50D1" w:rsidRDefault="00A629C0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Внутренние</w:t>
      </w:r>
      <w:r w:rsidR="00F90904" w:rsidRPr="008A50D1">
        <w:rPr>
          <w:rFonts w:ascii="Calibri" w:eastAsia="Calibri" w:hAnsi="Calibri" w:cs="NimbusSanL-Regu"/>
          <w:sz w:val="24"/>
          <w:szCs w:val="28"/>
        </w:rPr>
        <w:t xml:space="preserve"> аудиторы собирают и проверяют информацию, касающуюся области и объектов аудита. При необходимости, область аудита может быть расширена. Сбор информации для аудита осуществляется путем:</w:t>
      </w:r>
    </w:p>
    <w:p w:rsidR="00F90904" w:rsidRPr="008A50D1" w:rsidRDefault="00F90904" w:rsidP="00F90904">
      <w:pPr>
        <w:pStyle w:val="ab"/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lastRenderedPageBreak/>
        <w:t>анализа первичных носителей информации, проверки наличия и доступности всех документов СМК, обязательных для деятельности</w:t>
      </w:r>
      <w:r w:rsidR="00A629C0">
        <w:rPr>
          <w:rFonts w:ascii="Calibri" w:eastAsia="Calibri" w:hAnsi="Calibri" w:cs="NimbusSanL-Regu"/>
          <w:sz w:val="24"/>
          <w:szCs w:val="28"/>
        </w:rPr>
        <w:t xml:space="preserve"> данного процесса, составляющей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СМК;</w:t>
      </w:r>
    </w:p>
    <w:p w:rsidR="00F90904" w:rsidRPr="008A50D1" w:rsidRDefault="00F90904" w:rsidP="00F90904">
      <w:pPr>
        <w:pStyle w:val="ab"/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опросов, наблюдения и проверки соответствия деятельности подразделения требованиям, установленным в документации СМК;</w:t>
      </w:r>
    </w:p>
    <w:p w:rsidR="00F90904" w:rsidRDefault="00F90904" w:rsidP="00F90904">
      <w:pPr>
        <w:pStyle w:val="ab"/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оценки компетентности персонала подразделения.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Свидетельством аудита может быть только проверяемая информация. Информация, указывающая на возможное несоответствие, фиксируется в записях аудитора независимо от того, входит она в перечень контролируемых вопросов или нет. Информация, полученная в ходе опроса, проверяется путем сравнения с информацией на ту же тему, полученной из других независимых источников (наблюдения, измерения, отчеты).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Все выявленные несоответствия, независимо от их характера, </w:t>
      </w:r>
      <w:r>
        <w:rPr>
          <w:rFonts w:ascii="Calibri" w:eastAsia="Calibri" w:hAnsi="Calibri" w:cs="NimbusSanL-Regu"/>
          <w:sz w:val="24"/>
          <w:szCs w:val="28"/>
        </w:rPr>
        <w:t xml:space="preserve">существующие или потенциальные, </w:t>
      </w:r>
      <w:r w:rsidRPr="008A50D1">
        <w:rPr>
          <w:rFonts w:ascii="Calibri" w:eastAsia="Calibri" w:hAnsi="Calibri" w:cs="NimbusSanL-Regu"/>
          <w:sz w:val="24"/>
          <w:szCs w:val="28"/>
        </w:rPr>
        <w:t>являются несоответствиями.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Если свидетельства аудита указывают на то, что цели аудита недостижимы, </w:t>
      </w:r>
      <w:r>
        <w:rPr>
          <w:rFonts w:ascii="Calibri" w:eastAsia="Calibri" w:hAnsi="Calibri" w:cs="NimbusSanL-Regu"/>
          <w:sz w:val="24"/>
          <w:szCs w:val="28"/>
        </w:rPr>
        <w:t>внутренний аудитор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доклады</w:t>
      </w:r>
      <w:r>
        <w:rPr>
          <w:rFonts w:ascii="Calibri" w:eastAsia="Calibri" w:hAnsi="Calibri" w:cs="NimbusSanL-Regu"/>
          <w:sz w:val="24"/>
          <w:szCs w:val="28"/>
        </w:rPr>
        <w:t>вает об этом руководителю подразделения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для определения дальнейших действий (по изменению области аудита, объектов, сроков аудита, прекращению аудита и др.).</w:t>
      </w:r>
    </w:p>
    <w:p w:rsidR="00F90904" w:rsidRPr="008A50D1" w:rsidRDefault="00F90904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По завершении аудита на заключительном совещании </w:t>
      </w:r>
      <w:r>
        <w:rPr>
          <w:rFonts w:ascii="Calibri" w:eastAsia="Calibri" w:hAnsi="Calibri" w:cs="NimbusSanL-Regu"/>
          <w:sz w:val="24"/>
          <w:szCs w:val="28"/>
        </w:rPr>
        <w:t>внутренний аудитор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</w:rPr>
        <w:t>доводит до руководителей подразделений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заключение по результатам аудита, разрешает с ним</w:t>
      </w:r>
      <w:r>
        <w:rPr>
          <w:rFonts w:ascii="Calibri" w:eastAsia="Calibri" w:hAnsi="Calibri" w:cs="NimbusSanL-Regu"/>
          <w:sz w:val="24"/>
          <w:szCs w:val="28"/>
        </w:rPr>
        <w:t>и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спорные вопросы для составления отчета по результатам аудита, </w:t>
      </w:r>
      <w:r>
        <w:rPr>
          <w:rFonts w:ascii="Calibri" w:eastAsia="Calibri" w:hAnsi="Calibri" w:cs="NimbusSanL-Regu"/>
          <w:sz w:val="24"/>
          <w:szCs w:val="28"/>
        </w:rPr>
        <w:t xml:space="preserve">обсуждает 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выявленные несоответствия и их причины (озвучивает примерные формулировки) с рассмотрением аргументов по поводу их характера. Несоответствия могут быть сняты при условии, что </w:t>
      </w:r>
      <w:proofErr w:type="spellStart"/>
      <w:r w:rsidRPr="008A50D1">
        <w:rPr>
          <w:rFonts w:ascii="Calibri" w:eastAsia="Calibri" w:hAnsi="Calibri" w:cs="NimbusSanL-Regu"/>
          <w:sz w:val="24"/>
          <w:szCs w:val="28"/>
        </w:rPr>
        <w:t>аудируемое</w:t>
      </w:r>
      <w:proofErr w:type="spellEnd"/>
      <w:r w:rsidRPr="008A50D1">
        <w:rPr>
          <w:rFonts w:ascii="Calibri" w:eastAsia="Calibri" w:hAnsi="Calibri" w:cs="NimbusSanL-Regu"/>
          <w:sz w:val="24"/>
          <w:szCs w:val="28"/>
        </w:rPr>
        <w:t xml:space="preserve"> подразделение устранит их во время </w:t>
      </w:r>
      <w:r>
        <w:rPr>
          <w:rFonts w:ascii="Calibri" w:eastAsia="Calibri" w:hAnsi="Calibri" w:cs="NimbusSanL-Regu"/>
          <w:sz w:val="24"/>
          <w:szCs w:val="28"/>
        </w:rPr>
        <w:t>аудита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E44C32" w:rsidRDefault="00F90904" w:rsidP="00E44C32">
      <w:pPr>
        <w:spacing w:line="240" w:lineRule="auto"/>
        <w:ind w:firstLine="709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В результате проведения аудита </w:t>
      </w:r>
      <w:r w:rsidRPr="008A50D1">
        <w:rPr>
          <w:rFonts w:ascii="Calibri" w:eastAsia="Calibri" w:hAnsi="Calibri" w:cs="NimbusSanL-Regu"/>
          <w:sz w:val="24"/>
          <w:szCs w:val="28"/>
        </w:rPr>
        <w:t>несоответствия</w:t>
      </w:r>
      <w:r>
        <w:rPr>
          <w:rFonts w:ascii="Calibri" w:eastAsia="Calibri" w:hAnsi="Calibri" w:cs="NimbusSanL-Regu"/>
          <w:sz w:val="24"/>
          <w:szCs w:val="28"/>
        </w:rPr>
        <w:t xml:space="preserve"> могут быть не обнаружены, из-за того, что </w:t>
      </w:r>
      <w:r w:rsidRPr="008A50D1">
        <w:rPr>
          <w:rFonts w:ascii="Calibri" w:eastAsia="Calibri" w:hAnsi="Calibri" w:cs="NimbusSanL-Regu"/>
          <w:sz w:val="24"/>
          <w:szCs w:val="28"/>
        </w:rPr>
        <w:t>используется метод выборочности</w:t>
      </w:r>
      <w:r>
        <w:rPr>
          <w:rFonts w:ascii="Calibri" w:eastAsia="Calibri" w:hAnsi="Calibri" w:cs="NimbusSanL-Regu"/>
          <w:sz w:val="24"/>
          <w:szCs w:val="28"/>
        </w:rPr>
        <w:t xml:space="preserve"> при проведении аудита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  <w:r>
        <w:rPr>
          <w:rFonts w:ascii="Calibri" w:eastAsia="Calibri" w:hAnsi="Calibri" w:cs="NimbusSanL-Regu"/>
          <w:sz w:val="24"/>
          <w:szCs w:val="28"/>
        </w:rPr>
        <w:t xml:space="preserve"> Таким образом, п</w:t>
      </w:r>
      <w:r w:rsidRPr="008A50D1">
        <w:rPr>
          <w:rFonts w:ascii="Calibri" w:eastAsia="Calibri" w:hAnsi="Calibri" w:cs="NimbusSanL-Regu"/>
          <w:sz w:val="24"/>
          <w:szCs w:val="28"/>
        </w:rPr>
        <w:t>ри обсуждении выводов аудита констатируется, достигнуты ли цели аудита в соответствии с заявленными целями.</w:t>
      </w:r>
      <w:r>
        <w:rPr>
          <w:rFonts w:ascii="Calibri" w:eastAsia="Calibri" w:hAnsi="Calibri" w:cs="NimbusSanL-Regu"/>
          <w:sz w:val="24"/>
          <w:szCs w:val="28"/>
        </w:rPr>
        <w:t xml:space="preserve"> Внутренний аудитор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может давать свои рекомендации по разработке </w:t>
      </w:r>
      <w:r>
        <w:rPr>
          <w:rFonts w:ascii="Calibri" w:eastAsia="Calibri" w:hAnsi="Calibri" w:cs="NimbusSanL-Regu"/>
          <w:sz w:val="24"/>
          <w:szCs w:val="28"/>
        </w:rPr>
        <w:t>корректирующих и предупреждающих действий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3369A4" w:rsidRDefault="00F90904" w:rsidP="00F90904">
      <w:pPr>
        <w:spacing w:line="240" w:lineRule="auto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3369A4">
        <w:rPr>
          <w:rFonts w:ascii="Calibri" w:eastAsia="Calibri" w:hAnsi="Calibri" w:cs="NimbusSanL-Regu"/>
          <w:b/>
          <w:sz w:val="24"/>
          <w:szCs w:val="28"/>
        </w:rPr>
        <w:t>3) Составление отчёта о результатах аудита</w:t>
      </w:r>
    </w:p>
    <w:p w:rsidR="00F90904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Отчет составляется </w:t>
      </w:r>
      <w:r>
        <w:rPr>
          <w:rFonts w:ascii="Calibri" w:eastAsia="Calibri" w:hAnsi="Calibri" w:cs="NimbusSanL-Regu"/>
          <w:sz w:val="24"/>
          <w:szCs w:val="28"/>
        </w:rPr>
        <w:t>внутренним аудитором в течени</w:t>
      </w:r>
      <w:r w:rsidR="0089608F">
        <w:rPr>
          <w:rFonts w:ascii="Calibri" w:eastAsia="Calibri" w:hAnsi="Calibri" w:cs="NimbusSanL-Regu"/>
          <w:sz w:val="24"/>
          <w:szCs w:val="28"/>
        </w:rPr>
        <w:t>и</w:t>
      </w:r>
      <w:r>
        <w:rPr>
          <w:rFonts w:ascii="Calibri" w:eastAsia="Calibri" w:hAnsi="Calibri" w:cs="NimbusSanL-Regu"/>
          <w:sz w:val="24"/>
          <w:szCs w:val="28"/>
        </w:rPr>
        <w:t xml:space="preserve"> </w:t>
      </w:r>
      <w:r w:rsidR="0089608F">
        <w:rPr>
          <w:rFonts w:ascii="Calibri" w:eastAsia="Calibri" w:hAnsi="Calibri" w:cs="NimbusSanL-Regu"/>
          <w:sz w:val="24"/>
          <w:szCs w:val="28"/>
        </w:rPr>
        <w:t>двух дней</w:t>
      </w:r>
      <w:r>
        <w:rPr>
          <w:rFonts w:ascii="Calibri" w:eastAsia="Calibri" w:hAnsi="Calibri" w:cs="NimbusSanL-Regu"/>
          <w:sz w:val="24"/>
          <w:szCs w:val="28"/>
        </w:rPr>
        <w:t xml:space="preserve"> после проведения аудита и предоставляется всем руководителям подразделений в электронном виде. </w:t>
      </w:r>
      <w:r w:rsidRPr="008A50D1">
        <w:rPr>
          <w:rFonts w:ascii="Calibri" w:eastAsia="Calibri" w:hAnsi="Calibri" w:cs="NimbusSanL-Regu"/>
          <w:sz w:val="24"/>
          <w:szCs w:val="28"/>
        </w:rPr>
        <w:t>Отчет датируется и подписываетс</w:t>
      </w:r>
      <w:r>
        <w:rPr>
          <w:rFonts w:ascii="Calibri" w:eastAsia="Calibri" w:hAnsi="Calibri" w:cs="NimbusSanL-Regu"/>
          <w:sz w:val="24"/>
          <w:szCs w:val="28"/>
        </w:rPr>
        <w:t>я всеми внутренними аудиторами</w:t>
      </w:r>
      <w:r w:rsidRPr="008A50D1">
        <w:rPr>
          <w:rFonts w:ascii="Calibri" w:eastAsia="Calibri" w:hAnsi="Calibri" w:cs="NimbusSanL-Regu"/>
          <w:sz w:val="24"/>
          <w:szCs w:val="28"/>
        </w:rPr>
        <w:t>, со</w:t>
      </w:r>
      <w:r>
        <w:rPr>
          <w:rFonts w:ascii="Calibri" w:eastAsia="Calibri" w:hAnsi="Calibri" w:cs="NimbusSanL-Regu"/>
          <w:sz w:val="24"/>
          <w:szCs w:val="28"/>
        </w:rPr>
        <w:t>гласуется со всеми руководителями.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При необходимости, руководители подразделений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внос</w:t>
      </w:r>
      <w:r>
        <w:rPr>
          <w:rFonts w:ascii="Calibri" w:eastAsia="Calibri" w:hAnsi="Calibri" w:cs="NimbusSanL-Regu"/>
          <w:sz w:val="24"/>
          <w:szCs w:val="28"/>
        </w:rPr>
        <w:t>я</w:t>
      </w:r>
      <w:r w:rsidRPr="008A50D1">
        <w:rPr>
          <w:rFonts w:ascii="Calibri" w:eastAsia="Calibri" w:hAnsi="Calibri" w:cs="NimbusSanL-Regu"/>
          <w:sz w:val="24"/>
          <w:szCs w:val="28"/>
        </w:rPr>
        <w:t>т предложения по процессу аудита и отзывы о работе внутренних аудиторов.</w:t>
      </w:r>
      <w:r>
        <w:rPr>
          <w:rFonts w:ascii="Calibri" w:eastAsia="Calibri" w:hAnsi="Calibri" w:cs="NimbusSanL-Regu"/>
          <w:sz w:val="24"/>
          <w:szCs w:val="28"/>
        </w:rPr>
        <w:t xml:space="preserve"> 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В случаях неправильного определения несоответствий и их причин, отсутствия необходимых реквизитов </w:t>
      </w:r>
      <w:r>
        <w:rPr>
          <w:rFonts w:ascii="Calibri" w:eastAsia="Calibri" w:hAnsi="Calibri" w:cs="NimbusSanL-Regu"/>
          <w:sz w:val="24"/>
          <w:szCs w:val="28"/>
        </w:rPr>
        <w:t>отчет может быть отправлен на доработку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  <w:r>
        <w:rPr>
          <w:rFonts w:ascii="Calibri" w:eastAsia="Calibri" w:hAnsi="Calibri" w:cs="NimbusSanL-Regu"/>
          <w:sz w:val="24"/>
          <w:szCs w:val="28"/>
        </w:rPr>
        <w:t xml:space="preserve"> 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Ответственность за точность, полноту и достоверность отчета несет </w:t>
      </w:r>
      <w:r>
        <w:rPr>
          <w:rFonts w:ascii="Calibri" w:eastAsia="Calibri" w:hAnsi="Calibri" w:cs="NimbusSanL-Regu"/>
          <w:sz w:val="24"/>
          <w:szCs w:val="28"/>
        </w:rPr>
        <w:t>внутренний аудитор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Каждое выявленное и под</w:t>
      </w:r>
      <w:r>
        <w:rPr>
          <w:rFonts w:ascii="Calibri" w:eastAsia="Calibri" w:hAnsi="Calibri" w:cs="NimbusSanL-Regu"/>
          <w:sz w:val="24"/>
          <w:szCs w:val="28"/>
        </w:rPr>
        <w:t xml:space="preserve">твержденное 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несоответствие фиксируется, формулируется с полной и точной детализацией, должно иметь ссылку на пункт </w:t>
      </w:r>
      <w:r w:rsidR="004C2B1B">
        <w:rPr>
          <w:rFonts w:ascii="Calibri" w:eastAsia="Calibri" w:hAnsi="Calibri" w:cs="NimbusSanL-Regu"/>
          <w:sz w:val="24"/>
          <w:szCs w:val="28"/>
          <w:lang w:val="en-US"/>
        </w:rPr>
        <w:t>IATF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</w:t>
      </w:r>
      <w:r w:rsidRPr="003225CE">
        <w:rPr>
          <w:rFonts w:ascii="Calibri" w:eastAsia="Calibri" w:hAnsi="Calibri" w:cs="NimbusSanL-Regu"/>
          <w:sz w:val="24"/>
          <w:szCs w:val="28"/>
        </w:rPr>
        <w:t>16949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и/или документ СМК. По каждому из этих нес</w:t>
      </w:r>
      <w:r>
        <w:rPr>
          <w:rFonts w:ascii="Calibri" w:eastAsia="Calibri" w:hAnsi="Calibri" w:cs="NimbusSanL-Regu"/>
          <w:sz w:val="24"/>
          <w:szCs w:val="28"/>
        </w:rPr>
        <w:t>оответствий руководители процессов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в течение </w:t>
      </w:r>
      <w:r>
        <w:rPr>
          <w:rFonts w:ascii="Calibri" w:eastAsia="Calibri" w:hAnsi="Calibri" w:cs="NimbusSanL-Regu"/>
          <w:sz w:val="24"/>
          <w:szCs w:val="28"/>
        </w:rPr>
        <w:t>одной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недели должн</w:t>
      </w:r>
      <w:r>
        <w:rPr>
          <w:rFonts w:ascii="Calibri" w:eastAsia="Calibri" w:hAnsi="Calibri" w:cs="NimbusSanL-Regu"/>
          <w:sz w:val="24"/>
          <w:szCs w:val="28"/>
        </w:rPr>
        <w:t>ы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</w:rPr>
        <w:t>разработать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</w:rPr>
        <w:t>корректирующие действия</w:t>
      </w:r>
      <w:r w:rsidRPr="008A50D1">
        <w:rPr>
          <w:rFonts w:ascii="Calibri" w:eastAsia="Calibri" w:hAnsi="Calibri" w:cs="NimbusSanL-Regu"/>
          <w:sz w:val="24"/>
          <w:szCs w:val="28"/>
        </w:rPr>
        <w:t>.</w:t>
      </w:r>
    </w:p>
    <w:p w:rsidR="00F90904" w:rsidRDefault="00F90904" w:rsidP="00F90904">
      <w:pPr>
        <w:spacing w:line="240" w:lineRule="auto"/>
        <w:ind w:firstLine="709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Если в ходе </w:t>
      </w:r>
      <w:r>
        <w:rPr>
          <w:rFonts w:ascii="Calibri" w:eastAsia="Calibri" w:hAnsi="Calibri" w:cs="NimbusSanL-Regu"/>
          <w:sz w:val="24"/>
          <w:szCs w:val="28"/>
        </w:rPr>
        <w:t>внутреннего аудита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не отмечено несоответствий и все коррекции успешно реализованы в ходе аудита, внутренний аудит считается завершенным.</w:t>
      </w:r>
    </w:p>
    <w:p w:rsidR="002463A2" w:rsidRDefault="002463A2" w:rsidP="00F90904">
      <w:pPr>
        <w:spacing w:line="240" w:lineRule="auto"/>
        <w:ind w:firstLine="709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363764" w:rsidRDefault="00F90904" w:rsidP="00F90904">
      <w:pPr>
        <w:pStyle w:val="ab"/>
        <w:numPr>
          <w:ilvl w:val="0"/>
          <w:numId w:val="14"/>
        </w:numPr>
        <w:spacing w:line="240" w:lineRule="auto"/>
        <w:ind w:left="357" w:hanging="357"/>
        <w:jc w:val="both"/>
        <w:outlineLvl w:val="1"/>
        <w:rPr>
          <w:rFonts w:ascii="Calibri" w:eastAsia="Calibri" w:hAnsi="Calibri" w:cs="NimbusSanL-Regu"/>
          <w:b/>
          <w:sz w:val="24"/>
          <w:szCs w:val="24"/>
        </w:rPr>
      </w:pPr>
      <w:bookmarkStart w:id="29" w:name="_Toc65830505"/>
      <w:r w:rsidRPr="00363764">
        <w:rPr>
          <w:rFonts w:ascii="Calibri" w:eastAsia="Calibri" w:hAnsi="Calibri" w:cs="NimbusSanL-Regu"/>
          <w:b/>
          <w:sz w:val="24"/>
          <w:szCs w:val="24"/>
        </w:rPr>
        <w:lastRenderedPageBreak/>
        <w:t>Анализ результатов внутреннего аудита</w:t>
      </w:r>
      <w:bookmarkEnd w:id="29"/>
    </w:p>
    <w:p w:rsidR="00F90904" w:rsidRPr="006A0A36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6A0A36">
        <w:rPr>
          <w:rFonts w:ascii="Calibri" w:eastAsia="Calibri" w:hAnsi="Calibri" w:cs="NimbusSanL-Regu"/>
          <w:sz w:val="24"/>
          <w:szCs w:val="28"/>
        </w:rPr>
        <w:t xml:space="preserve">В процессе составления отчета о результатах внутреннего аудита </w:t>
      </w:r>
      <w:r>
        <w:rPr>
          <w:rFonts w:ascii="Calibri" w:eastAsia="Calibri" w:hAnsi="Calibri" w:cs="NimbusSanL-Regu"/>
          <w:sz w:val="24"/>
          <w:szCs w:val="28"/>
        </w:rPr>
        <w:t>аудитор</w:t>
      </w:r>
      <w:r w:rsidRPr="006A0A36">
        <w:rPr>
          <w:rFonts w:ascii="Calibri" w:eastAsia="Calibri" w:hAnsi="Calibri" w:cs="NimbusSanL-Regu"/>
          <w:sz w:val="24"/>
          <w:szCs w:val="28"/>
        </w:rPr>
        <w:t>:</w:t>
      </w:r>
    </w:p>
    <w:p w:rsidR="00F90904" w:rsidRPr="008A50D1" w:rsidRDefault="00F90904" w:rsidP="00F90904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>Определяет корректирующее действие</w:t>
      </w:r>
      <w:r w:rsidRPr="008A50D1">
        <w:rPr>
          <w:rFonts w:ascii="Calibri" w:eastAsia="Calibri" w:hAnsi="Calibri" w:cs="NimbusSanL-Regu"/>
          <w:sz w:val="24"/>
          <w:szCs w:val="28"/>
        </w:rPr>
        <w:t>, необходим</w:t>
      </w:r>
      <w:r>
        <w:rPr>
          <w:rFonts w:ascii="Calibri" w:eastAsia="Calibri" w:hAnsi="Calibri" w:cs="NimbusSanL-Regu"/>
          <w:sz w:val="24"/>
          <w:szCs w:val="28"/>
        </w:rPr>
        <w:t>ое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для устранения несоответствий и их причин, назначает сроки, лиц, ответственных за их выполнение;</w:t>
      </w:r>
    </w:p>
    <w:p w:rsidR="00F90904" w:rsidRDefault="00F90904" w:rsidP="00F90904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планирует выполнение </w:t>
      </w:r>
      <w:r>
        <w:rPr>
          <w:rFonts w:ascii="Calibri" w:eastAsia="Calibri" w:hAnsi="Calibri" w:cs="NimbusSanL-Regu"/>
          <w:sz w:val="24"/>
          <w:szCs w:val="28"/>
        </w:rPr>
        <w:t xml:space="preserve">корректирующего, либо предупреждающего действия </w:t>
      </w:r>
      <w:r w:rsidRPr="008A50D1">
        <w:rPr>
          <w:rFonts w:ascii="Calibri" w:eastAsia="Calibri" w:hAnsi="Calibri" w:cs="NimbusSanL-Regu"/>
          <w:sz w:val="24"/>
          <w:szCs w:val="28"/>
        </w:rPr>
        <w:t>и регистрирует их в отчете.</w:t>
      </w:r>
    </w:p>
    <w:p w:rsidR="00F90904" w:rsidRPr="00AE5F1E" w:rsidRDefault="00F90904" w:rsidP="00F90904">
      <w:pPr>
        <w:spacing w:after="0" w:line="240" w:lineRule="auto"/>
        <w:ind w:left="357" w:firstLine="709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Оценка аудита рассчитывается с использованием формулы, представленной в п. 8, на основании которой аудитор принимает решение, аудит пройден или нет. 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 xml:space="preserve">Сроки реализации </w:t>
      </w:r>
      <w:r>
        <w:rPr>
          <w:rFonts w:ascii="Calibri" w:eastAsia="Calibri" w:hAnsi="Calibri" w:cs="NimbusSanL-Regu"/>
          <w:sz w:val="24"/>
          <w:szCs w:val="28"/>
        </w:rPr>
        <w:t>корректирующего либо предупреждающего действия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устанавливаются руководителем подразделения в зависимости от характера несоответствия. В обоснованных случаях допускается перенос сроков, но не более чем на полгода. В случае невыполнения сроков реализации </w:t>
      </w:r>
      <w:r>
        <w:rPr>
          <w:rFonts w:ascii="Calibri" w:eastAsia="Calibri" w:hAnsi="Calibri" w:cs="NimbusSanL-Regu"/>
          <w:sz w:val="24"/>
          <w:szCs w:val="28"/>
        </w:rPr>
        <w:t>корректирующего либо предупреждающего действия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</w:t>
      </w:r>
      <w:r>
        <w:rPr>
          <w:rFonts w:ascii="Calibri" w:eastAsia="Calibri" w:hAnsi="Calibri" w:cs="NimbusSanL-Regu"/>
          <w:sz w:val="24"/>
          <w:szCs w:val="28"/>
        </w:rPr>
        <w:t>внутренний аудитор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информирует об этом </w:t>
      </w:r>
      <w:r>
        <w:rPr>
          <w:rFonts w:ascii="Calibri" w:eastAsia="Calibri" w:hAnsi="Calibri" w:cs="NimbusSanL-Regu"/>
          <w:sz w:val="24"/>
          <w:szCs w:val="28"/>
        </w:rPr>
        <w:t>Генерального директора Компании</w:t>
      </w:r>
      <w:r w:rsidRPr="008A50D1">
        <w:rPr>
          <w:rFonts w:ascii="Calibri" w:eastAsia="Calibri" w:hAnsi="Calibri" w:cs="NimbusSanL-Regu"/>
          <w:sz w:val="24"/>
          <w:szCs w:val="28"/>
        </w:rPr>
        <w:t>. Выставленные несоответствия озвучиваются на ближайше</w:t>
      </w:r>
      <w:r>
        <w:rPr>
          <w:rFonts w:ascii="Calibri" w:eastAsia="Calibri" w:hAnsi="Calibri" w:cs="NimbusSanL-Regu"/>
          <w:sz w:val="24"/>
          <w:szCs w:val="28"/>
        </w:rPr>
        <w:t>м совещании.</w:t>
      </w:r>
    </w:p>
    <w:p w:rsidR="00FD4DBB" w:rsidRDefault="00FD4DBB" w:rsidP="00FD4DBB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>
        <w:rPr>
          <w:rFonts w:ascii="Calibri" w:eastAsia="Calibri" w:hAnsi="Calibri" w:cs="NimbusSanL-Regu"/>
          <w:sz w:val="24"/>
          <w:szCs w:val="28"/>
        </w:rPr>
        <w:t xml:space="preserve">Результативность и полнота выполнения корректирующих действий по обнаруженным несоответствиям проверяется после получения уведомления об исполнении </w:t>
      </w:r>
      <w:proofErr w:type="spellStart"/>
      <w:r>
        <w:rPr>
          <w:rFonts w:ascii="Calibri" w:eastAsia="Calibri" w:hAnsi="Calibri" w:cs="NimbusSanL-Regu"/>
          <w:sz w:val="24"/>
          <w:szCs w:val="28"/>
        </w:rPr>
        <w:t>кпд</w:t>
      </w:r>
      <w:proofErr w:type="spellEnd"/>
      <w:r>
        <w:rPr>
          <w:rFonts w:ascii="Calibri" w:eastAsia="Calibri" w:hAnsi="Calibri" w:cs="NimbusSanL-Regu"/>
          <w:sz w:val="24"/>
          <w:szCs w:val="28"/>
        </w:rPr>
        <w:t xml:space="preserve"> в системе 1С документооборот. Эффективность внедренных действий проверяется во время последующих аудитов процессов/СМК. </w:t>
      </w:r>
    </w:p>
    <w:p w:rsidR="00F90904" w:rsidRPr="00E44C32" w:rsidRDefault="00F90904" w:rsidP="00E44C32">
      <w:pPr>
        <w:spacing w:line="240" w:lineRule="auto"/>
        <w:ind w:firstLine="709"/>
        <w:jc w:val="both"/>
        <w:rPr>
          <w:rFonts w:ascii="Calibri" w:eastAsia="Calibri" w:hAnsi="Calibri" w:cs="NimbusSanL-Regu"/>
          <w:sz w:val="24"/>
          <w:szCs w:val="28"/>
        </w:rPr>
      </w:pPr>
      <w:r w:rsidRPr="002C1C5F">
        <w:rPr>
          <w:rFonts w:ascii="Calibri" w:eastAsia="Calibri" w:hAnsi="Calibri" w:cs="NimbusSanL-Regu"/>
          <w:sz w:val="24"/>
          <w:szCs w:val="28"/>
        </w:rPr>
        <w:t xml:space="preserve">При проведении аудита </w:t>
      </w:r>
      <w:r>
        <w:rPr>
          <w:rFonts w:ascii="Calibri" w:eastAsia="Calibri" w:hAnsi="Calibri" w:cs="NimbusSanL-Regu"/>
          <w:sz w:val="24"/>
          <w:szCs w:val="28"/>
        </w:rPr>
        <w:t>процесса/ СМК</w:t>
      </w:r>
      <w:r w:rsidRPr="002C1C5F">
        <w:rPr>
          <w:rFonts w:ascii="Calibri" w:eastAsia="Calibri" w:hAnsi="Calibri" w:cs="NimbusSanL-Regu"/>
          <w:sz w:val="24"/>
          <w:szCs w:val="28"/>
        </w:rPr>
        <w:t xml:space="preserve">, копии отчета рассылаются инженером по качеству в каждое структурное подразделение. Копии не заверяются. Материалы по внутренним аудитам хранятся </w:t>
      </w:r>
      <w:r w:rsidR="004C2B1B">
        <w:rPr>
          <w:rFonts w:ascii="Calibri" w:eastAsia="Calibri" w:hAnsi="Calibri" w:cs="NimbusSanL-Regu"/>
          <w:sz w:val="24"/>
          <w:szCs w:val="28"/>
        </w:rPr>
        <w:t>в системе 1С документооборот.</w:t>
      </w:r>
    </w:p>
    <w:p w:rsidR="00F90904" w:rsidRPr="00363764" w:rsidRDefault="00F90904" w:rsidP="00F90904">
      <w:pPr>
        <w:pStyle w:val="ab"/>
        <w:numPr>
          <w:ilvl w:val="0"/>
          <w:numId w:val="14"/>
        </w:numPr>
        <w:spacing w:line="240" w:lineRule="auto"/>
        <w:ind w:left="357" w:hanging="357"/>
        <w:jc w:val="both"/>
        <w:outlineLvl w:val="1"/>
        <w:rPr>
          <w:rFonts w:ascii="Calibri" w:eastAsia="Calibri" w:hAnsi="Calibri" w:cs="NimbusSanL-Regu"/>
          <w:b/>
          <w:sz w:val="24"/>
          <w:szCs w:val="24"/>
        </w:rPr>
      </w:pPr>
      <w:bookmarkStart w:id="30" w:name="_Toc65830506"/>
      <w:r w:rsidRPr="00363764">
        <w:rPr>
          <w:rFonts w:ascii="Calibri" w:eastAsia="Calibri" w:hAnsi="Calibri" w:cs="NimbusSanL-Regu"/>
          <w:b/>
          <w:sz w:val="24"/>
          <w:szCs w:val="24"/>
        </w:rPr>
        <w:t>Анализ выполнения годовой программы внутренних аудитов</w:t>
      </w:r>
      <w:bookmarkEnd w:id="30"/>
    </w:p>
    <w:p w:rsidR="00F90904" w:rsidRPr="006A0A36" w:rsidRDefault="00F90904" w:rsidP="00F90904">
      <w:pPr>
        <w:spacing w:line="240" w:lineRule="auto"/>
        <w:ind w:firstLine="709"/>
        <w:jc w:val="both"/>
        <w:rPr>
          <w:rFonts w:ascii="Calibri" w:eastAsia="Calibri" w:hAnsi="Calibri" w:cs="NimbusSanL-Regu"/>
          <w:b/>
          <w:sz w:val="24"/>
          <w:szCs w:val="28"/>
        </w:rPr>
      </w:pPr>
      <w:r w:rsidRPr="006A0A36">
        <w:rPr>
          <w:rFonts w:ascii="Calibri" w:eastAsia="Calibri" w:hAnsi="Calibri" w:cs="NimbusSanL-Regu"/>
          <w:b/>
          <w:sz w:val="24"/>
          <w:szCs w:val="28"/>
        </w:rPr>
        <w:t>Для анализа используются:</w:t>
      </w:r>
    </w:p>
    <w:p w:rsidR="00F90904" w:rsidRPr="008A50D1" w:rsidRDefault="00F90904" w:rsidP="00F90904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отчеты о результатах внутренних аудитов (плановых и внеплановых);</w:t>
      </w:r>
    </w:p>
    <w:p w:rsidR="00F90904" w:rsidRPr="008A50D1" w:rsidRDefault="00F90904" w:rsidP="00F90904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устные и письменные отзывы и пожелания, поступившие от структурных подразделений и внутренних аудиторов;</w:t>
      </w:r>
    </w:p>
    <w:p w:rsidR="00F90904" w:rsidRPr="008A50D1" w:rsidRDefault="00F90904" w:rsidP="00F90904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результаты оценивания внутренних аудиторов.</w:t>
      </w:r>
    </w:p>
    <w:p w:rsidR="00F90904" w:rsidRPr="008A50D1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8A50D1">
        <w:rPr>
          <w:rFonts w:ascii="Calibri" w:eastAsia="Calibri" w:hAnsi="Calibri" w:cs="NimbusSanL-Regu"/>
          <w:sz w:val="24"/>
          <w:szCs w:val="28"/>
        </w:rPr>
        <w:t>Результаты анализа включаются в годовой анализ СМК со стороны руководства.</w:t>
      </w:r>
      <w:r>
        <w:rPr>
          <w:rFonts w:ascii="Calibri" w:eastAsia="Calibri" w:hAnsi="Calibri" w:cs="NimbusSanL-Regu"/>
          <w:sz w:val="24"/>
          <w:szCs w:val="28"/>
        </w:rPr>
        <w:t xml:space="preserve"> 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Критериями оценки результативности </w:t>
      </w:r>
      <w:r>
        <w:rPr>
          <w:rFonts w:ascii="Calibri" w:eastAsia="Calibri" w:hAnsi="Calibri" w:cs="NimbusSanL-Regu"/>
          <w:sz w:val="24"/>
          <w:szCs w:val="28"/>
        </w:rPr>
        <w:t>внутреннего аудита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являются совокупность достижения политики, целей в области качества и выполнения процедур или требований.</w:t>
      </w:r>
    </w:p>
    <w:p w:rsidR="00F90904" w:rsidRDefault="00F90904" w:rsidP="00F90904">
      <w:pPr>
        <w:spacing w:after="0" w:line="240" w:lineRule="auto"/>
        <w:ind w:firstLine="708"/>
        <w:jc w:val="both"/>
        <w:rPr>
          <w:rFonts w:ascii="Calibri" w:eastAsia="Calibri" w:hAnsi="Calibri" w:cs="NimbusSanL-Regu"/>
          <w:sz w:val="24"/>
          <w:szCs w:val="28"/>
        </w:rPr>
      </w:pPr>
      <w:r w:rsidRPr="000861FD">
        <w:rPr>
          <w:rFonts w:ascii="Calibri" w:eastAsia="Calibri" w:hAnsi="Calibri" w:cs="NimbusSanL-Regu"/>
          <w:b/>
          <w:sz w:val="24"/>
          <w:szCs w:val="28"/>
        </w:rPr>
        <w:t>Показателями результативности</w:t>
      </w:r>
      <w:r w:rsidRPr="000861FD">
        <w:rPr>
          <w:rFonts w:ascii="Calibri" w:eastAsia="Calibri" w:hAnsi="Calibri" w:cs="NimbusSanL-Regu"/>
          <w:sz w:val="24"/>
          <w:szCs w:val="28"/>
        </w:rPr>
        <w:t xml:space="preserve"> годовой программы</w:t>
      </w:r>
      <w:r w:rsidRPr="008A50D1">
        <w:rPr>
          <w:rFonts w:ascii="Calibri" w:eastAsia="Calibri" w:hAnsi="Calibri" w:cs="NimbusSanL-Regu"/>
          <w:sz w:val="24"/>
          <w:szCs w:val="28"/>
        </w:rPr>
        <w:t xml:space="preserve"> аудитов являются: </w:t>
      </w:r>
    </w:p>
    <w:p w:rsidR="00F90904" w:rsidRPr="000861FD" w:rsidRDefault="00F90904" w:rsidP="00F90904">
      <w:pPr>
        <w:pStyle w:val="ab"/>
        <w:numPr>
          <w:ilvl w:val="0"/>
          <w:numId w:val="24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861FD">
        <w:rPr>
          <w:rFonts w:ascii="Calibri" w:eastAsia="Calibri" w:hAnsi="Calibri" w:cs="NimbusSanL-Regu"/>
          <w:sz w:val="24"/>
          <w:szCs w:val="28"/>
        </w:rPr>
        <w:t xml:space="preserve">процент выполнения количества и объема проведенных аудитов (целевое значение – 100%), </w:t>
      </w:r>
    </w:p>
    <w:p w:rsidR="00F90904" w:rsidRPr="000861FD" w:rsidRDefault="00F90904" w:rsidP="00F90904">
      <w:pPr>
        <w:pStyle w:val="ab"/>
        <w:numPr>
          <w:ilvl w:val="0"/>
          <w:numId w:val="24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8"/>
        </w:rPr>
      </w:pPr>
      <w:r w:rsidRPr="000861FD">
        <w:rPr>
          <w:rFonts w:ascii="Calibri" w:eastAsia="Calibri" w:hAnsi="Calibri" w:cs="NimbusSanL-Regu"/>
          <w:sz w:val="24"/>
          <w:szCs w:val="28"/>
        </w:rPr>
        <w:t xml:space="preserve">отсутствие жалоб со стороны </w:t>
      </w:r>
      <w:proofErr w:type="spellStart"/>
      <w:r w:rsidR="00EB1A2B">
        <w:rPr>
          <w:rFonts w:ascii="Calibri" w:eastAsia="Calibri" w:hAnsi="Calibri" w:cs="NimbusSanL-Regu"/>
          <w:sz w:val="24"/>
          <w:szCs w:val="28"/>
        </w:rPr>
        <w:t>аудируемых</w:t>
      </w:r>
      <w:proofErr w:type="spellEnd"/>
      <w:r>
        <w:rPr>
          <w:rFonts w:ascii="Calibri" w:eastAsia="Calibri" w:hAnsi="Calibri" w:cs="NimbusSanL-Regu"/>
          <w:sz w:val="24"/>
          <w:szCs w:val="28"/>
        </w:rPr>
        <w:t xml:space="preserve"> подразделений.</w:t>
      </w:r>
      <w:r w:rsidRPr="000861FD">
        <w:rPr>
          <w:rFonts w:ascii="Calibri" w:eastAsia="Calibri" w:hAnsi="Calibri" w:cs="NimbusSanL-Regu"/>
          <w:sz w:val="24"/>
          <w:szCs w:val="28"/>
        </w:rPr>
        <w:t xml:space="preserve"> </w:t>
      </w:r>
    </w:p>
    <w:p w:rsidR="00F90904" w:rsidRPr="008A50D1" w:rsidRDefault="00F90904" w:rsidP="00F90904">
      <w:pPr>
        <w:spacing w:after="0" w:line="240" w:lineRule="auto"/>
        <w:ind w:firstLine="360"/>
        <w:jc w:val="both"/>
        <w:rPr>
          <w:rFonts w:ascii="Calibri" w:eastAsia="Calibri" w:hAnsi="Calibri" w:cs="NimbusSanL-Regu"/>
          <w:sz w:val="24"/>
          <w:szCs w:val="28"/>
        </w:rPr>
      </w:pPr>
    </w:p>
    <w:p w:rsidR="00F90904" w:rsidRPr="00FD4DBB" w:rsidRDefault="00F90904" w:rsidP="00F90904">
      <w:pPr>
        <w:pStyle w:val="1"/>
        <w:spacing w:after="200"/>
        <w:rPr>
          <w:rFonts w:ascii="Calibri" w:eastAsia="Calibri" w:hAnsi="Calibri" w:cs="NimbusSanL-Regu"/>
          <w:sz w:val="24"/>
          <w:szCs w:val="24"/>
        </w:rPr>
      </w:pPr>
      <w:bookmarkStart w:id="31" w:name="_Toc65830507"/>
      <w:r w:rsidRPr="00FD4DBB">
        <w:rPr>
          <w:rFonts w:ascii="Calibri" w:eastAsia="Calibri" w:hAnsi="Calibri" w:cs="NimbusSanL-Regu"/>
          <w:sz w:val="24"/>
          <w:szCs w:val="24"/>
        </w:rPr>
        <w:t>6. Порядок проведения аудита продукта</w:t>
      </w:r>
      <w:bookmarkEnd w:id="31"/>
    </w:p>
    <w:p w:rsidR="006A19A7" w:rsidRDefault="00F90904" w:rsidP="006A19A7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Аудит продукта осуществляется путем анализа соответствия продукта техническим тр</w:t>
      </w:r>
      <w:r w:rsidR="00A629C0">
        <w:rPr>
          <w:rFonts w:ascii="Calibri" w:eastAsia="Calibri" w:hAnsi="Calibri" w:cs="NimbusSanL-Regu"/>
          <w:sz w:val="24"/>
          <w:szCs w:val="24"/>
        </w:rPr>
        <w:t>ебованиям и требованиям клиента</w:t>
      </w:r>
      <w:r>
        <w:rPr>
          <w:rFonts w:ascii="Calibri" w:eastAsia="Calibri" w:hAnsi="Calibri" w:cs="NimbusSanL-Regu"/>
          <w:sz w:val="24"/>
          <w:szCs w:val="24"/>
        </w:rPr>
        <w:t>.</w:t>
      </w:r>
      <w:r w:rsidR="006A19A7">
        <w:rPr>
          <w:rFonts w:ascii="Calibri" w:eastAsia="Calibri" w:hAnsi="Calibri" w:cs="NimbusSanL-Regu"/>
          <w:sz w:val="24"/>
          <w:szCs w:val="24"/>
        </w:rPr>
        <w:t xml:space="preserve"> </w:t>
      </w:r>
    </w:p>
    <w:p w:rsidR="006A19A7" w:rsidRDefault="006A19A7" w:rsidP="006A19A7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В аудит продукта входит:</w:t>
      </w:r>
    </w:p>
    <w:p w:rsidR="006A19A7" w:rsidRDefault="006A19A7" w:rsidP="00571684">
      <w:pPr>
        <w:pStyle w:val="ab"/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 xml:space="preserve">Геометрические </w:t>
      </w:r>
      <w:r w:rsidR="00571684">
        <w:rPr>
          <w:rFonts w:ascii="Calibri" w:eastAsia="Calibri" w:hAnsi="Calibri" w:cs="NimbusSanL-Regu"/>
          <w:sz w:val="24"/>
          <w:szCs w:val="24"/>
        </w:rPr>
        <w:t>измерения</w:t>
      </w:r>
      <w:r>
        <w:rPr>
          <w:rFonts w:ascii="Calibri" w:eastAsia="Calibri" w:hAnsi="Calibri" w:cs="NimbusSanL-Regu"/>
          <w:sz w:val="24"/>
          <w:szCs w:val="24"/>
        </w:rPr>
        <w:t xml:space="preserve"> детали по всем </w:t>
      </w:r>
      <w:r w:rsidR="00571684">
        <w:rPr>
          <w:rFonts w:ascii="Calibri" w:eastAsia="Calibri" w:hAnsi="Calibri" w:cs="NimbusSanL-Regu"/>
          <w:sz w:val="24"/>
          <w:szCs w:val="24"/>
        </w:rPr>
        <w:t>не справочным</w:t>
      </w:r>
      <w:r>
        <w:rPr>
          <w:rFonts w:ascii="Calibri" w:eastAsia="Calibri" w:hAnsi="Calibri" w:cs="NimbusSanL-Regu"/>
          <w:sz w:val="24"/>
          <w:szCs w:val="24"/>
        </w:rPr>
        <w:t xml:space="preserve"> замерам</w:t>
      </w:r>
      <w:r w:rsidR="00571684">
        <w:rPr>
          <w:rFonts w:ascii="Calibri" w:eastAsia="Calibri" w:hAnsi="Calibri" w:cs="NimbusSanL-Regu"/>
          <w:sz w:val="24"/>
          <w:szCs w:val="24"/>
        </w:rPr>
        <w:t>;</w:t>
      </w:r>
    </w:p>
    <w:p w:rsidR="00571684" w:rsidRDefault="00571684" w:rsidP="00E225EA">
      <w:pPr>
        <w:pStyle w:val="ab"/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Функциональные испытания;</w:t>
      </w:r>
    </w:p>
    <w:p w:rsidR="002463A2" w:rsidRDefault="002463A2" w:rsidP="00E225EA">
      <w:pPr>
        <w:pStyle w:val="ab"/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Визуальная проверка изделий;</w:t>
      </w:r>
    </w:p>
    <w:p w:rsidR="00571684" w:rsidRDefault="00571684" w:rsidP="00E225EA">
      <w:pPr>
        <w:pStyle w:val="ab"/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lastRenderedPageBreak/>
        <w:t>Проверка упаковки: Анализ соответствия тары, количества деталей в таре, выявление замечаний к таре и виду укладки деталей;</w:t>
      </w:r>
    </w:p>
    <w:p w:rsidR="002463A2" w:rsidRPr="002463A2" w:rsidRDefault="002463A2" w:rsidP="002463A2">
      <w:pPr>
        <w:spacing w:after="0" w:line="240" w:lineRule="auto"/>
        <w:ind w:left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И другие требования, которые отражены в плане управления.</w:t>
      </w:r>
    </w:p>
    <w:p w:rsidR="00571684" w:rsidRPr="00FD4DBB" w:rsidRDefault="00571684" w:rsidP="00571684">
      <w:pPr>
        <w:spacing w:after="0" w:line="240" w:lineRule="auto"/>
        <w:ind w:left="709"/>
        <w:jc w:val="both"/>
        <w:rPr>
          <w:rFonts w:ascii="Calibri" w:eastAsia="Calibri" w:hAnsi="Calibri" w:cs="NimbusSanL-Regu"/>
          <w:sz w:val="24"/>
          <w:szCs w:val="24"/>
        </w:rPr>
      </w:pPr>
      <w:r w:rsidRPr="00571684">
        <w:rPr>
          <w:rFonts w:ascii="Calibri" w:eastAsia="Calibri" w:hAnsi="Calibri" w:cs="NimbusSanL-Regu"/>
          <w:sz w:val="24"/>
          <w:szCs w:val="24"/>
        </w:rPr>
        <w:t xml:space="preserve">Геометрические и функциональные испытания проводятся по клиентскому чертежу (С, </w:t>
      </w:r>
      <w:r w:rsidRPr="00571684">
        <w:rPr>
          <w:rFonts w:ascii="Calibri" w:eastAsia="Calibri" w:hAnsi="Calibri" w:cs="NimbusSanL-Regu"/>
          <w:sz w:val="24"/>
          <w:szCs w:val="24"/>
          <w:lang w:val="en-US"/>
        </w:rPr>
        <w:t>Z</w:t>
      </w:r>
      <w:r w:rsidRPr="00571684">
        <w:rPr>
          <w:rFonts w:ascii="Calibri" w:eastAsia="Calibri" w:hAnsi="Calibri" w:cs="NimbusSanL-Regu"/>
          <w:sz w:val="24"/>
          <w:szCs w:val="24"/>
        </w:rPr>
        <w:t xml:space="preserve"> чертеж), анализ упаковки осуществляется в соответствие с </w:t>
      </w:r>
      <w:r w:rsidRPr="00571684">
        <w:rPr>
          <w:rFonts w:ascii="Calibri" w:eastAsia="Calibri" w:hAnsi="Calibri" w:cs="NimbusSanL-Regu"/>
          <w:sz w:val="24"/>
          <w:szCs w:val="24"/>
          <w:lang w:val="en-US"/>
        </w:rPr>
        <w:t>DSL</w:t>
      </w:r>
      <w:r w:rsidRPr="00571684">
        <w:rPr>
          <w:rFonts w:ascii="Calibri" w:eastAsia="Calibri" w:hAnsi="Calibri" w:cs="NimbusSanL-Regu"/>
          <w:sz w:val="24"/>
          <w:szCs w:val="24"/>
        </w:rPr>
        <w:t xml:space="preserve"> листом</w:t>
      </w:r>
      <w:r w:rsidR="002463A2">
        <w:rPr>
          <w:rFonts w:ascii="Calibri" w:eastAsia="Calibri" w:hAnsi="Calibri" w:cs="NimbusSanL-Regu"/>
          <w:sz w:val="24"/>
          <w:szCs w:val="24"/>
        </w:rPr>
        <w:t xml:space="preserve"> или при его отсутствии, в </w:t>
      </w:r>
      <w:proofErr w:type="spellStart"/>
      <w:r w:rsidR="002463A2">
        <w:rPr>
          <w:rFonts w:ascii="Calibri" w:eastAsia="Calibri" w:hAnsi="Calibri" w:cs="NimbusSanL-Regu"/>
          <w:sz w:val="24"/>
          <w:szCs w:val="24"/>
        </w:rPr>
        <w:t>соотвествии</w:t>
      </w:r>
      <w:proofErr w:type="spellEnd"/>
      <w:r w:rsidR="002463A2">
        <w:rPr>
          <w:rFonts w:ascii="Calibri" w:eastAsia="Calibri" w:hAnsi="Calibri" w:cs="NimbusSanL-Regu"/>
          <w:sz w:val="24"/>
          <w:szCs w:val="24"/>
        </w:rPr>
        <w:t xml:space="preserve"> с Триал-листом</w:t>
      </w:r>
      <w:r w:rsidRPr="00571684">
        <w:rPr>
          <w:rFonts w:ascii="Calibri" w:eastAsia="Calibri" w:hAnsi="Calibri" w:cs="NimbusSanL-Regu"/>
          <w:sz w:val="24"/>
          <w:szCs w:val="24"/>
        </w:rPr>
        <w:t>.</w:t>
      </w:r>
    </w:p>
    <w:p w:rsidR="00F90904" w:rsidRDefault="00F90904" w:rsidP="002463A2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О</w:t>
      </w:r>
      <w:r w:rsidR="00571684">
        <w:rPr>
          <w:rFonts w:ascii="Calibri" w:eastAsia="Calibri" w:hAnsi="Calibri" w:cs="NimbusSanL-Regu"/>
          <w:sz w:val="24"/>
          <w:szCs w:val="24"/>
        </w:rPr>
        <w:t>бъем</w:t>
      </w:r>
      <w:r>
        <w:rPr>
          <w:rFonts w:ascii="Calibri" w:eastAsia="Calibri" w:hAnsi="Calibri" w:cs="NimbusSanL-Regu"/>
          <w:sz w:val="24"/>
          <w:szCs w:val="24"/>
        </w:rPr>
        <w:t xml:space="preserve"> деталей</w:t>
      </w:r>
      <w:r w:rsidR="00534827">
        <w:rPr>
          <w:rFonts w:ascii="Calibri" w:eastAsia="Calibri" w:hAnsi="Calibri" w:cs="NimbusSanL-Regu"/>
          <w:sz w:val="24"/>
          <w:szCs w:val="24"/>
        </w:rPr>
        <w:t xml:space="preserve"> для проведения аудита продукта</w:t>
      </w:r>
      <w:r>
        <w:rPr>
          <w:rFonts w:ascii="Calibri" w:eastAsia="Calibri" w:hAnsi="Calibri" w:cs="NimbusSanL-Regu"/>
          <w:sz w:val="24"/>
          <w:szCs w:val="24"/>
        </w:rPr>
        <w:t xml:space="preserve"> равен </w:t>
      </w:r>
      <w:r w:rsidR="007D7E75">
        <w:rPr>
          <w:rFonts w:ascii="Calibri" w:eastAsia="Calibri" w:hAnsi="Calibri" w:cs="NimbusSanL-Regu"/>
          <w:sz w:val="24"/>
          <w:szCs w:val="24"/>
        </w:rPr>
        <w:t>1 съёму</w:t>
      </w:r>
      <w:r w:rsidR="00F234C7">
        <w:rPr>
          <w:rFonts w:ascii="Calibri" w:eastAsia="Calibri" w:hAnsi="Calibri" w:cs="NimbusSanL-Regu"/>
          <w:sz w:val="24"/>
          <w:szCs w:val="24"/>
        </w:rPr>
        <w:t xml:space="preserve"> (</w:t>
      </w:r>
      <w:r w:rsidR="00745036">
        <w:rPr>
          <w:rFonts w:ascii="Calibri" w:eastAsia="Calibri" w:hAnsi="Calibri" w:cs="NimbusSanL-Regu"/>
          <w:sz w:val="24"/>
          <w:szCs w:val="24"/>
        </w:rPr>
        <w:t>но не</w:t>
      </w:r>
      <w:r w:rsidR="002463A2">
        <w:rPr>
          <w:rFonts w:ascii="Calibri" w:eastAsia="Calibri" w:hAnsi="Calibri" w:cs="NimbusSanL-Regu"/>
          <w:sz w:val="24"/>
          <w:szCs w:val="24"/>
        </w:rPr>
        <w:t xml:space="preserve"> </w:t>
      </w:r>
      <w:r w:rsidR="00745036">
        <w:rPr>
          <w:rFonts w:ascii="Calibri" w:eastAsia="Calibri" w:hAnsi="Calibri" w:cs="NimbusSanL-Regu"/>
          <w:sz w:val="24"/>
          <w:szCs w:val="24"/>
        </w:rPr>
        <w:t>менее</w:t>
      </w:r>
      <w:r w:rsidR="00F234C7">
        <w:rPr>
          <w:rFonts w:ascii="Calibri" w:eastAsia="Calibri" w:hAnsi="Calibri" w:cs="NimbusSanL-Regu"/>
          <w:sz w:val="24"/>
          <w:szCs w:val="24"/>
        </w:rPr>
        <w:t xml:space="preserve"> 5 штук)</w:t>
      </w:r>
      <w:r>
        <w:rPr>
          <w:rFonts w:ascii="Calibri" w:eastAsia="Calibri" w:hAnsi="Calibri" w:cs="NimbusSanL-Regu"/>
          <w:sz w:val="24"/>
          <w:szCs w:val="24"/>
        </w:rPr>
        <w:t>, и может быть пересмотрен в зависимости от типа детали и требований клиента.</w:t>
      </w:r>
    </w:p>
    <w:p w:rsidR="0096493B" w:rsidRDefault="00E53C97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 xml:space="preserve">Аудит продукта проводится на каждую группу деталей </w:t>
      </w:r>
      <w:r w:rsidR="0096493B">
        <w:rPr>
          <w:rFonts w:ascii="Calibri" w:eastAsia="Calibri" w:hAnsi="Calibri" w:cs="NimbusSanL-Regu"/>
          <w:sz w:val="24"/>
          <w:szCs w:val="24"/>
        </w:rPr>
        <w:t xml:space="preserve">не реже одного раза в </w:t>
      </w:r>
      <w:r w:rsidR="002463A2">
        <w:rPr>
          <w:rFonts w:ascii="Calibri" w:eastAsia="Calibri" w:hAnsi="Calibri" w:cs="NimbusSanL-Regu"/>
          <w:sz w:val="24"/>
          <w:szCs w:val="24"/>
        </w:rPr>
        <w:t>12 месяцев</w:t>
      </w:r>
      <w:r w:rsidR="0096493B">
        <w:rPr>
          <w:rFonts w:ascii="Calibri" w:eastAsia="Calibri" w:hAnsi="Calibri" w:cs="NimbusSanL-Regu"/>
          <w:sz w:val="24"/>
          <w:szCs w:val="24"/>
        </w:rPr>
        <w:t xml:space="preserve"> или с частотой, согласованной с клиентом. </w:t>
      </w:r>
      <w:r w:rsidR="000A065D" w:rsidRPr="000A065D">
        <w:rPr>
          <w:rFonts w:ascii="Calibri" w:eastAsia="Calibri" w:hAnsi="Calibri" w:cs="NimbusSanL-Regu"/>
          <w:sz w:val="24"/>
          <w:szCs w:val="24"/>
        </w:rPr>
        <w:t>Аудит продукции должен быть запланирован в плане управления производством</w:t>
      </w:r>
      <w:r w:rsidR="000A065D">
        <w:rPr>
          <w:rFonts w:ascii="Calibri" w:eastAsia="Calibri" w:hAnsi="Calibri" w:cs="NimbusSanL-Regu"/>
          <w:sz w:val="24"/>
          <w:szCs w:val="24"/>
        </w:rPr>
        <w:t>.</w:t>
      </w:r>
    </w:p>
    <w:p w:rsidR="0096493B" w:rsidRDefault="0096493B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 xml:space="preserve">В компании А. Раймонд РУС выделяют </w:t>
      </w:r>
      <w:r w:rsidR="00745036">
        <w:rPr>
          <w:rFonts w:ascii="Calibri" w:eastAsia="Calibri" w:hAnsi="Calibri" w:cs="NimbusSanL-Regu"/>
          <w:sz w:val="24"/>
          <w:szCs w:val="24"/>
        </w:rPr>
        <w:t xml:space="preserve">8 </w:t>
      </w:r>
      <w:r>
        <w:rPr>
          <w:rFonts w:ascii="Calibri" w:eastAsia="Calibri" w:hAnsi="Calibri" w:cs="NimbusSanL-Regu"/>
          <w:sz w:val="24"/>
          <w:szCs w:val="24"/>
        </w:rPr>
        <w:t>групп деталей:</w:t>
      </w:r>
    </w:p>
    <w:p w:rsidR="0096493B" w:rsidRPr="00745036" w:rsidRDefault="0096493B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745036">
        <w:rPr>
          <w:rFonts w:ascii="Calibri" w:eastAsia="Calibri" w:hAnsi="Calibri" w:cs="NimbusSanL-Regu"/>
          <w:sz w:val="24"/>
          <w:szCs w:val="24"/>
        </w:rPr>
        <w:t>Быстросъемные соединители;</w:t>
      </w:r>
    </w:p>
    <w:p w:rsidR="0096493B" w:rsidRPr="00745036" w:rsidRDefault="0096493B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745036">
        <w:rPr>
          <w:rFonts w:ascii="Calibri" w:eastAsia="Calibri" w:hAnsi="Calibri" w:cs="NimbusSanL-Regu"/>
          <w:sz w:val="24"/>
          <w:szCs w:val="24"/>
        </w:rPr>
        <w:t>Держатели трубок;</w:t>
      </w:r>
    </w:p>
    <w:p w:rsidR="0096493B" w:rsidRPr="00745036" w:rsidRDefault="0096493B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745036">
        <w:rPr>
          <w:rFonts w:ascii="Calibri" w:eastAsia="Calibri" w:hAnsi="Calibri" w:cs="NimbusSanL-Regu"/>
          <w:sz w:val="24"/>
          <w:szCs w:val="24"/>
        </w:rPr>
        <w:t>Заглушки;</w:t>
      </w:r>
    </w:p>
    <w:p w:rsidR="0096493B" w:rsidRPr="00745036" w:rsidRDefault="0096493B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proofErr w:type="spellStart"/>
      <w:r w:rsidRPr="00745036">
        <w:rPr>
          <w:rFonts w:ascii="Calibri" w:eastAsia="Calibri" w:hAnsi="Calibri" w:cs="NimbusSanL-Regu"/>
          <w:sz w:val="24"/>
          <w:szCs w:val="24"/>
        </w:rPr>
        <w:t>Кабельканалы</w:t>
      </w:r>
      <w:proofErr w:type="spellEnd"/>
      <w:r w:rsidRPr="00745036">
        <w:rPr>
          <w:rFonts w:ascii="Calibri" w:eastAsia="Calibri" w:hAnsi="Calibri" w:cs="NimbusSanL-Regu"/>
          <w:sz w:val="24"/>
          <w:szCs w:val="24"/>
        </w:rPr>
        <w:t>;</w:t>
      </w:r>
    </w:p>
    <w:p w:rsidR="0096493B" w:rsidRPr="00745036" w:rsidRDefault="0096493B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745036">
        <w:rPr>
          <w:rFonts w:ascii="Calibri" w:eastAsia="Calibri" w:hAnsi="Calibri" w:cs="NimbusSanL-Regu"/>
          <w:sz w:val="24"/>
          <w:szCs w:val="24"/>
        </w:rPr>
        <w:t>Клипсы;</w:t>
      </w:r>
    </w:p>
    <w:p w:rsidR="0096493B" w:rsidRPr="00745036" w:rsidRDefault="0096493B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745036">
        <w:rPr>
          <w:rFonts w:ascii="Calibri" w:eastAsia="Calibri" w:hAnsi="Calibri" w:cs="NimbusSanL-Regu"/>
          <w:sz w:val="24"/>
          <w:szCs w:val="24"/>
        </w:rPr>
        <w:t>Хомуты;</w:t>
      </w:r>
    </w:p>
    <w:p w:rsidR="00745036" w:rsidRPr="00745036" w:rsidRDefault="001205D9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745036">
        <w:rPr>
          <w:rFonts w:ascii="Calibri" w:eastAsia="Calibri" w:hAnsi="Calibri" w:cs="NimbusSanL-Regu"/>
          <w:sz w:val="24"/>
          <w:szCs w:val="24"/>
        </w:rPr>
        <w:t>Штуцеры и тройники</w:t>
      </w:r>
      <w:r w:rsidR="00745036" w:rsidRPr="00745036">
        <w:rPr>
          <w:rFonts w:ascii="Calibri" w:eastAsia="Calibri" w:hAnsi="Calibri" w:cs="NimbusSanL-Regu"/>
          <w:sz w:val="24"/>
          <w:szCs w:val="24"/>
        </w:rPr>
        <w:t>;</w:t>
      </w:r>
    </w:p>
    <w:p w:rsidR="0096493B" w:rsidRPr="00745036" w:rsidRDefault="00745036" w:rsidP="00745036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745036">
        <w:rPr>
          <w:rFonts w:ascii="Calibri" w:eastAsia="Calibri" w:hAnsi="Calibri" w:cs="NimbusSanL-Regu"/>
          <w:sz w:val="24"/>
          <w:szCs w:val="24"/>
        </w:rPr>
        <w:t>Направляющие стеклоподъемников</w:t>
      </w:r>
      <w:r w:rsidR="001205D9" w:rsidRPr="00745036">
        <w:rPr>
          <w:rFonts w:ascii="Calibri" w:eastAsia="Calibri" w:hAnsi="Calibri" w:cs="NimbusSanL-Regu"/>
          <w:sz w:val="24"/>
          <w:szCs w:val="24"/>
        </w:rPr>
        <w:t>.</w:t>
      </w:r>
    </w:p>
    <w:p w:rsidR="00F90904" w:rsidRDefault="00F90904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color w:val="0000FF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Аудит продукта осуществляется инженером по качеству</w:t>
      </w:r>
      <w:r w:rsidR="006A29C4" w:rsidRPr="006A29C4">
        <w:rPr>
          <w:rFonts w:ascii="Calibri" w:eastAsia="Calibri" w:hAnsi="Calibri" w:cs="NimbusSanL-Regu"/>
          <w:sz w:val="24"/>
          <w:szCs w:val="24"/>
        </w:rPr>
        <w:t xml:space="preserve"> </w:t>
      </w:r>
      <w:r w:rsidR="006A29C4">
        <w:rPr>
          <w:rFonts w:ascii="Calibri" w:eastAsia="Calibri" w:hAnsi="Calibri" w:cs="NimbusSanL-Regu"/>
          <w:sz w:val="24"/>
          <w:szCs w:val="24"/>
        </w:rPr>
        <w:t>в соответствии с планом аудита продукта</w:t>
      </w:r>
      <w:r>
        <w:rPr>
          <w:rFonts w:ascii="Calibri" w:eastAsia="Calibri" w:hAnsi="Calibri" w:cs="NimbusSanL-Regu"/>
          <w:sz w:val="24"/>
          <w:szCs w:val="24"/>
        </w:rPr>
        <w:t>. Результаты ауд</w:t>
      </w:r>
      <w:r w:rsidR="007D7E75">
        <w:rPr>
          <w:rFonts w:ascii="Calibri" w:eastAsia="Calibri" w:hAnsi="Calibri" w:cs="NimbusSanL-Regu"/>
          <w:sz w:val="24"/>
          <w:szCs w:val="24"/>
        </w:rPr>
        <w:t xml:space="preserve">ита хранятся </w:t>
      </w:r>
      <w:r w:rsidR="00F234C7">
        <w:rPr>
          <w:rFonts w:ascii="Calibri" w:eastAsia="Calibri" w:hAnsi="Calibri" w:cs="NimbusSanL-Regu"/>
          <w:sz w:val="24"/>
          <w:szCs w:val="24"/>
        </w:rPr>
        <w:t>в</w:t>
      </w:r>
      <w:r w:rsidR="007D7E75">
        <w:rPr>
          <w:rFonts w:ascii="Calibri" w:eastAsia="Calibri" w:hAnsi="Calibri" w:cs="NimbusSanL-Regu"/>
          <w:sz w:val="24"/>
          <w:szCs w:val="24"/>
        </w:rPr>
        <w:t xml:space="preserve"> электронном документе системы 1С документооборот по адресу </w:t>
      </w:r>
      <w:r w:rsidR="007D7E75" w:rsidRPr="007D7E75">
        <w:rPr>
          <w:rFonts w:ascii="Calibri" w:eastAsia="Calibri" w:hAnsi="Calibri" w:cs="NimbusSanL-Regu"/>
          <w:color w:val="0000FF"/>
          <w:sz w:val="24"/>
          <w:szCs w:val="24"/>
        </w:rPr>
        <w:t xml:space="preserve">Внутренние документы\10. Отдел качества\ </w:t>
      </w:r>
      <w:r w:rsidR="00745036">
        <w:rPr>
          <w:rFonts w:ascii="Calibri" w:eastAsia="Calibri" w:hAnsi="Calibri" w:cs="NimbusSanL-Regu"/>
          <w:color w:val="0000FF"/>
          <w:sz w:val="24"/>
          <w:szCs w:val="24"/>
        </w:rPr>
        <w:t>01. Аудиты\01. Внутренние аудиты\02. Отчёты по проведенным аудитам</w:t>
      </w:r>
      <w:r w:rsidR="007D7E75" w:rsidRPr="007D7E75">
        <w:rPr>
          <w:rFonts w:ascii="Calibri" w:eastAsia="Calibri" w:hAnsi="Calibri" w:cs="NimbusSanL-Regu"/>
          <w:color w:val="0000FF"/>
          <w:sz w:val="24"/>
          <w:szCs w:val="24"/>
        </w:rPr>
        <w:t>\Аудит продукта\</w:t>
      </w:r>
      <w:r w:rsidRPr="002C1C5F">
        <w:rPr>
          <w:rFonts w:ascii="Calibri" w:eastAsia="Calibri" w:hAnsi="Calibri" w:cs="NimbusSanL-Regu"/>
          <w:color w:val="0000FF"/>
          <w:sz w:val="24"/>
          <w:szCs w:val="24"/>
        </w:rPr>
        <w:t>.</w:t>
      </w:r>
    </w:p>
    <w:p w:rsidR="00F90904" w:rsidRPr="00D42429" w:rsidRDefault="00F90904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Аудит продукта считает</w:t>
      </w:r>
      <w:r w:rsidR="00A629C0">
        <w:rPr>
          <w:rFonts w:ascii="Calibri" w:eastAsia="Calibri" w:hAnsi="Calibri" w:cs="NimbusSanL-Regu"/>
          <w:sz w:val="24"/>
          <w:szCs w:val="24"/>
        </w:rPr>
        <w:t>ся пройденным, если отсутствуют</w:t>
      </w:r>
      <w:r>
        <w:rPr>
          <w:rFonts w:ascii="Calibri" w:eastAsia="Calibri" w:hAnsi="Calibri" w:cs="NimbusSanL-Regu"/>
          <w:sz w:val="24"/>
          <w:szCs w:val="24"/>
        </w:rPr>
        <w:t xml:space="preserve"> какие-либо несоответствия на продукте</w:t>
      </w:r>
      <w:r w:rsidRPr="00D42429">
        <w:rPr>
          <w:rFonts w:ascii="Calibri" w:eastAsia="Calibri" w:hAnsi="Calibri" w:cs="NimbusSanL-Regu"/>
          <w:sz w:val="24"/>
          <w:szCs w:val="24"/>
        </w:rPr>
        <w:t>.</w:t>
      </w:r>
    </w:p>
    <w:p w:rsidR="002463A2" w:rsidRDefault="002463A2" w:rsidP="00E225EA">
      <w:pPr>
        <w:pStyle w:val="1"/>
        <w:rPr>
          <w:rFonts w:asciiTheme="minorHAnsi" w:eastAsia="Calibri" w:hAnsiTheme="minorHAnsi" w:cstheme="minorHAnsi"/>
          <w:sz w:val="24"/>
          <w:szCs w:val="24"/>
        </w:rPr>
      </w:pPr>
      <w:bookmarkStart w:id="32" w:name="_Toc65830508"/>
      <w:r w:rsidRPr="00E225EA">
        <w:rPr>
          <w:rFonts w:asciiTheme="minorHAnsi" w:eastAsia="Calibri" w:hAnsiTheme="minorHAnsi" w:cstheme="minorHAnsi"/>
          <w:sz w:val="24"/>
          <w:szCs w:val="24"/>
        </w:rPr>
        <w:t>6.1 Классификация ошибок, решения, меры</w:t>
      </w:r>
      <w:bookmarkEnd w:id="32"/>
    </w:p>
    <w:p w:rsidR="00E225EA" w:rsidRDefault="00E225EA" w:rsidP="00E225EA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 w:rsidRPr="00E225EA">
        <w:rPr>
          <w:rFonts w:ascii="Calibri" w:eastAsia="Calibri" w:hAnsi="Calibri" w:cs="NimbusSanL-Regu"/>
          <w:sz w:val="24"/>
          <w:szCs w:val="24"/>
        </w:rPr>
        <w:t xml:space="preserve">В отношении отклонений, установленных при аудите продукции, компания обязана провести соответствующие меры по их устранению. </w:t>
      </w:r>
      <w:r>
        <w:rPr>
          <w:rFonts w:ascii="Calibri" w:eastAsia="Calibri" w:hAnsi="Calibri" w:cs="NimbusSanL-Regu"/>
          <w:sz w:val="24"/>
          <w:szCs w:val="24"/>
        </w:rPr>
        <w:t xml:space="preserve">ход действий установлен в процедуре </w:t>
      </w:r>
      <w:r w:rsidRPr="00E225EA">
        <w:rPr>
          <w:rFonts w:ascii="Calibri" w:eastAsia="Calibri" w:hAnsi="Calibri" w:cs="NimbusSanL-Regu"/>
          <w:color w:val="0000FF"/>
          <w:sz w:val="24"/>
          <w:szCs w:val="24"/>
        </w:rPr>
        <w:t>QP-PR-05– управление несоответствующей продукцией.</w:t>
      </w:r>
      <w:r>
        <w:rPr>
          <w:rFonts w:ascii="Calibri" w:eastAsia="Calibri" w:hAnsi="Calibri" w:cs="NimbusSanL-Regu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"/>
        <w:gridCol w:w="621"/>
        <w:gridCol w:w="236"/>
        <w:gridCol w:w="2268"/>
        <w:gridCol w:w="2854"/>
        <w:gridCol w:w="2551"/>
      </w:tblGrid>
      <w:tr w:rsidR="004C24F8" w:rsidRPr="00A4261F" w:rsidTr="007A3DE4">
        <w:trPr>
          <w:trHeight w:val="851"/>
          <w:jc w:val="center"/>
        </w:trPr>
        <w:tc>
          <w:tcPr>
            <w:tcW w:w="1101" w:type="dxa"/>
            <w:gridSpan w:val="3"/>
            <w:shd w:val="clear" w:color="auto" w:fill="002060"/>
            <w:vAlign w:val="center"/>
          </w:tcPr>
          <w:p w:rsidR="004C24F8" w:rsidRPr="00A4261F" w:rsidRDefault="004C24F8" w:rsidP="007A3DE4">
            <w:pPr>
              <w:spacing w:before="48" w:after="4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bidi="ru-RU"/>
              </w:rPr>
              <w:t>Класс ошибок</w:t>
            </w:r>
          </w:p>
        </w:tc>
        <w:tc>
          <w:tcPr>
            <w:tcW w:w="2268" w:type="dxa"/>
            <w:shd w:val="clear" w:color="auto" w:fill="002060"/>
            <w:vAlign w:val="center"/>
          </w:tcPr>
          <w:p w:rsidR="004C24F8" w:rsidRPr="00A4261F" w:rsidRDefault="004C24F8" w:rsidP="007A3DE4">
            <w:pPr>
              <w:spacing w:before="48" w:after="48"/>
              <w:jc w:val="both"/>
              <w:rPr>
                <w:b/>
                <w:sz w:val="24"/>
                <w:szCs w:val="24"/>
              </w:rPr>
            </w:pPr>
            <w:r w:rsidRPr="003F4FEE">
              <w:rPr>
                <w:b/>
                <w:sz w:val="24"/>
                <w:szCs w:val="24"/>
                <w:lang w:bidi="ru-RU"/>
              </w:rPr>
              <w:t>Описание ошибок/ последствия</w:t>
            </w:r>
          </w:p>
        </w:tc>
        <w:tc>
          <w:tcPr>
            <w:tcW w:w="2854" w:type="dxa"/>
            <w:shd w:val="clear" w:color="auto" w:fill="002060"/>
            <w:vAlign w:val="center"/>
          </w:tcPr>
          <w:p w:rsidR="004C24F8" w:rsidRPr="00A4261F" w:rsidRDefault="004C24F8" w:rsidP="007A3DE4">
            <w:pPr>
              <w:spacing w:before="48" w:after="48"/>
              <w:jc w:val="both"/>
              <w:rPr>
                <w:b/>
                <w:sz w:val="24"/>
                <w:szCs w:val="24"/>
              </w:rPr>
            </w:pPr>
            <w:r w:rsidRPr="003F4FEE">
              <w:rPr>
                <w:b/>
                <w:sz w:val="24"/>
                <w:szCs w:val="24"/>
                <w:lang w:bidi="ru-RU"/>
              </w:rPr>
              <w:t>Срочные меры</w:t>
            </w:r>
          </w:p>
        </w:tc>
        <w:tc>
          <w:tcPr>
            <w:tcW w:w="2551" w:type="dxa"/>
            <w:shd w:val="clear" w:color="auto" w:fill="002060"/>
            <w:vAlign w:val="center"/>
          </w:tcPr>
          <w:p w:rsidR="004C24F8" w:rsidRPr="00A4261F" w:rsidRDefault="004C24F8" w:rsidP="007A3DE4">
            <w:pPr>
              <w:spacing w:before="48" w:after="48"/>
              <w:jc w:val="both"/>
              <w:rPr>
                <w:b/>
                <w:sz w:val="24"/>
                <w:szCs w:val="24"/>
              </w:rPr>
            </w:pPr>
            <w:r w:rsidRPr="003F4FEE">
              <w:rPr>
                <w:b/>
                <w:sz w:val="24"/>
                <w:szCs w:val="24"/>
                <w:lang w:bidi="ru-RU"/>
              </w:rPr>
              <w:t>Дополнительные меры</w:t>
            </w:r>
          </w:p>
        </w:tc>
      </w:tr>
      <w:tr w:rsidR="004C24F8" w:rsidRPr="007A45C7" w:rsidTr="007A3DE4">
        <w:trPr>
          <w:trHeight w:val="1438"/>
          <w:jc w:val="center"/>
        </w:trPr>
        <w:tc>
          <w:tcPr>
            <w:tcW w:w="1101" w:type="dxa"/>
            <w:gridSpan w:val="3"/>
            <w:tcBorders>
              <w:bottom w:val="nil"/>
            </w:tcBorders>
            <w:vAlign w:val="center"/>
          </w:tcPr>
          <w:p w:rsidR="004C24F8" w:rsidRPr="00A4261F" w:rsidRDefault="004C24F8" w:rsidP="007A3DE4">
            <w:pPr>
              <w:spacing w:before="48" w:after="48"/>
              <w:jc w:val="both"/>
            </w:pPr>
          </w:p>
        </w:tc>
        <w:tc>
          <w:tcPr>
            <w:tcW w:w="2268" w:type="dxa"/>
            <w:vMerge w:val="restart"/>
          </w:tcPr>
          <w:p w:rsidR="004C24F8" w:rsidRPr="007A45C7" w:rsidRDefault="004C24F8" w:rsidP="007A3DE4">
            <w:pPr>
              <w:spacing w:before="48" w:after="48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Ошибка наверняка приводит к рекламации клиента.</w:t>
            </w:r>
          </w:p>
          <w:p w:rsidR="004C24F8" w:rsidRPr="007A45C7" w:rsidRDefault="004C24F8" w:rsidP="007A3DE4">
            <w:pPr>
              <w:tabs>
                <w:tab w:val="left" w:pos="64"/>
              </w:tabs>
              <w:spacing w:before="48" w:after="48"/>
              <w:ind w:left="64" w:hanging="64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 xml:space="preserve">•Риск для безопасности, нарушение закона, вышедшее из строя транспортное средство </w:t>
            </w:r>
          </w:p>
          <w:p w:rsidR="004C24F8" w:rsidRPr="007A45C7" w:rsidRDefault="004C24F8" w:rsidP="007A3DE4">
            <w:pPr>
              <w:tabs>
                <w:tab w:val="left" w:pos="64"/>
              </w:tabs>
              <w:spacing w:before="48" w:after="48"/>
              <w:ind w:left="64" w:hanging="64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 xml:space="preserve">•Товар, который не может быть продан/ </w:t>
            </w:r>
            <w:r w:rsidRPr="003F4FEE">
              <w:rPr>
                <w:rFonts w:cs="Arial"/>
                <w:lang w:bidi="ru-RU"/>
              </w:rPr>
              <w:lastRenderedPageBreak/>
              <w:t>невыполнение функции</w:t>
            </w:r>
          </w:p>
          <w:p w:rsidR="004C24F8" w:rsidRPr="007A45C7" w:rsidRDefault="004C24F8" w:rsidP="007A3DE4">
            <w:pPr>
              <w:tabs>
                <w:tab w:val="left" w:pos="64"/>
              </w:tabs>
              <w:spacing w:before="48" w:after="48"/>
              <w:ind w:left="64" w:hanging="64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•экстремальная рекламация в отношении качества поверхности</w:t>
            </w:r>
          </w:p>
        </w:tc>
        <w:tc>
          <w:tcPr>
            <w:tcW w:w="2854" w:type="dxa"/>
            <w:vMerge w:val="restart"/>
          </w:tcPr>
          <w:p w:rsidR="004C24F8" w:rsidRPr="007A45C7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lastRenderedPageBreak/>
              <w:t>•Блокировка/ сортировка имеющихся в наличии деталей</w:t>
            </w:r>
          </w:p>
          <w:p w:rsidR="004C24F8" w:rsidRPr="007A45C7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•Информация на заводы, принимающие данные изделия, оценка рисков</w:t>
            </w:r>
          </w:p>
          <w:p w:rsidR="004C24F8" w:rsidRPr="007A45C7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 xml:space="preserve">•Корректирующие действия в процессе производства/ контроля и </w:t>
            </w:r>
            <w:r w:rsidRPr="003F4FEE">
              <w:rPr>
                <w:rFonts w:cs="Arial"/>
                <w:lang w:bidi="ru-RU"/>
              </w:rPr>
              <w:lastRenderedPageBreak/>
              <w:t>при необходимости сплошной контроль</w:t>
            </w:r>
          </w:p>
          <w:p w:rsidR="004C24F8" w:rsidRPr="007A45C7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•Усиленные меры контроля в процессе и в готовой продукции</w:t>
            </w:r>
          </w:p>
          <w:p w:rsidR="004C24F8" w:rsidRPr="007A45C7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•при необходимости сплошной контроль перед отгрузкой. Требуется заявка на разрешение отклонения в разработке</w:t>
            </w:r>
          </w:p>
          <w:p w:rsidR="004C24F8" w:rsidRPr="003F4FEE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 xml:space="preserve">• последующие меры по согласованию с клиентским заводом (см. Формулу Q </w:t>
            </w:r>
            <w:proofErr w:type="spellStart"/>
            <w:r w:rsidRPr="003F4FEE">
              <w:rPr>
                <w:rFonts w:cs="Arial"/>
                <w:lang w:bidi="ru-RU"/>
              </w:rPr>
              <w:t>konkret</w:t>
            </w:r>
            <w:proofErr w:type="spellEnd"/>
            <w:r w:rsidRPr="003F4FEE">
              <w:rPr>
                <w:rFonts w:cs="Arial"/>
                <w:lang w:bidi="ru-RU"/>
              </w:rPr>
              <w:t>)</w:t>
            </w:r>
          </w:p>
          <w:p w:rsidR="004C24F8" w:rsidRPr="003F4FEE" w:rsidRDefault="004C24F8" w:rsidP="007A3DE4">
            <w:pPr>
              <w:spacing w:before="48" w:after="48"/>
              <w:ind w:left="33" w:hanging="33"/>
              <w:jc w:val="both"/>
              <w:rPr>
                <w:rFonts w:cs="Arial"/>
              </w:rPr>
            </w:pPr>
          </w:p>
        </w:tc>
        <w:tc>
          <w:tcPr>
            <w:tcW w:w="2551" w:type="dxa"/>
            <w:vMerge w:val="restart"/>
          </w:tcPr>
          <w:p w:rsidR="004C24F8" w:rsidRPr="007A45C7" w:rsidRDefault="004C24F8" w:rsidP="007A3DE4">
            <w:pPr>
              <w:spacing w:before="48" w:after="48"/>
              <w:ind w:left="155" w:hanging="155"/>
              <w:rPr>
                <w:sz w:val="24"/>
                <w:szCs w:val="24"/>
              </w:rPr>
            </w:pPr>
            <w:r w:rsidRPr="003F4FEE">
              <w:rPr>
                <w:sz w:val="24"/>
                <w:szCs w:val="24"/>
                <w:lang w:bidi="ru-RU"/>
              </w:rPr>
              <w:lastRenderedPageBreak/>
              <w:t>• Дальнейший анализ деятельности в процессе/ контроле</w:t>
            </w:r>
          </w:p>
          <w:p w:rsidR="004C24F8" w:rsidRPr="007A45C7" w:rsidRDefault="004C24F8" w:rsidP="007A3DE4">
            <w:pPr>
              <w:spacing w:before="48" w:after="48"/>
              <w:ind w:left="155" w:hanging="155"/>
              <w:rPr>
                <w:sz w:val="24"/>
                <w:szCs w:val="24"/>
              </w:rPr>
            </w:pPr>
            <w:r w:rsidRPr="003F4FEE">
              <w:rPr>
                <w:sz w:val="24"/>
                <w:szCs w:val="24"/>
                <w:lang w:bidi="ru-RU"/>
              </w:rPr>
              <w:t>• Разработка и введение корректирующих действий</w:t>
            </w:r>
          </w:p>
          <w:p w:rsidR="004C24F8" w:rsidRPr="007A45C7" w:rsidRDefault="004C24F8" w:rsidP="007A3DE4">
            <w:pPr>
              <w:spacing w:before="48" w:after="48"/>
              <w:ind w:left="155" w:hanging="155"/>
              <w:rPr>
                <w:sz w:val="24"/>
                <w:szCs w:val="24"/>
              </w:rPr>
            </w:pPr>
            <w:r w:rsidRPr="003F4FEE">
              <w:rPr>
                <w:sz w:val="24"/>
                <w:szCs w:val="24"/>
                <w:lang w:bidi="ru-RU"/>
              </w:rPr>
              <w:t xml:space="preserve">• Доказать пригодность </w:t>
            </w:r>
            <w:r w:rsidRPr="003F4FEE">
              <w:rPr>
                <w:sz w:val="24"/>
                <w:szCs w:val="24"/>
                <w:lang w:bidi="ru-RU"/>
              </w:rPr>
              <w:lastRenderedPageBreak/>
              <w:t>процесса и ноль ошибок</w:t>
            </w:r>
          </w:p>
          <w:p w:rsidR="004C24F8" w:rsidRPr="007A45C7" w:rsidRDefault="004C24F8" w:rsidP="007A3DE4">
            <w:pPr>
              <w:spacing w:before="48" w:after="48"/>
              <w:ind w:left="155" w:hanging="155"/>
              <w:rPr>
                <w:sz w:val="24"/>
                <w:szCs w:val="24"/>
              </w:rPr>
            </w:pPr>
            <w:r w:rsidRPr="003F4FEE">
              <w:rPr>
                <w:sz w:val="24"/>
                <w:szCs w:val="24"/>
                <w:lang w:bidi="ru-RU"/>
              </w:rPr>
              <w:t>• Проверка эффективности введенных мер</w:t>
            </w:r>
          </w:p>
          <w:p w:rsidR="004C24F8" w:rsidRPr="007A45C7" w:rsidRDefault="004C24F8" w:rsidP="007A3DE4">
            <w:pPr>
              <w:spacing w:before="48" w:after="48"/>
              <w:ind w:left="155" w:hanging="155"/>
              <w:rPr>
                <w:sz w:val="18"/>
                <w:szCs w:val="18"/>
              </w:rPr>
            </w:pPr>
            <w:r w:rsidRPr="003F4FEE">
              <w:rPr>
                <w:sz w:val="24"/>
                <w:szCs w:val="24"/>
                <w:lang w:bidi="ru-RU"/>
              </w:rPr>
              <w:t>• При необходимости изменения в спецификации</w:t>
            </w:r>
          </w:p>
        </w:tc>
      </w:tr>
      <w:tr w:rsidR="004C24F8" w:rsidRPr="00E7587E" w:rsidTr="007A3DE4">
        <w:trPr>
          <w:trHeight w:val="1117"/>
          <w:jc w:val="center"/>
        </w:trPr>
        <w:tc>
          <w:tcPr>
            <w:tcW w:w="244" w:type="dxa"/>
            <w:tcBorders>
              <w:top w:val="nil"/>
              <w:bottom w:val="nil"/>
              <w:right w:val="single" w:sz="4" w:space="0" w:color="7F7F7F"/>
            </w:tcBorders>
            <w:vAlign w:val="center"/>
          </w:tcPr>
          <w:p w:rsidR="004C24F8" w:rsidRPr="007A45C7" w:rsidRDefault="004C24F8" w:rsidP="007A3DE4">
            <w:pPr>
              <w:spacing w:before="48" w:after="48"/>
              <w:jc w:val="both"/>
              <w:rPr>
                <w:noProof/>
              </w:rPr>
            </w:pPr>
          </w:p>
        </w:tc>
        <w:tc>
          <w:tcPr>
            <w:tcW w:w="6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0000"/>
            <w:vAlign w:val="center"/>
          </w:tcPr>
          <w:p w:rsidR="004C24F8" w:rsidRPr="00DE5D3E" w:rsidRDefault="004C24F8" w:rsidP="007A3DE4">
            <w:pPr>
              <w:spacing w:before="48" w:after="48"/>
              <w:jc w:val="center"/>
              <w:rPr>
                <w:b/>
                <w:noProof/>
                <w:sz w:val="56"/>
                <w:szCs w:val="56"/>
              </w:rPr>
            </w:pPr>
            <w:r w:rsidRPr="00DE5D3E">
              <w:rPr>
                <w:b/>
                <w:noProof/>
                <w:color w:val="FFFFFF"/>
                <w:sz w:val="56"/>
                <w:szCs w:val="56"/>
                <w:lang w:bidi="ru-RU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7F7F7F"/>
              <w:bottom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  <w:rPr>
                <w:noProof/>
              </w:rPr>
            </w:pPr>
          </w:p>
        </w:tc>
        <w:tc>
          <w:tcPr>
            <w:tcW w:w="2268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854" w:type="dxa"/>
            <w:vMerge/>
          </w:tcPr>
          <w:p w:rsidR="004C24F8" w:rsidRPr="003F4FEE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</w:p>
        </w:tc>
        <w:tc>
          <w:tcPr>
            <w:tcW w:w="2551" w:type="dxa"/>
            <w:vMerge/>
          </w:tcPr>
          <w:p w:rsidR="004C24F8" w:rsidRPr="003F4FEE" w:rsidRDefault="004C24F8" w:rsidP="007A3DE4">
            <w:pPr>
              <w:spacing w:before="48" w:after="48"/>
              <w:ind w:left="155" w:hanging="155"/>
              <w:rPr>
                <w:sz w:val="24"/>
                <w:szCs w:val="24"/>
              </w:rPr>
            </w:pPr>
          </w:p>
        </w:tc>
      </w:tr>
      <w:tr w:rsidR="004C24F8" w:rsidRPr="00E7587E" w:rsidTr="007A3DE4">
        <w:trPr>
          <w:trHeight w:val="723"/>
          <w:jc w:val="center"/>
        </w:trPr>
        <w:tc>
          <w:tcPr>
            <w:tcW w:w="1101" w:type="dxa"/>
            <w:gridSpan w:val="3"/>
            <w:tcBorders>
              <w:top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  <w:rPr>
                <w:noProof/>
              </w:rPr>
            </w:pPr>
          </w:p>
        </w:tc>
        <w:tc>
          <w:tcPr>
            <w:tcW w:w="2268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854" w:type="dxa"/>
            <w:vMerge/>
          </w:tcPr>
          <w:p w:rsidR="004C24F8" w:rsidRPr="003F4FEE" w:rsidRDefault="004C24F8" w:rsidP="007A3DE4">
            <w:pPr>
              <w:tabs>
                <w:tab w:val="left" w:pos="247"/>
              </w:tabs>
              <w:spacing w:before="48" w:after="48"/>
              <w:ind w:left="105" w:hanging="105"/>
              <w:jc w:val="both"/>
              <w:rPr>
                <w:rFonts w:cs="Arial"/>
              </w:rPr>
            </w:pPr>
          </w:p>
        </w:tc>
        <w:tc>
          <w:tcPr>
            <w:tcW w:w="2551" w:type="dxa"/>
            <w:vMerge/>
          </w:tcPr>
          <w:p w:rsidR="004C24F8" w:rsidRPr="003F4FEE" w:rsidRDefault="004C24F8" w:rsidP="007A3DE4">
            <w:pPr>
              <w:spacing w:before="48" w:after="48"/>
              <w:ind w:left="155" w:hanging="155"/>
              <w:rPr>
                <w:sz w:val="24"/>
                <w:szCs w:val="24"/>
              </w:rPr>
            </w:pPr>
          </w:p>
        </w:tc>
      </w:tr>
      <w:tr w:rsidR="004C24F8" w:rsidRPr="007A45C7" w:rsidTr="007A3DE4">
        <w:trPr>
          <w:trHeight w:val="1560"/>
          <w:jc w:val="center"/>
        </w:trPr>
        <w:tc>
          <w:tcPr>
            <w:tcW w:w="1101" w:type="dxa"/>
            <w:gridSpan w:val="3"/>
            <w:tcBorders>
              <w:bottom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</w:pPr>
          </w:p>
        </w:tc>
        <w:tc>
          <w:tcPr>
            <w:tcW w:w="2268" w:type="dxa"/>
            <w:vMerge w:val="restart"/>
          </w:tcPr>
          <w:p w:rsidR="004C24F8" w:rsidRPr="007A45C7" w:rsidRDefault="004C24F8" w:rsidP="007A3DE4">
            <w:pPr>
              <w:spacing w:before="48" w:after="48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Серьезный урон, затруднение, явно выходит за рамки предписанных стандартов</w:t>
            </w:r>
          </w:p>
          <w:p w:rsidR="004C24F8" w:rsidRPr="007A45C7" w:rsidRDefault="004C24F8" w:rsidP="007A3DE4">
            <w:pPr>
              <w:spacing w:before="48" w:after="48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Неприятно, мешает, ожидание поступления рекламаций от клиента, отклонение от спецификации, возможно нарушение в производственном процессе принимающей стороны.</w:t>
            </w:r>
          </w:p>
        </w:tc>
        <w:tc>
          <w:tcPr>
            <w:tcW w:w="2854" w:type="dxa"/>
            <w:vMerge/>
          </w:tcPr>
          <w:p w:rsidR="004C24F8" w:rsidRPr="007A45C7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551" w:type="dxa"/>
            <w:vMerge/>
          </w:tcPr>
          <w:p w:rsidR="004C24F8" w:rsidRPr="007A45C7" w:rsidRDefault="004C24F8" w:rsidP="007A3DE4">
            <w:pPr>
              <w:spacing w:before="48" w:after="48"/>
              <w:jc w:val="both"/>
              <w:rPr>
                <w:strike/>
                <w:sz w:val="18"/>
                <w:szCs w:val="18"/>
              </w:rPr>
            </w:pPr>
          </w:p>
        </w:tc>
      </w:tr>
      <w:tr w:rsidR="004C24F8" w:rsidRPr="00E7587E" w:rsidTr="007A3DE4">
        <w:trPr>
          <w:trHeight w:val="1105"/>
          <w:jc w:val="center"/>
        </w:trPr>
        <w:tc>
          <w:tcPr>
            <w:tcW w:w="244" w:type="dxa"/>
            <w:tcBorders>
              <w:top w:val="nil"/>
              <w:bottom w:val="nil"/>
              <w:right w:val="single" w:sz="4" w:space="0" w:color="7F7F7F"/>
            </w:tcBorders>
            <w:vAlign w:val="center"/>
          </w:tcPr>
          <w:p w:rsidR="004C24F8" w:rsidRPr="007A45C7" w:rsidRDefault="004C24F8" w:rsidP="007A3DE4">
            <w:pPr>
              <w:spacing w:before="48" w:after="48"/>
              <w:jc w:val="both"/>
            </w:pPr>
          </w:p>
        </w:tc>
        <w:tc>
          <w:tcPr>
            <w:tcW w:w="6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0000"/>
            <w:vAlign w:val="center"/>
          </w:tcPr>
          <w:p w:rsidR="004C24F8" w:rsidRPr="007C6960" w:rsidRDefault="004C24F8" w:rsidP="007A3DE4">
            <w:pPr>
              <w:spacing w:before="48" w:after="48"/>
              <w:jc w:val="center"/>
              <w:rPr>
                <w:b/>
                <w:sz w:val="56"/>
                <w:szCs w:val="56"/>
              </w:rPr>
            </w:pPr>
            <w:r w:rsidRPr="007C6960">
              <w:rPr>
                <w:b/>
                <w:color w:val="FFFFFF"/>
                <w:sz w:val="56"/>
                <w:szCs w:val="56"/>
                <w:lang w:bidi="ru-RU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7F7F7F"/>
              <w:bottom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</w:pPr>
          </w:p>
        </w:tc>
        <w:tc>
          <w:tcPr>
            <w:tcW w:w="2268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854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551" w:type="dxa"/>
            <w:vMerge/>
          </w:tcPr>
          <w:p w:rsidR="004C24F8" w:rsidRPr="00E7587E" w:rsidRDefault="004C24F8" w:rsidP="007A3DE4">
            <w:pPr>
              <w:spacing w:before="48" w:after="48"/>
              <w:jc w:val="both"/>
              <w:rPr>
                <w:strike/>
                <w:sz w:val="18"/>
                <w:szCs w:val="18"/>
              </w:rPr>
            </w:pPr>
          </w:p>
        </w:tc>
      </w:tr>
      <w:tr w:rsidR="004C24F8" w:rsidRPr="00E7587E" w:rsidTr="007A3DE4">
        <w:trPr>
          <w:trHeight w:val="1942"/>
          <w:jc w:val="center"/>
        </w:trPr>
        <w:tc>
          <w:tcPr>
            <w:tcW w:w="1101" w:type="dxa"/>
            <w:gridSpan w:val="3"/>
            <w:tcBorders>
              <w:top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</w:pPr>
          </w:p>
        </w:tc>
        <w:tc>
          <w:tcPr>
            <w:tcW w:w="2268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854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551" w:type="dxa"/>
            <w:vMerge/>
          </w:tcPr>
          <w:p w:rsidR="004C24F8" w:rsidRPr="00E7587E" w:rsidRDefault="004C24F8" w:rsidP="007A3DE4">
            <w:pPr>
              <w:spacing w:before="48" w:after="48"/>
              <w:jc w:val="both"/>
              <w:rPr>
                <w:strike/>
                <w:sz w:val="18"/>
                <w:szCs w:val="18"/>
              </w:rPr>
            </w:pPr>
          </w:p>
        </w:tc>
      </w:tr>
      <w:tr w:rsidR="004C24F8" w:rsidRPr="007A45C7" w:rsidTr="007A3DE4">
        <w:trPr>
          <w:trHeight w:val="636"/>
          <w:jc w:val="center"/>
        </w:trPr>
        <w:tc>
          <w:tcPr>
            <w:tcW w:w="1101" w:type="dxa"/>
            <w:gridSpan w:val="3"/>
            <w:tcBorders>
              <w:bottom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</w:pPr>
          </w:p>
        </w:tc>
        <w:tc>
          <w:tcPr>
            <w:tcW w:w="2268" w:type="dxa"/>
            <w:vMerge w:val="restart"/>
          </w:tcPr>
          <w:p w:rsidR="004C24F8" w:rsidRPr="007A45C7" w:rsidRDefault="004C24F8" w:rsidP="007A3DE4">
            <w:pPr>
              <w:spacing w:before="48" w:after="48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Очевидная рекламация, клиент находит недостатки.</w:t>
            </w:r>
          </w:p>
          <w:p w:rsidR="004C24F8" w:rsidRPr="007A45C7" w:rsidRDefault="004C24F8" w:rsidP="007A3DE4">
            <w:pPr>
              <w:spacing w:before="48" w:after="48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При учащении ошибки следует ожидать рекламаций от клиента и нарушения в производственном процессе.</w:t>
            </w:r>
          </w:p>
        </w:tc>
        <w:tc>
          <w:tcPr>
            <w:tcW w:w="2854" w:type="dxa"/>
            <w:vMerge w:val="restart"/>
          </w:tcPr>
          <w:p w:rsidR="004C24F8" w:rsidRPr="007A45C7" w:rsidRDefault="004C24F8" w:rsidP="007A3DE4">
            <w:pPr>
              <w:spacing w:before="48" w:after="48"/>
              <w:ind w:left="105" w:hanging="105"/>
              <w:jc w:val="both"/>
              <w:rPr>
                <w:rFonts w:cs="Arial"/>
              </w:rPr>
            </w:pPr>
            <w:r w:rsidRPr="003F4FEE">
              <w:rPr>
                <w:rFonts w:cs="Arial"/>
                <w:lang w:bidi="ru-RU"/>
              </w:rPr>
              <w:t>•Информация на принимающие заводы для согласования мер</w:t>
            </w:r>
          </w:p>
        </w:tc>
        <w:tc>
          <w:tcPr>
            <w:tcW w:w="2551" w:type="dxa"/>
            <w:vMerge/>
          </w:tcPr>
          <w:p w:rsidR="004C24F8" w:rsidRPr="007A45C7" w:rsidRDefault="004C24F8" w:rsidP="007A3DE4">
            <w:pPr>
              <w:spacing w:before="48" w:after="48"/>
              <w:jc w:val="both"/>
              <w:rPr>
                <w:strike/>
                <w:sz w:val="18"/>
                <w:szCs w:val="18"/>
              </w:rPr>
            </w:pPr>
          </w:p>
        </w:tc>
      </w:tr>
      <w:tr w:rsidR="004C24F8" w:rsidRPr="00E7587E" w:rsidTr="007A3DE4">
        <w:trPr>
          <w:trHeight w:val="1021"/>
          <w:jc w:val="center"/>
        </w:trPr>
        <w:tc>
          <w:tcPr>
            <w:tcW w:w="244" w:type="dxa"/>
            <w:tcBorders>
              <w:top w:val="nil"/>
              <w:bottom w:val="nil"/>
              <w:right w:val="single" w:sz="4" w:space="0" w:color="7F7F7F"/>
            </w:tcBorders>
            <w:vAlign w:val="center"/>
          </w:tcPr>
          <w:p w:rsidR="004C24F8" w:rsidRPr="007A45C7" w:rsidRDefault="004C24F8" w:rsidP="007A3DE4">
            <w:pPr>
              <w:spacing w:before="48" w:after="48"/>
              <w:jc w:val="both"/>
            </w:pPr>
          </w:p>
        </w:tc>
        <w:tc>
          <w:tcPr>
            <w:tcW w:w="6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00"/>
            <w:vAlign w:val="center"/>
          </w:tcPr>
          <w:p w:rsidR="004C24F8" w:rsidRPr="007C6960" w:rsidRDefault="004C24F8" w:rsidP="007A3DE4">
            <w:pPr>
              <w:spacing w:before="48" w:after="48"/>
              <w:jc w:val="center"/>
              <w:rPr>
                <w:b/>
                <w:sz w:val="56"/>
                <w:szCs w:val="56"/>
              </w:rPr>
            </w:pPr>
            <w:r w:rsidRPr="007C6960">
              <w:rPr>
                <w:b/>
                <w:sz w:val="56"/>
                <w:szCs w:val="56"/>
                <w:lang w:bidi="ru-RU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7F7F7F"/>
              <w:bottom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</w:pPr>
          </w:p>
        </w:tc>
        <w:tc>
          <w:tcPr>
            <w:tcW w:w="2268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854" w:type="dxa"/>
            <w:vMerge/>
          </w:tcPr>
          <w:p w:rsidR="004C24F8" w:rsidRPr="003F4FEE" w:rsidRDefault="004C24F8" w:rsidP="007A3DE4">
            <w:pPr>
              <w:spacing w:before="48" w:after="48"/>
              <w:ind w:left="105" w:hanging="105"/>
              <w:jc w:val="both"/>
              <w:rPr>
                <w:rFonts w:cs="Arial"/>
              </w:rPr>
            </w:pPr>
          </w:p>
        </w:tc>
        <w:tc>
          <w:tcPr>
            <w:tcW w:w="2551" w:type="dxa"/>
            <w:vMerge/>
          </w:tcPr>
          <w:p w:rsidR="004C24F8" w:rsidRPr="00E7587E" w:rsidRDefault="004C24F8" w:rsidP="007A3DE4">
            <w:pPr>
              <w:spacing w:before="48" w:after="48"/>
              <w:jc w:val="both"/>
              <w:rPr>
                <w:strike/>
                <w:sz w:val="18"/>
                <w:szCs w:val="18"/>
              </w:rPr>
            </w:pPr>
          </w:p>
        </w:tc>
      </w:tr>
      <w:tr w:rsidR="004C24F8" w:rsidRPr="00E7587E" w:rsidTr="007A3DE4">
        <w:trPr>
          <w:trHeight w:val="1022"/>
          <w:jc w:val="center"/>
        </w:trPr>
        <w:tc>
          <w:tcPr>
            <w:tcW w:w="1101" w:type="dxa"/>
            <w:gridSpan w:val="3"/>
            <w:tcBorders>
              <w:top w:val="nil"/>
            </w:tcBorders>
            <w:vAlign w:val="center"/>
          </w:tcPr>
          <w:p w:rsidR="004C24F8" w:rsidRPr="00E7587E" w:rsidRDefault="004C24F8" w:rsidP="007A3DE4">
            <w:pPr>
              <w:spacing w:before="48" w:after="48"/>
              <w:jc w:val="both"/>
            </w:pPr>
          </w:p>
        </w:tc>
        <w:tc>
          <w:tcPr>
            <w:tcW w:w="2268" w:type="dxa"/>
            <w:vMerge/>
          </w:tcPr>
          <w:p w:rsidR="004C24F8" w:rsidRPr="003F4FEE" w:rsidRDefault="004C24F8" w:rsidP="007A3DE4">
            <w:pPr>
              <w:spacing w:before="48" w:after="48"/>
              <w:jc w:val="both"/>
              <w:rPr>
                <w:rFonts w:cs="Arial"/>
              </w:rPr>
            </w:pPr>
          </w:p>
        </w:tc>
        <w:tc>
          <w:tcPr>
            <w:tcW w:w="2854" w:type="dxa"/>
            <w:vMerge/>
          </w:tcPr>
          <w:p w:rsidR="004C24F8" w:rsidRPr="003F4FEE" w:rsidRDefault="004C24F8" w:rsidP="007A3DE4">
            <w:pPr>
              <w:spacing w:before="48" w:after="48"/>
              <w:ind w:left="105" w:hanging="105"/>
              <w:jc w:val="both"/>
              <w:rPr>
                <w:rFonts w:cs="Arial"/>
              </w:rPr>
            </w:pPr>
          </w:p>
        </w:tc>
        <w:tc>
          <w:tcPr>
            <w:tcW w:w="2551" w:type="dxa"/>
            <w:vMerge/>
          </w:tcPr>
          <w:p w:rsidR="004C24F8" w:rsidRPr="00E7587E" w:rsidRDefault="004C24F8" w:rsidP="007A3DE4">
            <w:pPr>
              <w:spacing w:before="48" w:after="48"/>
              <w:jc w:val="both"/>
              <w:rPr>
                <w:strike/>
                <w:sz w:val="18"/>
                <w:szCs w:val="18"/>
              </w:rPr>
            </w:pPr>
          </w:p>
        </w:tc>
      </w:tr>
    </w:tbl>
    <w:p w:rsidR="004C24F8" w:rsidRDefault="004C24F8" w:rsidP="00E225EA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</w:p>
    <w:p w:rsidR="004C24F8" w:rsidRDefault="004C24F8" w:rsidP="00E225EA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</w:p>
    <w:p w:rsidR="00E225EA" w:rsidRPr="00E225EA" w:rsidRDefault="00D806B3" w:rsidP="00D806B3">
      <w:pPr>
        <w:ind w:firstLine="709"/>
        <w:rPr>
          <w:lang w:eastAsia="fr-FR"/>
        </w:rPr>
      </w:pPr>
      <w:r>
        <w:rPr>
          <w:lang w:eastAsia="fr-FR"/>
        </w:rPr>
        <w:t>При ошибках типа А и В, а также при систематических ошибках типа С, компания срочно информирует клиента о недостатках продукта и согласовывает применение дальнейших мер с клиентом.</w:t>
      </w:r>
    </w:p>
    <w:p w:rsidR="00F90904" w:rsidRDefault="00F90904" w:rsidP="00F90904">
      <w:pPr>
        <w:pStyle w:val="1"/>
        <w:spacing w:after="200"/>
        <w:rPr>
          <w:rFonts w:ascii="Calibri" w:eastAsia="Calibri" w:hAnsi="Calibri" w:cs="NimbusSanL-Regu"/>
        </w:rPr>
      </w:pPr>
      <w:r w:rsidRPr="005F115D">
        <w:rPr>
          <w:rFonts w:ascii="Calibri" w:eastAsia="Calibri" w:hAnsi="Calibri" w:cs="NimbusSanL-Regu"/>
        </w:rPr>
        <w:t xml:space="preserve"> </w:t>
      </w:r>
      <w:bookmarkStart w:id="33" w:name="_Toc65830509"/>
      <w:r w:rsidRPr="005F115D">
        <w:rPr>
          <w:rFonts w:ascii="Calibri" w:eastAsia="Calibri" w:hAnsi="Calibri" w:cs="NimbusSanL-Regu"/>
        </w:rPr>
        <w:t>7. Порядок проведения VRS аудита</w:t>
      </w:r>
      <w:bookmarkEnd w:id="33"/>
    </w:p>
    <w:p w:rsidR="00F90904" w:rsidRDefault="00F90904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 w:rsidRPr="005F115D">
        <w:rPr>
          <w:rFonts w:ascii="Calibri" w:eastAsia="Calibri" w:hAnsi="Calibri" w:cs="NimbusSanL-Regu"/>
          <w:sz w:val="24"/>
          <w:szCs w:val="24"/>
        </w:rPr>
        <w:t xml:space="preserve">VRS аудит предназначен для проведения проверки соблюдения стандартов предприятия </w:t>
      </w:r>
      <w:r w:rsidR="00A629C0" w:rsidRPr="005F115D">
        <w:rPr>
          <w:rFonts w:ascii="Calibri" w:eastAsia="Calibri" w:hAnsi="Calibri" w:cs="NimbusSanL-Regu"/>
          <w:sz w:val="24"/>
          <w:szCs w:val="24"/>
        </w:rPr>
        <w:t>на рабочих</w:t>
      </w:r>
      <w:r w:rsidRPr="005F115D">
        <w:rPr>
          <w:rFonts w:ascii="Calibri" w:eastAsia="Calibri" w:hAnsi="Calibri" w:cs="NimbusSanL-Regu"/>
          <w:sz w:val="24"/>
          <w:szCs w:val="24"/>
        </w:rPr>
        <w:t xml:space="preserve"> местах производства и упаковки продукта</w:t>
      </w:r>
      <w:r>
        <w:rPr>
          <w:rFonts w:ascii="Calibri" w:eastAsia="Calibri" w:hAnsi="Calibri" w:cs="NimbusSanL-Regu"/>
          <w:sz w:val="24"/>
          <w:szCs w:val="24"/>
        </w:rPr>
        <w:t xml:space="preserve"> рабочим персоналом</w:t>
      </w:r>
      <w:r w:rsidRPr="005F115D">
        <w:rPr>
          <w:rFonts w:ascii="Calibri" w:eastAsia="Calibri" w:hAnsi="Calibri" w:cs="NimbusSanL-Regu"/>
          <w:sz w:val="24"/>
          <w:szCs w:val="24"/>
        </w:rPr>
        <w:t xml:space="preserve">. </w:t>
      </w:r>
      <w:r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Pr="005F115D">
        <w:rPr>
          <w:rFonts w:ascii="Calibri" w:eastAsia="Calibri" w:hAnsi="Calibri" w:cs="NimbusSanL-Regu"/>
          <w:sz w:val="24"/>
          <w:szCs w:val="24"/>
        </w:rPr>
        <w:t xml:space="preserve"> </w:t>
      </w:r>
      <w:r>
        <w:rPr>
          <w:rFonts w:ascii="Calibri" w:eastAsia="Calibri" w:hAnsi="Calibri" w:cs="NimbusSanL-Regu"/>
          <w:sz w:val="24"/>
          <w:szCs w:val="24"/>
        </w:rPr>
        <w:t xml:space="preserve">аудит проводится не реже </w:t>
      </w:r>
      <w:proofErr w:type="gramStart"/>
      <w:r>
        <w:rPr>
          <w:rFonts w:ascii="Calibri" w:eastAsia="Calibri" w:hAnsi="Calibri" w:cs="NimbusSanL-Regu"/>
          <w:sz w:val="24"/>
          <w:szCs w:val="24"/>
        </w:rPr>
        <w:t>1</w:t>
      </w:r>
      <w:proofErr w:type="gramEnd"/>
      <w:r>
        <w:rPr>
          <w:rFonts w:ascii="Calibri" w:eastAsia="Calibri" w:hAnsi="Calibri" w:cs="NimbusSanL-Regu"/>
          <w:sz w:val="24"/>
          <w:szCs w:val="24"/>
        </w:rPr>
        <w:t xml:space="preserve"> раза в месяц для каждой рабочей станции (зоны).</w:t>
      </w:r>
    </w:p>
    <w:p w:rsidR="00E44C32" w:rsidRDefault="00F90904" w:rsidP="00E44C32">
      <w:pPr>
        <w:spacing w:after="0" w:line="240" w:lineRule="auto"/>
        <w:ind w:firstLine="709"/>
        <w:jc w:val="both"/>
        <w:rPr>
          <w:rFonts w:ascii="Calibri" w:eastAsia="Calibri" w:hAnsi="Calibri" w:cs="NimbusSanL-Regu"/>
          <w:color w:val="0000FF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  <w:lang w:val="en-US"/>
        </w:rPr>
        <w:lastRenderedPageBreak/>
        <w:t>VRS</w:t>
      </w:r>
      <w:r w:rsidRPr="005F115D">
        <w:rPr>
          <w:rFonts w:ascii="Calibri" w:eastAsia="Calibri" w:hAnsi="Calibri" w:cs="NimbusSanL-Regu"/>
          <w:sz w:val="24"/>
          <w:szCs w:val="24"/>
        </w:rPr>
        <w:t xml:space="preserve"> </w:t>
      </w:r>
      <w:r>
        <w:rPr>
          <w:rFonts w:ascii="Calibri" w:eastAsia="Calibri" w:hAnsi="Calibri" w:cs="NimbusSanL-Regu"/>
          <w:sz w:val="24"/>
          <w:szCs w:val="24"/>
        </w:rPr>
        <w:t xml:space="preserve">аудит осуществляется в соответствии с планом-графиком - </w:t>
      </w:r>
      <w:r w:rsidRPr="00D42429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RG</w:t>
      </w:r>
      <w:r w:rsidRPr="00D42429">
        <w:rPr>
          <w:rFonts w:ascii="Calibri" w:eastAsia="Calibri" w:hAnsi="Calibri" w:cs="NimbusSanL-Regu"/>
          <w:color w:val="0000FF"/>
          <w:sz w:val="24"/>
          <w:szCs w:val="24"/>
        </w:rPr>
        <w:t>-</w:t>
      </w:r>
      <w:r w:rsidRPr="003C7804">
        <w:t xml:space="preserve"> </w:t>
      </w:r>
      <w:r w:rsidRPr="003C7804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QM</w:t>
      </w:r>
      <w:r w:rsidRPr="00D42429">
        <w:rPr>
          <w:rFonts w:ascii="Calibri" w:eastAsia="Calibri" w:hAnsi="Calibri" w:cs="NimbusSanL-Regu"/>
          <w:color w:val="0000FF"/>
          <w:sz w:val="24"/>
          <w:szCs w:val="24"/>
        </w:rPr>
        <w:t>-0</w:t>
      </w:r>
      <w:r w:rsidRPr="00232811">
        <w:rPr>
          <w:rFonts w:ascii="Calibri" w:eastAsia="Calibri" w:hAnsi="Calibri" w:cs="NimbusSanL-Regu"/>
          <w:color w:val="0000FF"/>
          <w:sz w:val="24"/>
          <w:szCs w:val="24"/>
        </w:rPr>
        <w:t>6</w:t>
      </w:r>
      <w:r w:rsidRPr="00D42429">
        <w:rPr>
          <w:rFonts w:ascii="Calibri" w:eastAsia="Calibri" w:hAnsi="Calibri" w:cs="NimbusSanL-Regu"/>
          <w:color w:val="0000FF"/>
          <w:sz w:val="24"/>
          <w:szCs w:val="24"/>
        </w:rPr>
        <w:t>-01</w:t>
      </w:r>
      <w:r>
        <w:rPr>
          <w:rFonts w:ascii="Calibri" w:eastAsia="Calibri" w:hAnsi="Calibri" w:cs="NimbusSanL-Regu"/>
          <w:color w:val="0000FF"/>
          <w:sz w:val="24"/>
          <w:szCs w:val="24"/>
        </w:rPr>
        <w:t>.</w:t>
      </w:r>
      <w:r w:rsidR="00752D6B">
        <w:rPr>
          <w:rFonts w:ascii="Calibri" w:eastAsia="Calibri" w:hAnsi="Calibri" w:cs="NimbusSanL-Regu"/>
          <w:color w:val="0000FF"/>
          <w:sz w:val="24"/>
          <w:szCs w:val="24"/>
        </w:rPr>
        <w:t xml:space="preserve"> (План аудитов на текущий год в системе 1С документооборот)</w:t>
      </w:r>
      <w:r w:rsidR="00E44C32" w:rsidRPr="00E44C32">
        <w:rPr>
          <w:rFonts w:ascii="Calibri" w:eastAsia="Calibri" w:hAnsi="Calibri" w:cs="NimbusSanL-Regu"/>
          <w:color w:val="0000FF"/>
          <w:sz w:val="24"/>
          <w:szCs w:val="24"/>
        </w:rPr>
        <w:t>.</w:t>
      </w:r>
      <w:r w:rsidR="00E44C32" w:rsidRPr="00E44C32">
        <w:rPr>
          <w:rFonts w:ascii="Calibri" w:eastAsia="Calibri" w:hAnsi="Calibri" w:cs="NimbusSanL-Regu"/>
          <w:sz w:val="24"/>
          <w:szCs w:val="24"/>
        </w:rPr>
        <w:t xml:space="preserve"> </w:t>
      </w:r>
      <w:r w:rsidR="00E44C32">
        <w:rPr>
          <w:rFonts w:ascii="Calibri" w:eastAsia="Calibri" w:hAnsi="Calibri" w:cs="NimbusSanL-Regu"/>
          <w:sz w:val="24"/>
          <w:szCs w:val="24"/>
        </w:rPr>
        <w:t xml:space="preserve">Проверка соблюдения стандартов осуществляется на основе опросного листа – </w:t>
      </w:r>
      <w:r w:rsidR="00E44C32" w:rsidRPr="00D66339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FT</w:t>
      </w:r>
      <w:r w:rsidR="00E44C32" w:rsidRPr="00D66339">
        <w:rPr>
          <w:rFonts w:ascii="Calibri" w:eastAsia="Calibri" w:hAnsi="Calibri" w:cs="NimbusSanL-Regu"/>
          <w:color w:val="0000FF"/>
          <w:sz w:val="24"/>
          <w:szCs w:val="24"/>
        </w:rPr>
        <w:t>-</w:t>
      </w:r>
      <w:r w:rsidR="00E44C32" w:rsidRPr="00D66339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QM</w:t>
      </w:r>
      <w:r w:rsidR="00E44C32" w:rsidRPr="00D66339">
        <w:rPr>
          <w:rFonts w:ascii="Calibri" w:eastAsia="Calibri" w:hAnsi="Calibri" w:cs="NimbusSanL-Regu"/>
          <w:color w:val="0000FF"/>
          <w:sz w:val="24"/>
          <w:szCs w:val="24"/>
        </w:rPr>
        <w:t>-06-06</w:t>
      </w:r>
      <w:r w:rsidR="00E44C32">
        <w:rPr>
          <w:rFonts w:ascii="Calibri" w:eastAsia="Calibri" w:hAnsi="Calibri" w:cs="NimbusSanL-Regu"/>
          <w:color w:val="0000FF"/>
          <w:sz w:val="24"/>
          <w:szCs w:val="24"/>
        </w:rPr>
        <w:t xml:space="preserve"> – бланк проверки соблюдений стандартов производства</w:t>
      </w:r>
      <w:r w:rsidR="00E44C32">
        <w:rPr>
          <w:rFonts w:ascii="Calibri" w:eastAsia="Calibri" w:hAnsi="Calibri" w:cs="NimbusSanL-Regu"/>
          <w:sz w:val="24"/>
          <w:szCs w:val="24"/>
        </w:rPr>
        <w:t xml:space="preserve"> с занесением наблюдений в колонку «Комментарии».</w:t>
      </w:r>
    </w:p>
    <w:p w:rsidR="00F90904" w:rsidRPr="00E44C32" w:rsidRDefault="00F90904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color w:val="0000FF"/>
          <w:sz w:val="24"/>
          <w:szCs w:val="24"/>
        </w:rPr>
        <w:t xml:space="preserve"> </w:t>
      </w:r>
      <w:r w:rsidR="00E44C32">
        <w:rPr>
          <w:rFonts w:ascii="Calibri" w:eastAsia="Calibri" w:hAnsi="Calibri" w:cs="NimbusSanL-Regu"/>
          <w:sz w:val="24"/>
          <w:szCs w:val="24"/>
        </w:rPr>
        <w:t xml:space="preserve">Аудит </w:t>
      </w:r>
      <w:r w:rsidR="00E44C32"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="00E44C32" w:rsidRPr="00E44C32">
        <w:rPr>
          <w:rFonts w:ascii="Calibri" w:eastAsia="Calibri" w:hAnsi="Calibri" w:cs="NimbusSanL-Regu"/>
          <w:sz w:val="24"/>
          <w:szCs w:val="24"/>
        </w:rPr>
        <w:t xml:space="preserve"> </w:t>
      </w:r>
      <w:r w:rsidR="00E44C32">
        <w:rPr>
          <w:rFonts w:ascii="Calibri" w:eastAsia="Calibri" w:hAnsi="Calibri" w:cs="NimbusSanL-Regu"/>
          <w:sz w:val="24"/>
          <w:szCs w:val="24"/>
        </w:rPr>
        <w:t xml:space="preserve">может проводить любой сотрудник компании, прошедший обучение по проведению </w:t>
      </w:r>
      <w:r w:rsidR="00E44C32"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="00E44C32" w:rsidRPr="00E44C32">
        <w:rPr>
          <w:rFonts w:ascii="Calibri" w:eastAsia="Calibri" w:hAnsi="Calibri" w:cs="NimbusSanL-Regu"/>
          <w:sz w:val="24"/>
          <w:szCs w:val="24"/>
        </w:rPr>
        <w:t xml:space="preserve"> </w:t>
      </w:r>
      <w:r w:rsidR="00E44C32">
        <w:rPr>
          <w:rFonts w:ascii="Calibri" w:eastAsia="Calibri" w:hAnsi="Calibri" w:cs="NimbusSanL-Regu"/>
          <w:sz w:val="24"/>
          <w:szCs w:val="24"/>
        </w:rPr>
        <w:t xml:space="preserve">аудита </w:t>
      </w:r>
      <w:r w:rsidR="00E44C32" w:rsidRPr="00E44C32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TR</w:t>
      </w:r>
      <w:r w:rsidR="00E44C32" w:rsidRPr="00367F55">
        <w:rPr>
          <w:rFonts w:ascii="Calibri" w:eastAsia="Calibri" w:hAnsi="Calibri" w:cs="NimbusSanL-Regu"/>
          <w:color w:val="0000FF"/>
          <w:sz w:val="24"/>
          <w:szCs w:val="24"/>
        </w:rPr>
        <w:t>-</w:t>
      </w:r>
      <w:r w:rsidR="00E44C32" w:rsidRPr="00E44C32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QM</w:t>
      </w:r>
      <w:r w:rsidR="00E44C32" w:rsidRPr="00367F55">
        <w:rPr>
          <w:rFonts w:ascii="Calibri" w:eastAsia="Calibri" w:hAnsi="Calibri" w:cs="NimbusSanL-Regu"/>
          <w:color w:val="0000FF"/>
          <w:sz w:val="24"/>
          <w:szCs w:val="24"/>
        </w:rPr>
        <w:t xml:space="preserve">-06-01 – Как проводить </w:t>
      </w:r>
      <w:r w:rsidR="00E44C32" w:rsidRPr="00E44C32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VRS</w:t>
      </w:r>
      <w:r w:rsidR="00E44C32" w:rsidRPr="00367F55">
        <w:rPr>
          <w:rFonts w:ascii="Calibri" w:eastAsia="Calibri" w:hAnsi="Calibri" w:cs="NimbusSanL-Regu"/>
          <w:color w:val="0000FF"/>
          <w:sz w:val="24"/>
          <w:szCs w:val="24"/>
        </w:rPr>
        <w:t xml:space="preserve"> аудит</w:t>
      </w:r>
      <w:r w:rsidR="00E44C32">
        <w:rPr>
          <w:rFonts w:ascii="Calibri" w:eastAsia="Calibri" w:hAnsi="Calibri" w:cs="NimbusSanL-Regu"/>
          <w:sz w:val="24"/>
          <w:szCs w:val="24"/>
        </w:rPr>
        <w:t xml:space="preserve">, и включенный в перечень лиц, проводимых </w:t>
      </w:r>
      <w:r w:rsidR="00E44C32"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="00E44C32" w:rsidRPr="00E44C32">
        <w:rPr>
          <w:rFonts w:ascii="Calibri" w:eastAsia="Calibri" w:hAnsi="Calibri" w:cs="NimbusSanL-Regu"/>
          <w:sz w:val="24"/>
          <w:szCs w:val="24"/>
        </w:rPr>
        <w:t xml:space="preserve"> </w:t>
      </w:r>
      <w:r w:rsidR="00E44C32">
        <w:rPr>
          <w:rFonts w:ascii="Calibri" w:eastAsia="Calibri" w:hAnsi="Calibri" w:cs="NimbusSanL-Regu"/>
          <w:sz w:val="24"/>
          <w:szCs w:val="24"/>
        </w:rPr>
        <w:t>аудиты на календарный год.</w:t>
      </w:r>
    </w:p>
    <w:p w:rsidR="00F90904" w:rsidRDefault="00F90904" w:rsidP="00F90904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 xml:space="preserve">Аудит </w:t>
      </w:r>
      <w:r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Pr="00D66339">
        <w:rPr>
          <w:rFonts w:ascii="Calibri" w:eastAsia="Calibri" w:hAnsi="Calibri" w:cs="NimbusSanL-Regu"/>
          <w:sz w:val="24"/>
          <w:szCs w:val="24"/>
        </w:rPr>
        <w:t xml:space="preserve"> </w:t>
      </w:r>
      <w:r>
        <w:rPr>
          <w:rFonts w:ascii="Calibri" w:eastAsia="Calibri" w:hAnsi="Calibri" w:cs="NimbusSanL-Regu"/>
          <w:sz w:val="24"/>
          <w:szCs w:val="24"/>
        </w:rPr>
        <w:t xml:space="preserve">считается пройденным, если </w:t>
      </w:r>
      <w:r w:rsidR="00752D6B">
        <w:rPr>
          <w:rFonts w:ascii="Calibri" w:eastAsia="Calibri" w:hAnsi="Calibri" w:cs="NimbusSanL-Regu"/>
          <w:sz w:val="24"/>
          <w:szCs w:val="24"/>
        </w:rPr>
        <w:t>ответов ОК больше 80% от общего числа ответов</w:t>
      </w:r>
      <w:r>
        <w:rPr>
          <w:rFonts w:ascii="Calibri" w:eastAsia="Calibri" w:hAnsi="Calibri" w:cs="NimbusSanL-Regu"/>
          <w:sz w:val="24"/>
          <w:szCs w:val="24"/>
        </w:rPr>
        <w:t>. Замечания устраняются незамедлительно, в момент их обнаружения</w:t>
      </w:r>
      <w:r w:rsidR="00752D6B">
        <w:rPr>
          <w:rFonts w:ascii="Calibri" w:eastAsia="Calibri" w:hAnsi="Calibri" w:cs="NimbusSanL-Regu"/>
          <w:sz w:val="24"/>
          <w:szCs w:val="24"/>
        </w:rPr>
        <w:t>, или включаются в Общий план корректирующих предупреждающих действий в том случае, если на устранение замечания требуется время</w:t>
      </w:r>
      <w:r>
        <w:rPr>
          <w:rFonts w:ascii="Calibri" w:eastAsia="Calibri" w:hAnsi="Calibri" w:cs="NimbusSanL-Regu"/>
          <w:sz w:val="24"/>
          <w:szCs w:val="24"/>
        </w:rPr>
        <w:t xml:space="preserve">.  </w:t>
      </w:r>
    </w:p>
    <w:p w:rsidR="006F76D6" w:rsidRPr="00C15975" w:rsidRDefault="006F76D6" w:rsidP="00C15975">
      <w:pPr>
        <w:pStyle w:val="1"/>
        <w:spacing w:after="200"/>
        <w:rPr>
          <w:rFonts w:ascii="Calibri" w:eastAsia="Calibri" w:hAnsi="Calibri" w:cs="NimbusSanL-Regu"/>
        </w:rPr>
      </w:pPr>
      <w:bookmarkStart w:id="34" w:name="_Toc65830510"/>
      <w:r w:rsidRPr="00C15975">
        <w:rPr>
          <w:rFonts w:ascii="Calibri" w:eastAsia="Calibri" w:hAnsi="Calibri" w:cs="NimbusSanL-Regu"/>
        </w:rPr>
        <w:t>7.1 Наблюдение за работниками в процессе производства</w:t>
      </w:r>
      <w:bookmarkEnd w:id="34"/>
    </w:p>
    <w:p w:rsidR="006F76D6" w:rsidRDefault="006F76D6" w:rsidP="006F76D6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 xml:space="preserve">Наблюдение соблюдения внутренних стандартов каждым оператором в процессе производства проводится в рамках внутреннего аудита </w:t>
      </w:r>
      <w:r>
        <w:rPr>
          <w:rFonts w:ascii="Calibri" w:eastAsia="Calibri" w:hAnsi="Calibri" w:cs="NimbusSanL-Regu"/>
          <w:sz w:val="24"/>
          <w:szCs w:val="24"/>
          <w:lang w:val="en-US"/>
        </w:rPr>
        <w:t>VRS</w:t>
      </w:r>
      <w:r>
        <w:rPr>
          <w:rFonts w:ascii="Calibri" w:eastAsia="Calibri" w:hAnsi="Calibri" w:cs="NimbusSanL-Regu"/>
          <w:sz w:val="24"/>
          <w:szCs w:val="24"/>
        </w:rPr>
        <w:t xml:space="preserve">. Данная проверка подразумевает охватить всех работников по каждой рабочей станции в течении года. Проверка соблюдения стандартов осуществляется на основе опросного листа – </w:t>
      </w:r>
      <w:r w:rsidRPr="00D66339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FT</w:t>
      </w:r>
      <w:r w:rsidRPr="00D66339">
        <w:rPr>
          <w:rFonts w:ascii="Calibri" w:eastAsia="Calibri" w:hAnsi="Calibri" w:cs="NimbusSanL-Regu"/>
          <w:color w:val="0000FF"/>
          <w:sz w:val="24"/>
          <w:szCs w:val="24"/>
        </w:rPr>
        <w:t>-</w:t>
      </w:r>
      <w:r w:rsidRPr="00D66339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QM</w:t>
      </w:r>
      <w:r w:rsidRPr="00D66339">
        <w:rPr>
          <w:rFonts w:ascii="Calibri" w:eastAsia="Calibri" w:hAnsi="Calibri" w:cs="NimbusSanL-Regu"/>
          <w:color w:val="0000FF"/>
          <w:sz w:val="24"/>
          <w:szCs w:val="24"/>
        </w:rPr>
        <w:t>-06-06</w:t>
      </w:r>
      <w:r>
        <w:rPr>
          <w:rFonts w:ascii="Calibri" w:eastAsia="Calibri" w:hAnsi="Calibri" w:cs="NimbusSanL-Regu"/>
          <w:color w:val="0000FF"/>
          <w:sz w:val="24"/>
          <w:szCs w:val="24"/>
        </w:rPr>
        <w:t xml:space="preserve"> – бланк проверки соблюдений стандартов производства</w:t>
      </w:r>
      <w:r>
        <w:rPr>
          <w:rFonts w:ascii="Calibri" w:eastAsia="Calibri" w:hAnsi="Calibri" w:cs="NimbusSanL-Regu"/>
          <w:sz w:val="24"/>
          <w:szCs w:val="24"/>
        </w:rPr>
        <w:t xml:space="preserve"> с занесением наблюдений в колонку «Комментарии».</w:t>
      </w:r>
    </w:p>
    <w:p w:rsidR="00D6188F" w:rsidRPr="00E44C32" w:rsidRDefault="00D6188F" w:rsidP="00D6188F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 xml:space="preserve">Аудит </w:t>
      </w:r>
      <w:r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Pr="00E44C32">
        <w:rPr>
          <w:rFonts w:ascii="Calibri" w:eastAsia="Calibri" w:hAnsi="Calibri" w:cs="NimbusSanL-Regu"/>
          <w:sz w:val="24"/>
          <w:szCs w:val="24"/>
        </w:rPr>
        <w:t xml:space="preserve"> </w:t>
      </w:r>
      <w:r>
        <w:rPr>
          <w:rFonts w:ascii="Calibri" w:eastAsia="Calibri" w:hAnsi="Calibri" w:cs="NimbusSanL-Regu"/>
          <w:sz w:val="24"/>
          <w:szCs w:val="24"/>
        </w:rPr>
        <w:t xml:space="preserve">может проводить любой сотрудник компании, прошедший обучение по проведению </w:t>
      </w:r>
      <w:r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Pr="00E44C32">
        <w:rPr>
          <w:rFonts w:ascii="Calibri" w:eastAsia="Calibri" w:hAnsi="Calibri" w:cs="NimbusSanL-Regu"/>
          <w:sz w:val="24"/>
          <w:szCs w:val="24"/>
        </w:rPr>
        <w:t xml:space="preserve"> </w:t>
      </w:r>
      <w:r>
        <w:rPr>
          <w:rFonts w:ascii="Calibri" w:eastAsia="Calibri" w:hAnsi="Calibri" w:cs="NimbusSanL-Regu"/>
          <w:sz w:val="24"/>
          <w:szCs w:val="24"/>
        </w:rPr>
        <w:t xml:space="preserve">аудита </w:t>
      </w:r>
      <w:r w:rsidRPr="00E44C32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TR</w:t>
      </w:r>
      <w:r w:rsidRPr="00D6188F">
        <w:rPr>
          <w:rFonts w:ascii="Calibri" w:eastAsia="Calibri" w:hAnsi="Calibri" w:cs="NimbusSanL-Regu"/>
          <w:color w:val="0000FF"/>
          <w:sz w:val="24"/>
          <w:szCs w:val="24"/>
        </w:rPr>
        <w:t>-</w:t>
      </w:r>
      <w:r w:rsidRPr="00E44C32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QM</w:t>
      </w:r>
      <w:r w:rsidRPr="00D6188F">
        <w:rPr>
          <w:rFonts w:ascii="Calibri" w:eastAsia="Calibri" w:hAnsi="Calibri" w:cs="NimbusSanL-Regu"/>
          <w:color w:val="0000FF"/>
          <w:sz w:val="24"/>
          <w:szCs w:val="24"/>
        </w:rPr>
        <w:t xml:space="preserve">-06-01 – Как проводить </w:t>
      </w:r>
      <w:r w:rsidRPr="00E44C32">
        <w:rPr>
          <w:rFonts w:ascii="Calibri" w:eastAsia="Calibri" w:hAnsi="Calibri" w:cs="NimbusSanL-Regu"/>
          <w:color w:val="0000FF"/>
          <w:sz w:val="24"/>
          <w:szCs w:val="24"/>
          <w:lang w:val="en-US"/>
        </w:rPr>
        <w:t>VRS</w:t>
      </w:r>
      <w:r w:rsidRPr="00D6188F">
        <w:rPr>
          <w:rFonts w:ascii="Calibri" w:eastAsia="Calibri" w:hAnsi="Calibri" w:cs="NimbusSanL-Regu"/>
          <w:color w:val="0000FF"/>
          <w:sz w:val="24"/>
          <w:szCs w:val="24"/>
        </w:rPr>
        <w:t xml:space="preserve"> аудит</w:t>
      </w:r>
      <w:r>
        <w:rPr>
          <w:rFonts w:ascii="Calibri" w:eastAsia="Calibri" w:hAnsi="Calibri" w:cs="NimbusSanL-Regu"/>
          <w:sz w:val="24"/>
          <w:szCs w:val="24"/>
        </w:rPr>
        <w:t xml:space="preserve">, и включенный в перечень лиц, проводимых </w:t>
      </w:r>
      <w:r>
        <w:rPr>
          <w:rFonts w:ascii="Calibri" w:eastAsia="Calibri" w:hAnsi="Calibri" w:cs="NimbusSanL-Regu"/>
          <w:sz w:val="24"/>
          <w:szCs w:val="24"/>
          <w:lang w:val="en-US"/>
        </w:rPr>
        <w:t>VRS</w:t>
      </w:r>
      <w:r w:rsidRPr="00E44C32">
        <w:rPr>
          <w:rFonts w:ascii="Calibri" w:eastAsia="Calibri" w:hAnsi="Calibri" w:cs="NimbusSanL-Regu"/>
          <w:sz w:val="24"/>
          <w:szCs w:val="24"/>
        </w:rPr>
        <w:t xml:space="preserve"> </w:t>
      </w:r>
      <w:r>
        <w:rPr>
          <w:rFonts w:ascii="Calibri" w:eastAsia="Calibri" w:hAnsi="Calibri" w:cs="NimbusSanL-Regu"/>
          <w:sz w:val="24"/>
          <w:szCs w:val="24"/>
        </w:rPr>
        <w:t>аудиты на календарный год.</w:t>
      </w:r>
    </w:p>
    <w:p w:rsidR="006F76D6" w:rsidRDefault="006F76D6" w:rsidP="00D6188F">
      <w:pPr>
        <w:spacing w:after="0"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 xml:space="preserve">Результаты по проверкам регистрируется как внутренний отчет </w:t>
      </w:r>
      <w:r>
        <w:rPr>
          <w:rFonts w:ascii="Calibri" w:eastAsia="Calibri" w:hAnsi="Calibri" w:cs="NimbusSanL-Regu"/>
          <w:sz w:val="24"/>
          <w:szCs w:val="24"/>
          <w:lang w:val="en-US"/>
        </w:rPr>
        <w:t>VRS</w:t>
      </w:r>
      <w:r>
        <w:rPr>
          <w:rFonts w:ascii="Calibri" w:eastAsia="Calibri" w:hAnsi="Calibri" w:cs="NimbusSanL-Regu"/>
          <w:sz w:val="24"/>
          <w:szCs w:val="24"/>
        </w:rPr>
        <w:t xml:space="preserve"> аудит.</w:t>
      </w:r>
    </w:p>
    <w:p w:rsidR="004B5B46" w:rsidRPr="006F76D6" w:rsidRDefault="004B5B46" w:rsidP="004B5B46">
      <w:pPr>
        <w:spacing w:line="240" w:lineRule="auto"/>
        <w:ind w:firstLine="709"/>
        <w:jc w:val="both"/>
        <w:rPr>
          <w:rFonts w:ascii="Calibri" w:eastAsia="Calibri" w:hAnsi="Calibri" w:cs="NimbusSanL-Regu"/>
          <w:sz w:val="24"/>
          <w:szCs w:val="24"/>
        </w:rPr>
      </w:pPr>
      <w:r>
        <w:rPr>
          <w:rFonts w:ascii="Calibri" w:eastAsia="Calibri" w:hAnsi="Calibri" w:cs="NimbusSanL-Regu"/>
          <w:sz w:val="24"/>
          <w:szCs w:val="24"/>
        </w:rPr>
        <w:t>Полученные данные, из годового отчета по соблюдению стандартов, могут быть использованы как дополнительная информация в качестве повышения квалификации работников или мотивирования.</w:t>
      </w:r>
    </w:p>
    <w:p w:rsidR="00F90904" w:rsidRPr="00752D6B" w:rsidRDefault="00F90904" w:rsidP="00752D6B">
      <w:pPr>
        <w:rPr>
          <w:rFonts w:ascii="Calibri" w:eastAsia="Calibri" w:hAnsi="Calibri" w:cs="NimbusSanL-Regu"/>
          <w:b/>
        </w:rPr>
      </w:pPr>
      <w:r w:rsidRPr="00752D6B">
        <w:rPr>
          <w:rFonts w:ascii="Calibri" w:eastAsia="Calibri" w:hAnsi="Calibri" w:cs="NimbusSanL-Regu"/>
          <w:b/>
          <w:sz w:val="24"/>
        </w:rPr>
        <w:t>8. Посещение линии потребителя</w:t>
      </w:r>
    </w:p>
    <w:p w:rsidR="00F90904" w:rsidRDefault="00F90904" w:rsidP="00F90904">
      <w:pPr>
        <w:spacing w:after="0"/>
        <w:jc w:val="both"/>
        <w:rPr>
          <w:sz w:val="24"/>
          <w:szCs w:val="24"/>
        </w:rPr>
      </w:pPr>
      <w:r w:rsidRPr="00803C18">
        <w:rPr>
          <w:sz w:val="24"/>
          <w:szCs w:val="24"/>
        </w:rPr>
        <w:t>Посещение линии потребителями осуществляется:</w:t>
      </w:r>
    </w:p>
    <w:p w:rsidR="00F90904" w:rsidRPr="008C1A4C" w:rsidRDefault="00F90904" w:rsidP="00F90904">
      <w:pPr>
        <w:pStyle w:val="ab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8C1A4C">
        <w:rPr>
          <w:sz w:val="24"/>
          <w:szCs w:val="24"/>
        </w:rPr>
        <w:t xml:space="preserve">в соответствии с внутренним планом посещения линии – </w:t>
      </w:r>
      <w:r>
        <w:rPr>
          <w:sz w:val="24"/>
          <w:szCs w:val="24"/>
          <w:lang w:val="en-US"/>
        </w:rPr>
        <w:t>RG</w:t>
      </w:r>
      <w:r w:rsidRPr="008C1A4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SM</w:t>
      </w:r>
      <w:r w:rsidRPr="008C1A4C">
        <w:rPr>
          <w:sz w:val="24"/>
          <w:szCs w:val="24"/>
        </w:rPr>
        <w:t>-01-10;</w:t>
      </w:r>
    </w:p>
    <w:p w:rsidR="00F90904" w:rsidRPr="008C1A4C" w:rsidRDefault="00F90904" w:rsidP="00F90904">
      <w:pPr>
        <w:pStyle w:val="ab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8C1A4C">
        <w:rPr>
          <w:sz w:val="24"/>
          <w:szCs w:val="24"/>
        </w:rPr>
        <w:t>при проведении монтажных работ на образцах для испытаний;</w:t>
      </w:r>
    </w:p>
    <w:p w:rsidR="00F90904" w:rsidRPr="008C1A4C" w:rsidRDefault="00F90904" w:rsidP="00F90904">
      <w:pPr>
        <w:pStyle w:val="ab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8C1A4C">
        <w:rPr>
          <w:sz w:val="24"/>
          <w:szCs w:val="24"/>
        </w:rPr>
        <w:t>с целью предложения новой продукции или разработки нового продукта;</w:t>
      </w:r>
    </w:p>
    <w:p w:rsidR="00F90904" w:rsidRPr="008C1A4C" w:rsidRDefault="00F90904" w:rsidP="00F90904">
      <w:pPr>
        <w:pStyle w:val="ab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8C1A4C">
        <w:rPr>
          <w:sz w:val="24"/>
          <w:szCs w:val="24"/>
        </w:rPr>
        <w:t>в случае неподтвержденной проблемы, для выяснения причин возникновения дефекта на продукте.</w:t>
      </w:r>
    </w:p>
    <w:p w:rsidR="00464334" w:rsidRPr="00803C18" w:rsidRDefault="00F90904" w:rsidP="00F90904">
      <w:pPr>
        <w:spacing w:after="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При посещении линии потребителя используется </w:t>
      </w:r>
      <w:r w:rsidRPr="00803C18">
        <w:rPr>
          <w:color w:val="0000FF"/>
          <w:sz w:val="24"/>
          <w:szCs w:val="24"/>
        </w:rPr>
        <w:t xml:space="preserve">Проверочный лист линии потребителя -  </w:t>
      </w:r>
      <w:r w:rsidRPr="00803C18">
        <w:rPr>
          <w:color w:val="0000FF"/>
          <w:sz w:val="24"/>
          <w:szCs w:val="24"/>
          <w:lang w:val="en-US"/>
        </w:rPr>
        <w:t>F</w:t>
      </w:r>
      <w:r>
        <w:rPr>
          <w:color w:val="0000FF"/>
          <w:sz w:val="24"/>
          <w:szCs w:val="24"/>
          <w:lang w:val="en-US"/>
        </w:rPr>
        <w:t>T</w:t>
      </w:r>
      <w:r w:rsidRPr="00CA4234">
        <w:rPr>
          <w:color w:val="0000FF"/>
          <w:sz w:val="24"/>
          <w:szCs w:val="24"/>
        </w:rPr>
        <w:t>-</w:t>
      </w:r>
      <w:r>
        <w:rPr>
          <w:color w:val="0000FF"/>
          <w:sz w:val="24"/>
          <w:szCs w:val="24"/>
          <w:lang w:val="en-US"/>
        </w:rPr>
        <w:t>SM</w:t>
      </w:r>
      <w:r w:rsidRPr="00CA4234">
        <w:rPr>
          <w:color w:val="0000FF"/>
          <w:sz w:val="24"/>
          <w:szCs w:val="24"/>
        </w:rPr>
        <w:t>-01-01</w:t>
      </w:r>
      <w:r w:rsidRPr="00803C18">
        <w:rPr>
          <w:color w:val="0000FF"/>
          <w:sz w:val="24"/>
          <w:szCs w:val="24"/>
        </w:rPr>
        <w:t>.</w:t>
      </w:r>
    </w:p>
    <w:p w:rsidR="00F90904" w:rsidRPr="0080448C" w:rsidRDefault="00F90904" w:rsidP="00F909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окончании визита, аудитор заполняет отчет с результатами и комментариями. В случае выявления несоответствий в условиях хранения или эксплуатации продукта, аудитор направляет отчет потребителю с предложением на улучшение ситуации. </w:t>
      </w:r>
    </w:p>
    <w:p w:rsidR="00F90904" w:rsidRDefault="00F90904" w:rsidP="00F90904">
      <w:pPr>
        <w:pStyle w:val="2"/>
        <w:rPr>
          <w:rFonts w:asciiTheme="minorHAnsi" w:hAnsiTheme="minorHAnsi" w:cstheme="minorHAnsi"/>
          <w:color w:val="auto"/>
          <w:sz w:val="24"/>
          <w:szCs w:val="24"/>
        </w:rPr>
      </w:pPr>
      <w:bookmarkStart w:id="35" w:name="_Toc65830511"/>
      <w:r>
        <w:rPr>
          <w:rFonts w:asciiTheme="minorHAnsi" w:hAnsiTheme="minorHAnsi"/>
          <w:color w:val="auto"/>
          <w:sz w:val="24"/>
          <w:szCs w:val="24"/>
        </w:rPr>
        <w:t>9.</w:t>
      </w:r>
      <w:r w:rsidRPr="00FC10C5"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FC10C5">
        <w:rPr>
          <w:rFonts w:asciiTheme="minorHAnsi" w:hAnsiTheme="minorHAnsi" w:cstheme="minorHAnsi"/>
          <w:color w:val="auto"/>
          <w:sz w:val="24"/>
          <w:szCs w:val="24"/>
        </w:rPr>
        <w:t>Оценка аудита</w:t>
      </w:r>
      <w:bookmarkEnd w:id="35"/>
    </w:p>
    <w:p w:rsidR="00752D6B" w:rsidRPr="00752D6B" w:rsidRDefault="00752D6B" w:rsidP="00752D6B">
      <w:r>
        <w:t>Для аудитов СМК используется следующая система оценок:</w:t>
      </w:r>
    </w:p>
    <w:p w:rsidR="00F90904" w:rsidRDefault="00F90904" w:rsidP="00F90904">
      <w:pPr>
        <w:suppressAutoHyphens/>
        <w:jc w:val="both"/>
        <w:rPr>
          <w:rFonts w:cs="NimbusSanL-Regu"/>
          <w:sz w:val="24"/>
          <w:szCs w:val="28"/>
        </w:rPr>
      </w:pPr>
      <w:r>
        <w:rPr>
          <w:rFonts w:cs="NimbusSanL-Regu"/>
          <w:sz w:val="24"/>
          <w:szCs w:val="28"/>
        </w:rPr>
        <w:t>На каждый вопрос аудитор присваивает баллы: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72"/>
        <w:gridCol w:w="3149"/>
        <w:gridCol w:w="3124"/>
      </w:tblGrid>
      <w:tr w:rsidR="00F90904" w:rsidTr="002F3260">
        <w:tc>
          <w:tcPr>
            <w:tcW w:w="3072" w:type="dxa"/>
          </w:tcPr>
          <w:p w:rsidR="00F90904" w:rsidRPr="00EE5152" w:rsidRDefault="00F90904" w:rsidP="00E225EA">
            <w:pPr>
              <w:suppressAutoHyphens/>
              <w:jc w:val="center"/>
              <w:rPr>
                <w:rFonts w:cs="NimbusSanL-Regu"/>
                <w:b/>
                <w:sz w:val="24"/>
                <w:szCs w:val="28"/>
              </w:rPr>
            </w:pPr>
            <w:r w:rsidRPr="00EE5152">
              <w:rPr>
                <w:rFonts w:cs="NimbusSanL-Regu"/>
                <w:b/>
                <w:sz w:val="24"/>
                <w:szCs w:val="28"/>
              </w:rPr>
              <w:lastRenderedPageBreak/>
              <w:t>Баллы</w:t>
            </w:r>
          </w:p>
        </w:tc>
        <w:tc>
          <w:tcPr>
            <w:tcW w:w="3149" w:type="dxa"/>
          </w:tcPr>
          <w:p w:rsidR="00F90904" w:rsidRPr="00EE5152" w:rsidRDefault="00F90904" w:rsidP="00E225EA">
            <w:pPr>
              <w:suppressAutoHyphens/>
              <w:jc w:val="center"/>
              <w:rPr>
                <w:rFonts w:cs="NimbusSanL-Regu"/>
                <w:b/>
                <w:sz w:val="24"/>
                <w:szCs w:val="28"/>
              </w:rPr>
            </w:pPr>
            <w:r w:rsidRPr="00EE5152">
              <w:rPr>
                <w:rFonts w:cs="NimbusSanL-Regu"/>
                <w:b/>
                <w:sz w:val="24"/>
                <w:szCs w:val="28"/>
              </w:rPr>
              <w:t>Соответствие</w:t>
            </w:r>
          </w:p>
        </w:tc>
        <w:tc>
          <w:tcPr>
            <w:tcW w:w="3124" w:type="dxa"/>
          </w:tcPr>
          <w:p w:rsidR="00F90904" w:rsidRPr="00EE5152" w:rsidRDefault="00F90904" w:rsidP="00E225EA">
            <w:pPr>
              <w:suppressAutoHyphens/>
              <w:jc w:val="center"/>
              <w:rPr>
                <w:rFonts w:cs="NimbusSanL-Regu"/>
                <w:b/>
                <w:sz w:val="24"/>
                <w:szCs w:val="28"/>
              </w:rPr>
            </w:pPr>
            <w:r w:rsidRPr="00EE5152">
              <w:rPr>
                <w:rFonts w:cs="NimbusSanL-Regu"/>
                <w:b/>
                <w:sz w:val="24"/>
                <w:szCs w:val="28"/>
              </w:rPr>
              <w:t>Наблюдение</w:t>
            </w:r>
          </w:p>
        </w:tc>
      </w:tr>
      <w:tr w:rsidR="00F90904" w:rsidTr="002F3260">
        <w:tc>
          <w:tcPr>
            <w:tcW w:w="3072" w:type="dxa"/>
            <w:vAlign w:val="center"/>
          </w:tcPr>
          <w:p w:rsidR="00F90904" w:rsidRDefault="002F3260" w:rsidP="00E225EA">
            <w:pPr>
              <w:suppressAutoHyphens/>
              <w:jc w:val="center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1</w:t>
            </w:r>
          </w:p>
        </w:tc>
        <w:tc>
          <w:tcPr>
            <w:tcW w:w="3149" w:type="dxa"/>
          </w:tcPr>
          <w:p w:rsidR="00F90904" w:rsidRPr="00EE5152" w:rsidRDefault="00F90904" w:rsidP="00E225EA">
            <w:pPr>
              <w:suppressAutoHyphens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Уровень выполнения удовлетворительный</w:t>
            </w:r>
          </w:p>
        </w:tc>
        <w:tc>
          <w:tcPr>
            <w:tcW w:w="3124" w:type="dxa"/>
          </w:tcPr>
          <w:p w:rsidR="00F90904" w:rsidRDefault="00F90904" w:rsidP="00E225EA">
            <w:pPr>
              <w:suppressAutoHyphens/>
              <w:jc w:val="both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Проверяемый критерий учитывается, правила выполняются и эффективны</w:t>
            </w:r>
          </w:p>
        </w:tc>
      </w:tr>
      <w:tr w:rsidR="00F90904" w:rsidTr="002F3260">
        <w:tc>
          <w:tcPr>
            <w:tcW w:w="3072" w:type="dxa"/>
            <w:vAlign w:val="center"/>
          </w:tcPr>
          <w:p w:rsidR="00F90904" w:rsidRDefault="002F3260" w:rsidP="00E225EA">
            <w:pPr>
              <w:suppressAutoHyphens/>
              <w:jc w:val="center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2</w:t>
            </w:r>
          </w:p>
        </w:tc>
        <w:tc>
          <w:tcPr>
            <w:tcW w:w="3149" w:type="dxa"/>
          </w:tcPr>
          <w:p w:rsidR="00F90904" w:rsidRDefault="00F90904" w:rsidP="00E225EA">
            <w:pPr>
              <w:suppressAutoHyphens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Уровень выполнения является приемлемым</w:t>
            </w:r>
          </w:p>
        </w:tc>
        <w:tc>
          <w:tcPr>
            <w:tcW w:w="3124" w:type="dxa"/>
          </w:tcPr>
          <w:p w:rsidR="00F90904" w:rsidRDefault="00F90904" w:rsidP="00E225EA">
            <w:pPr>
              <w:suppressAutoHyphens/>
              <w:jc w:val="both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Наблюдаются незначительные отклонения, которые не влияют на продукцию, здоровье людей и окружающую среду</w:t>
            </w:r>
          </w:p>
        </w:tc>
      </w:tr>
      <w:tr w:rsidR="00F90904" w:rsidTr="002F3260">
        <w:tc>
          <w:tcPr>
            <w:tcW w:w="3072" w:type="dxa"/>
            <w:vAlign w:val="center"/>
          </w:tcPr>
          <w:p w:rsidR="00F90904" w:rsidRDefault="00F90904" w:rsidP="00E225EA">
            <w:pPr>
              <w:suppressAutoHyphens/>
              <w:jc w:val="center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3</w:t>
            </w:r>
          </w:p>
        </w:tc>
        <w:tc>
          <w:tcPr>
            <w:tcW w:w="3149" w:type="dxa"/>
          </w:tcPr>
          <w:p w:rsidR="00F90904" w:rsidRDefault="00F90904" w:rsidP="00E225EA">
            <w:pPr>
              <w:suppressAutoHyphens/>
              <w:jc w:val="both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Уровень выполнения не удовлетворительный</w:t>
            </w:r>
          </w:p>
        </w:tc>
        <w:tc>
          <w:tcPr>
            <w:tcW w:w="3124" w:type="dxa"/>
          </w:tcPr>
          <w:p w:rsidR="00F90904" w:rsidRDefault="00F90904" w:rsidP="00E225EA">
            <w:pPr>
              <w:suppressAutoHyphens/>
              <w:jc w:val="both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Критерий или правила не соблюдаются</w:t>
            </w:r>
          </w:p>
        </w:tc>
      </w:tr>
      <w:tr w:rsidR="00F90904" w:rsidTr="002F3260">
        <w:tc>
          <w:tcPr>
            <w:tcW w:w="3072" w:type="dxa"/>
            <w:vAlign w:val="center"/>
          </w:tcPr>
          <w:p w:rsidR="00F90904" w:rsidRPr="00EE5152" w:rsidRDefault="00F90904" w:rsidP="00E225EA">
            <w:pPr>
              <w:suppressAutoHyphens/>
              <w:jc w:val="center"/>
              <w:rPr>
                <w:rFonts w:cs="NimbusSanL-Regu"/>
                <w:sz w:val="24"/>
                <w:szCs w:val="28"/>
                <w:lang w:val="en-US"/>
              </w:rPr>
            </w:pPr>
            <w:r>
              <w:rPr>
                <w:rFonts w:cs="NimbusSanL-Regu"/>
                <w:sz w:val="24"/>
                <w:szCs w:val="28"/>
                <w:lang w:val="en-US"/>
              </w:rPr>
              <w:t>N/A</w:t>
            </w:r>
          </w:p>
        </w:tc>
        <w:tc>
          <w:tcPr>
            <w:tcW w:w="3149" w:type="dxa"/>
          </w:tcPr>
          <w:p w:rsidR="00F90904" w:rsidRDefault="00F90904" w:rsidP="00E225EA">
            <w:pPr>
              <w:suppressAutoHyphens/>
              <w:jc w:val="both"/>
              <w:rPr>
                <w:rFonts w:cs="NimbusSanL-Regu"/>
                <w:sz w:val="24"/>
                <w:szCs w:val="28"/>
              </w:rPr>
            </w:pPr>
            <w:r>
              <w:rPr>
                <w:rFonts w:cs="NimbusSanL-Regu"/>
                <w:sz w:val="24"/>
                <w:szCs w:val="28"/>
              </w:rPr>
              <w:t>Не применимо</w:t>
            </w:r>
          </w:p>
        </w:tc>
        <w:tc>
          <w:tcPr>
            <w:tcW w:w="3124" w:type="dxa"/>
          </w:tcPr>
          <w:p w:rsidR="00F90904" w:rsidRDefault="00F90904" w:rsidP="00E225EA">
            <w:pPr>
              <w:suppressAutoHyphens/>
              <w:jc w:val="both"/>
              <w:rPr>
                <w:rFonts w:cs="NimbusSanL-Regu"/>
                <w:sz w:val="24"/>
                <w:szCs w:val="28"/>
              </w:rPr>
            </w:pPr>
          </w:p>
        </w:tc>
      </w:tr>
    </w:tbl>
    <w:p w:rsidR="00F90904" w:rsidRDefault="00F90904" w:rsidP="00F90904">
      <w:pPr>
        <w:suppressAutoHyphens/>
        <w:jc w:val="both"/>
        <w:rPr>
          <w:rFonts w:cs="NimbusSanL-Regu"/>
          <w:sz w:val="24"/>
          <w:szCs w:val="28"/>
        </w:rPr>
      </w:pPr>
      <w:r>
        <w:rPr>
          <w:rFonts w:cs="NimbusSanL-Regu"/>
          <w:sz w:val="24"/>
          <w:szCs w:val="28"/>
        </w:rPr>
        <w:t>Расчет баллов</w:t>
      </w:r>
      <w:r w:rsidR="00EB1A2B">
        <w:rPr>
          <w:rFonts w:cs="NimbusSanL-Regu"/>
          <w:sz w:val="24"/>
          <w:szCs w:val="28"/>
        </w:rPr>
        <w:t xml:space="preserve"> </w:t>
      </w:r>
      <w:r w:rsidR="00EB1A2B" w:rsidRPr="00EB1A2B">
        <w:rPr>
          <w:rFonts w:cs="NimbusSanL-Regu"/>
          <w:b/>
          <w:sz w:val="24"/>
          <w:szCs w:val="28"/>
          <w:lang w:val="en-US"/>
        </w:rPr>
        <w:t>S</w:t>
      </w:r>
      <w:r>
        <w:rPr>
          <w:rFonts w:cs="NimbusSanL-Regu"/>
          <w:sz w:val="24"/>
          <w:szCs w:val="28"/>
        </w:rPr>
        <w:t xml:space="preserve"> (%) =</w:t>
      </w:r>
    </w:p>
    <w:p w:rsidR="00F90904" w:rsidRPr="00EF11DD" w:rsidRDefault="00F90904" w:rsidP="00F90904">
      <w:pPr>
        <w:suppressAutoHyphens/>
        <w:jc w:val="both"/>
        <w:rPr>
          <w:rFonts w:cs="NimbusSanL-Regu"/>
        </w:rPr>
      </w:pPr>
      <w:r w:rsidRPr="00EF11DD">
        <w:rPr>
          <w:rFonts w:cs="NimbusSanL-Regu"/>
        </w:rPr>
        <w:t>((</w:t>
      </w:r>
      <w:r w:rsidR="00EB1A2B">
        <w:rPr>
          <w:rFonts w:cs="NimbusSanL-Regu"/>
        </w:rPr>
        <w:t>макс. количество</w:t>
      </w:r>
      <w:r w:rsidRPr="00EF11DD">
        <w:rPr>
          <w:rFonts w:cs="NimbusSanL-Regu"/>
        </w:rPr>
        <w:t xml:space="preserve"> баллов) – (</w:t>
      </w:r>
      <w:r w:rsidRPr="00EF11DD">
        <w:rPr>
          <w:rFonts w:cstheme="minorHAnsi"/>
        </w:rPr>
        <w:t>∑</w:t>
      </w:r>
      <w:r>
        <w:rPr>
          <w:rFonts w:cs="NimbusSanL-Regu"/>
        </w:rPr>
        <w:t xml:space="preserve">несоответствий)) / </w:t>
      </w:r>
      <w:r w:rsidR="00A629C0">
        <w:rPr>
          <w:rFonts w:cs="NimbusSanL-Regu"/>
        </w:rPr>
        <w:t>(</w:t>
      </w:r>
      <w:r w:rsidR="00EB1A2B">
        <w:rPr>
          <w:rFonts w:cs="NimbusSanL-Regu"/>
        </w:rPr>
        <w:t>макс. количество</w:t>
      </w:r>
      <w:r w:rsidR="00EB1A2B" w:rsidRPr="00EF11DD">
        <w:rPr>
          <w:rFonts w:cs="NimbusSanL-Regu"/>
        </w:rPr>
        <w:t xml:space="preserve"> баллов</w:t>
      </w:r>
      <w:r w:rsidRPr="00EF11DD">
        <w:rPr>
          <w:rFonts w:cs="NimbusSanL-Regu"/>
        </w:rPr>
        <w:t>) х 100</w:t>
      </w:r>
    </w:p>
    <w:p w:rsidR="00F90904" w:rsidRDefault="00F90904" w:rsidP="00F90904">
      <w:pPr>
        <w:suppressAutoHyphens/>
        <w:jc w:val="both"/>
        <w:rPr>
          <w:rFonts w:cs="NimbusSanL-Regu"/>
          <w:sz w:val="24"/>
          <w:szCs w:val="28"/>
        </w:rPr>
      </w:pPr>
      <w:r>
        <w:rPr>
          <w:rFonts w:cs="NimbusSanL-Regu"/>
          <w:sz w:val="24"/>
          <w:szCs w:val="28"/>
        </w:rPr>
        <w:t xml:space="preserve">Если </w:t>
      </w:r>
      <w:r w:rsidRPr="00EF11DD">
        <w:rPr>
          <w:rFonts w:cs="NimbusSanL-Regu"/>
          <w:b/>
          <w:sz w:val="24"/>
          <w:szCs w:val="28"/>
          <w:lang w:val="en-US"/>
        </w:rPr>
        <w:t>S</w:t>
      </w:r>
      <w:r w:rsidRPr="00EF11DD">
        <w:rPr>
          <w:rFonts w:cs="NimbusSanL-Regu"/>
          <w:b/>
          <w:sz w:val="24"/>
          <w:szCs w:val="28"/>
        </w:rPr>
        <w:t xml:space="preserve"> </w:t>
      </w:r>
      <w:r w:rsidR="00A629C0" w:rsidRPr="00EF11DD">
        <w:rPr>
          <w:rFonts w:cstheme="minorHAnsi"/>
          <w:b/>
          <w:sz w:val="24"/>
          <w:szCs w:val="28"/>
        </w:rPr>
        <w:t>&lt;</w:t>
      </w:r>
      <w:r w:rsidR="00A629C0" w:rsidRPr="00EF11DD">
        <w:rPr>
          <w:rFonts w:cs="NimbusSanL-Regu"/>
          <w:b/>
          <w:sz w:val="24"/>
          <w:szCs w:val="28"/>
        </w:rPr>
        <w:t>80</w:t>
      </w:r>
      <w:r w:rsidRPr="00EF11DD">
        <w:rPr>
          <w:rFonts w:cs="NimbusSanL-Regu"/>
          <w:b/>
          <w:sz w:val="24"/>
          <w:szCs w:val="28"/>
        </w:rPr>
        <w:t>%</w:t>
      </w:r>
      <w:r>
        <w:rPr>
          <w:rFonts w:cs="NimbusSanL-Regu"/>
          <w:sz w:val="24"/>
          <w:szCs w:val="28"/>
        </w:rPr>
        <w:t xml:space="preserve"> </w:t>
      </w:r>
      <w:r w:rsidR="00A629C0">
        <w:rPr>
          <w:rFonts w:cs="NimbusSanL-Regu"/>
          <w:sz w:val="24"/>
          <w:szCs w:val="28"/>
        </w:rPr>
        <w:t>необходимо предоставить</w:t>
      </w:r>
      <w:r>
        <w:rPr>
          <w:rFonts w:cs="NimbusSanL-Regu"/>
          <w:sz w:val="24"/>
          <w:szCs w:val="28"/>
        </w:rPr>
        <w:t xml:space="preserve"> план действий в течение максимум 3 месяцев, для устранения 50% несоответствий.</w:t>
      </w:r>
    </w:p>
    <w:p w:rsidR="00F90904" w:rsidRPr="00DE534D" w:rsidRDefault="00A629C0" w:rsidP="00F90904">
      <w:pPr>
        <w:suppressAutoHyphens/>
        <w:jc w:val="both"/>
        <w:rPr>
          <w:rFonts w:cs="NimbusSanL-Regu"/>
          <w:sz w:val="24"/>
          <w:szCs w:val="28"/>
        </w:rPr>
      </w:pPr>
      <w:r>
        <w:rPr>
          <w:rFonts w:cs="NimbusSanL-Regu"/>
          <w:sz w:val="24"/>
          <w:szCs w:val="28"/>
        </w:rPr>
        <w:t>Если</w:t>
      </w:r>
      <w:r w:rsidRPr="00EF11DD">
        <w:rPr>
          <w:rFonts w:cs="NimbusSanL-Regu"/>
          <w:sz w:val="24"/>
          <w:szCs w:val="28"/>
        </w:rPr>
        <w:t xml:space="preserve"> </w:t>
      </w:r>
      <w:r w:rsidRPr="002F3260">
        <w:rPr>
          <w:rFonts w:cs="NimbusSanL-Regu"/>
          <w:b/>
          <w:sz w:val="24"/>
          <w:szCs w:val="28"/>
        </w:rPr>
        <w:t>80</w:t>
      </w:r>
      <w:r w:rsidR="00F90904" w:rsidRPr="002F3260">
        <w:rPr>
          <w:rFonts w:cs="NimbusSanL-Regu"/>
          <w:b/>
          <w:sz w:val="24"/>
          <w:szCs w:val="28"/>
        </w:rPr>
        <w:t>%</w:t>
      </w:r>
      <w:r w:rsidR="00F90904" w:rsidRPr="00EF11DD">
        <w:rPr>
          <w:rFonts w:cs="NimbusSanL-Regu"/>
          <w:b/>
          <w:sz w:val="24"/>
          <w:szCs w:val="28"/>
        </w:rPr>
        <w:t xml:space="preserve"> </w:t>
      </w:r>
      <w:r w:rsidRPr="00EF11DD">
        <w:rPr>
          <w:rFonts w:cstheme="minorHAnsi"/>
          <w:b/>
          <w:sz w:val="24"/>
          <w:szCs w:val="28"/>
        </w:rPr>
        <w:t>&lt;S</w:t>
      </w:r>
      <w:r w:rsidR="00F90904" w:rsidRPr="00EF11DD">
        <w:rPr>
          <w:rFonts w:cs="NimbusSanL-Regu"/>
          <w:b/>
          <w:sz w:val="24"/>
          <w:szCs w:val="28"/>
        </w:rPr>
        <w:t xml:space="preserve"> </w:t>
      </w:r>
      <w:r w:rsidRPr="00EF11DD">
        <w:rPr>
          <w:rFonts w:cstheme="minorHAnsi"/>
          <w:b/>
          <w:sz w:val="24"/>
          <w:szCs w:val="28"/>
        </w:rPr>
        <w:t>&lt;90%</w:t>
      </w:r>
      <w:r>
        <w:rPr>
          <w:rFonts w:cstheme="minorHAnsi"/>
          <w:sz w:val="24"/>
          <w:szCs w:val="28"/>
        </w:rPr>
        <w:t xml:space="preserve"> необходимо</w:t>
      </w:r>
      <w:r w:rsidR="00F90904">
        <w:rPr>
          <w:rFonts w:cstheme="minorHAnsi"/>
          <w:sz w:val="24"/>
          <w:szCs w:val="28"/>
        </w:rPr>
        <w:t xml:space="preserve"> обеспечить план действий по улучшению системы качества. </w:t>
      </w:r>
    </w:p>
    <w:p w:rsidR="00F90904" w:rsidRDefault="00F90904" w:rsidP="00F90904">
      <w:pPr>
        <w:suppressAutoHyphens/>
        <w:jc w:val="both"/>
        <w:rPr>
          <w:rFonts w:cstheme="minorHAnsi"/>
          <w:sz w:val="24"/>
        </w:rPr>
      </w:pPr>
      <w:r w:rsidRPr="00EF11DD">
        <w:rPr>
          <w:rFonts w:cstheme="minorHAnsi"/>
          <w:sz w:val="24"/>
          <w:szCs w:val="28"/>
        </w:rPr>
        <w:t xml:space="preserve">Если </w:t>
      </w:r>
      <w:r w:rsidRPr="00EF11DD">
        <w:rPr>
          <w:rFonts w:cstheme="minorHAnsi"/>
          <w:b/>
          <w:sz w:val="24"/>
        </w:rPr>
        <w:t xml:space="preserve">S  </w:t>
      </w:r>
      <w:r w:rsidRPr="00EF11DD">
        <w:rPr>
          <w:rFonts w:cstheme="minorHAnsi"/>
          <w:b/>
          <w:sz w:val="24"/>
        </w:rPr>
        <w:sym w:font="Symbol" w:char="F0B3"/>
      </w:r>
      <w:r w:rsidRPr="00EF11DD">
        <w:rPr>
          <w:rFonts w:cstheme="minorHAnsi"/>
          <w:b/>
          <w:sz w:val="24"/>
        </w:rPr>
        <w:t xml:space="preserve">  90 % </w:t>
      </w:r>
      <w:r>
        <w:rPr>
          <w:rFonts w:cstheme="minorHAnsi"/>
          <w:b/>
          <w:sz w:val="24"/>
        </w:rPr>
        <w:t xml:space="preserve"> </w:t>
      </w:r>
      <w:r w:rsidRPr="00EF11DD">
        <w:rPr>
          <w:rFonts w:cstheme="minorHAnsi"/>
          <w:sz w:val="24"/>
        </w:rPr>
        <w:t>система качества удовлетворительная</w:t>
      </w:r>
      <w:r>
        <w:rPr>
          <w:rFonts w:cstheme="minorHAnsi"/>
          <w:sz w:val="24"/>
        </w:rPr>
        <w:t>.</w:t>
      </w:r>
    </w:p>
    <w:p w:rsidR="00F659CD" w:rsidRPr="00F659CD" w:rsidRDefault="00F659CD" w:rsidP="00F90904">
      <w:pPr>
        <w:suppressAutoHyphens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случае проведения аудита процесса по стандарту </w:t>
      </w:r>
      <w:r>
        <w:rPr>
          <w:rFonts w:cstheme="minorHAnsi"/>
          <w:sz w:val="24"/>
          <w:lang w:val="en-US"/>
        </w:rPr>
        <w:t>VDA</w:t>
      </w:r>
      <w:r w:rsidRPr="00F659CD">
        <w:rPr>
          <w:rFonts w:cstheme="minorHAnsi"/>
          <w:sz w:val="24"/>
        </w:rPr>
        <w:t xml:space="preserve"> 6.3</w:t>
      </w:r>
      <w:r>
        <w:rPr>
          <w:rFonts w:cstheme="minorHAnsi"/>
          <w:sz w:val="24"/>
        </w:rPr>
        <w:t>, оценка осуществляется с требованиями данного стандарта.</w:t>
      </w:r>
    </w:p>
    <w:p w:rsidR="00F90904" w:rsidRPr="008440A0" w:rsidRDefault="00F90904" w:rsidP="00752D6B">
      <w:pPr>
        <w:rPr>
          <w:b/>
        </w:rPr>
      </w:pPr>
      <w:r>
        <w:br w:type="page"/>
      </w:r>
      <w:r w:rsidRPr="00963D88">
        <w:lastRenderedPageBreak/>
        <w:t>ПРИЛОЖЕНИЯ:</w:t>
      </w:r>
    </w:p>
    <w:p w:rsidR="00F90904" w:rsidRDefault="00F90904" w:rsidP="00F90904">
      <w:pPr>
        <w:pStyle w:val="ab"/>
        <w:numPr>
          <w:ilvl w:val="0"/>
          <w:numId w:val="33"/>
        </w:numPr>
        <w:spacing w:after="0"/>
        <w:rPr>
          <w:sz w:val="24"/>
          <w:szCs w:val="24"/>
        </w:rPr>
      </w:pPr>
      <w:r w:rsidRPr="00CA4234">
        <w:rPr>
          <w:sz w:val="24"/>
          <w:szCs w:val="24"/>
        </w:rPr>
        <w:t xml:space="preserve"> </w:t>
      </w:r>
      <w:r w:rsidRPr="00CA4234">
        <w:rPr>
          <w:rFonts w:ascii="Calibri" w:eastAsia="Calibri" w:hAnsi="Calibri" w:cs="NimbusSanL-Regu"/>
          <w:sz w:val="24"/>
          <w:szCs w:val="24"/>
          <w:lang w:val="en-US"/>
        </w:rPr>
        <w:t>FT</w:t>
      </w:r>
      <w:r w:rsidRPr="00232811">
        <w:rPr>
          <w:rFonts w:ascii="Calibri" w:eastAsia="Calibri" w:hAnsi="Calibri" w:cs="NimbusSanL-Regu"/>
          <w:sz w:val="24"/>
          <w:szCs w:val="24"/>
        </w:rPr>
        <w:t>-</w:t>
      </w:r>
      <w:r w:rsidRPr="00CA4234">
        <w:rPr>
          <w:rFonts w:ascii="Calibri" w:eastAsia="Calibri" w:hAnsi="Calibri" w:cs="NimbusSanL-Regu"/>
          <w:sz w:val="24"/>
          <w:szCs w:val="24"/>
          <w:lang w:val="en-US"/>
        </w:rPr>
        <w:t>SM</w:t>
      </w:r>
      <w:r w:rsidRPr="00232811">
        <w:rPr>
          <w:rFonts w:ascii="Calibri" w:eastAsia="Calibri" w:hAnsi="Calibri" w:cs="NimbusSanL-Regu"/>
          <w:sz w:val="24"/>
          <w:szCs w:val="24"/>
        </w:rPr>
        <w:t>-01-01 - Проверочный лист линии потребителя</w:t>
      </w:r>
      <w:r w:rsidRPr="00CA4234">
        <w:rPr>
          <w:sz w:val="24"/>
          <w:szCs w:val="24"/>
        </w:rPr>
        <w:t xml:space="preserve"> </w:t>
      </w:r>
    </w:p>
    <w:p w:rsidR="002F3260" w:rsidRPr="00CA4234" w:rsidRDefault="002F3260" w:rsidP="002F3260">
      <w:pPr>
        <w:pStyle w:val="ab"/>
        <w:numPr>
          <w:ilvl w:val="0"/>
          <w:numId w:val="33"/>
        </w:numPr>
        <w:spacing w:after="0"/>
        <w:rPr>
          <w:sz w:val="24"/>
          <w:szCs w:val="24"/>
        </w:rPr>
      </w:pPr>
      <w:r w:rsidRPr="00CA4234">
        <w:rPr>
          <w:rFonts w:ascii="Calibri" w:eastAsia="Calibri" w:hAnsi="Calibri" w:cs="NimbusSanL-Regu"/>
          <w:sz w:val="24"/>
          <w:szCs w:val="24"/>
          <w:lang w:val="en-US"/>
        </w:rPr>
        <w:t>FT</w:t>
      </w:r>
      <w:r w:rsidRPr="00CA4234">
        <w:rPr>
          <w:rFonts w:ascii="Calibri" w:eastAsia="Calibri" w:hAnsi="Calibri" w:cs="NimbusSanL-Regu"/>
          <w:sz w:val="24"/>
          <w:szCs w:val="24"/>
        </w:rPr>
        <w:t>-</w:t>
      </w:r>
      <w:r w:rsidRPr="003C7804">
        <w:t xml:space="preserve"> </w:t>
      </w:r>
      <w:r w:rsidRPr="003C7804">
        <w:rPr>
          <w:rFonts w:ascii="Calibri" w:eastAsia="Calibri" w:hAnsi="Calibri" w:cs="NimbusSanL-Regu"/>
          <w:sz w:val="24"/>
          <w:szCs w:val="24"/>
          <w:lang w:val="en-US"/>
        </w:rPr>
        <w:t>QM</w:t>
      </w:r>
      <w:r w:rsidRPr="00CA4234">
        <w:rPr>
          <w:rFonts w:ascii="Calibri" w:eastAsia="Calibri" w:hAnsi="Calibri" w:cs="NimbusSanL-Regu"/>
          <w:sz w:val="24"/>
          <w:szCs w:val="24"/>
        </w:rPr>
        <w:t>-0</w:t>
      </w:r>
      <w:r w:rsidRPr="00232811">
        <w:rPr>
          <w:rFonts w:ascii="Calibri" w:eastAsia="Calibri" w:hAnsi="Calibri" w:cs="NimbusSanL-Regu"/>
          <w:sz w:val="24"/>
          <w:szCs w:val="24"/>
        </w:rPr>
        <w:t>6</w:t>
      </w:r>
      <w:r>
        <w:rPr>
          <w:rFonts w:ascii="Calibri" w:eastAsia="Calibri" w:hAnsi="Calibri" w:cs="NimbusSanL-Regu"/>
          <w:sz w:val="24"/>
          <w:szCs w:val="24"/>
        </w:rPr>
        <w:t xml:space="preserve">-12 – Бланк </w:t>
      </w:r>
      <w:r w:rsidRPr="002F3260">
        <w:rPr>
          <w:rFonts w:ascii="Calibri" w:eastAsia="Calibri" w:hAnsi="Calibri" w:cs="NimbusSanL-Regu"/>
          <w:sz w:val="24"/>
          <w:szCs w:val="24"/>
        </w:rPr>
        <w:t>План/Отчет аудит СМК</w:t>
      </w:r>
      <w:r>
        <w:rPr>
          <w:rFonts w:ascii="Calibri" w:eastAsia="Calibri" w:hAnsi="Calibri" w:cs="NimbusSanL-Regu"/>
          <w:sz w:val="24"/>
          <w:szCs w:val="24"/>
        </w:rPr>
        <w:t>;</w:t>
      </w:r>
    </w:p>
    <w:p w:rsidR="00F90904" w:rsidRPr="00CA4234" w:rsidRDefault="00F90904" w:rsidP="00F90904">
      <w:pPr>
        <w:pStyle w:val="ab"/>
        <w:numPr>
          <w:ilvl w:val="0"/>
          <w:numId w:val="33"/>
        </w:numPr>
        <w:spacing w:after="0"/>
        <w:rPr>
          <w:rFonts w:ascii="Calibri" w:eastAsia="Calibri" w:hAnsi="Calibri" w:cs="NimbusSanL-Regu"/>
          <w:sz w:val="24"/>
          <w:szCs w:val="24"/>
        </w:rPr>
      </w:pPr>
      <w:r w:rsidRPr="00CA4234">
        <w:rPr>
          <w:rFonts w:ascii="Calibri" w:eastAsia="Calibri" w:hAnsi="Calibri" w:cs="NimbusSanL-Regu"/>
          <w:sz w:val="24"/>
          <w:szCs w:val="24"/>
          <w:lang w:val="en-US"/>
        </w:rPr>
        <w:t>QP</w:t>
      </w:r>
      <w:r w:rsidRPr="00CA4234">
        <w:rPr>
          <w:rFonts w:ascii="Calibri" w:eastAsia="Calibri" w:hAnsi="Calibri" w:cs="NimbusSanL-Regu"/>
          <w:sz w:val="24"/>
          <w:szCs w:val="24"/>
        </w:rPr>
        <w:t>-</w:t>
      </w:r>
      <w:r w:rsidRPr="00CA4234">
        <w:rPr>
          <w:rFonts w:ascii="Calibri" w:eastAsia="Calibri" w:hAnsi="Calibri" w:cs="NimbusSanL-Regu"/>
          <w:sz w:val="24"/>
          <w:szCs w:val="24"/>
          <w:lang w:val="en-US"/>
        </w:rPr>
        <w:t>PR</w:t>
      </w:r>
      <w:r>
        <w:rPr>
          <w:rFonts w:ascii="Calibri" w:eastAsia="Calibri" w:hAnsi="Calibri" w:cs="NimbusSanL-Regu"/>
          <w:sz w:val="24"/>
          <w:szCs w:val="24"/>
        </w:rPr>
        <w:t>-05– У</w:t>
      </w:r>
      <w:r w:rsidRPr="00CA4234">
        <w:rPr>
          <w:rFonts w:ascii="Calibri" w:eastAsia="Calibri" w:hAnsi="Calibri" w:cs="NimbusSanL-Regu"/>
          <w:sz w:val="24"/>
          <w:szCs w:val="24"/>
        </w:rPr>
        <w:t>правление несоответствующей продукцией</w:t>
      </w:r>
    </w:p>
    <w:p w:rsidR="00F90904" w:rsidRPr="00CA4234" w:rsidRDefault="00F90904" w:rsidP="00F90904">
      <w:pPr>
        <w:pStyle w:val="ab"/>
        <w:numPr>
          <w:ilvl w:val="0"/>
          <w:numId w:val="33"/>
        </w:numPr>
        <w:spacing w:after="0"/>
        <w:rPr>
          <w:rFonts w:ascii="Calibri" w:eastAsia="Calibri" w:hAnsi="Calibri" w:cs="NimbusSanL-Regu"/>
          <w:sz w:val="24"/>
          <w:szCs w:val="24"/>
        </w:rPr>
      </w:pPr>
      <w:r w:rsidRPr="00CA4234">
        <w:rPr>
          <w:rFonts w:ascii="Calibri" w:eastAsia="Calibri" w:hAnsi="Calibri" w:cs="NimbusSanL-Regu"/>
          <w:sz w:val="24"/>
          <w:szCs w:val="24"/>
          <w:lang w:val="en-US"/>
        </w:rPr>
        <w:t>FT</w:t>
      </w:r>
      <w:r w:rsidRPr="00CA4234">
        <w:rPr>
          <w:rFonts w:ascii="Calibri" w:eastAsia="Calibri" w:hAnsi="Calibri" w:cs="NimbusSanL-Regu"/>
          <w:sz w:val="24"/>
          <w:szCs w:val="24"/>
        </w:rPr>
        <w:t>-</w:t>
      </w:r>
      <w:r w:rsidRPr="003C7804">
        <w:t xml:space="preserve"> </w:t>
      </w:r>
      <w:r w:rsidRPr="003C7804">
        <w:rPr>
          <w:rFonts w:ascii="Calibri" w:eastAsia="Calibri" w:hAnsi="Calibri" w:cs="NimbusSanL-Regu"/>
          <w:sz w:val="24"/>
          <w:szCs w:val="24"/>
          <w:lang w:val="en-US"/>
        </w:rPr>
        <w:t>QM</w:t>
      </w:r>
      <w:r w:rsidRPr="00CA4234">
        <w:rPr>
          <w:rFonts w:ascii="Calibri" w:eastAsia="Calibri" w:hAnsi="Calibri" w:cs="NimbusSanL-Regu"/>
          <w:sz w:val="24"/>
          <w:szCs w:val="24"/>
        </w:rPr>
        <w:t>-0</w:t>
      </w:r>
      <w:r w:rsidRPr="00232811">
        <w:rPr>
          <w:rFonts w:ascii="Calibri" w:eastAsia="Calibri" w:hAnsi="Calibri" w:cs="NimbusSanL-Regu"/>
          <w:sz w:val="24"/>
          <w:szCs w:val="24"/>
        </w:rPr>
        <w:t>6</w:t>
      </w:r>
      <w:r w:rsidRPr="00CA4234">
        <w:rPr>
          <w:rFonts w:ascii="Calibri" w:eastAsia="Calibri" w:hAnsi="Calibri" w:cs="NimbusSanL-Regu"/>
          <w:sz w:val="24"/>
          <w:szCs w:val="24"/>
        </w:rPr>
        <w:t>-02 – Бланк отчета по аудиту продукта</w:t>
      </w:r>
    </w:p>
    <w:p w:rsidR="00EC3BCE" w:rsidRDefault="00F90904" w:rsidP="00F90904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  <w:r w:rsidRPr="00CA4234"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RG</w:t>
      </w:r>
      <w:r w:rsidRPr="008C1A4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SM</w:t>
      </w:r>
      <w:r w:rsidRPr="008C1A4C">
        <w:rPr>
          <w:sz w:val="24"/>
          <w:szCs w:val="24"/>
        </w:rPr>
        <w:t>-01-10</w:t>
      </w:r>
      <w:r w:rsidRPr="00CA4234">
        <w:rPr>
          <w:sz w:val="24"/>
          <w:szCs w:val="24"/>
        </w:rPr>
        <w:t xml:space="preserve"> – </w:t>
      </w:r>
      <w:r>
        <w:rPr>
          <w:sz w:val="24"/>
          <w:szCs w:val="24"/>
        </w:rPr>
        <w:t>План посещения линии потребителя</w:t>
      </w:r>
    </w:p>
    <w:sectPr w:rsidR="00EC3BCE" w:rsidSect="00CD47E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2D" w:rsidRDefault="0031472D" w:rsidP="00E61D8E">
      <w:pPr>
        <w:spacing w:after="0" w:line="240" w:lineRule="auto"/>
      </w:pPr>
      <w:r>
        <w:separator/>
      </w:r>
    </w:p>
  </w:endnote>
  <w:endnote w:type="continuationSeparator" w:id="0">
    <w:p w:rsidR="0031472D" w:rsidRDefault="0031472D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5EA" w:rsidRPr="00884F5B" w:rsidRDefault="00E225EA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B4EF92" wp14:editId="62577D2B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ED50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iLHJRwIAAFIEAAAOAAAAZHJzL2Uyb0RvYy54bWysVM2O0zAQviPxDlbubZLSlm606Qo1LZcF Ku3yAK7tNBaObdnephVCAs5IfQRegQNIKy3wDOkbMXZ/YOGCEDk44/HMl2++Gef8Yl0LtGLGciXz KO0mEWKSKMrlMo9eXs86owhZhyXFQkmWRxtmo4vxwwfnjc5YT1VKUGYQgEibNTqPKud0FseWVKzG tqs0k3BYKlNjB1uzjKnBDaDXIu4lyTBulKHaKMKsBW+xP4zGAb8sGXEvytIyh0QeATcXVhPWhV/j 8TnOlgbripMDDfwPLGrMJXz0BFVgh9GN4X9A1ZwYZVXpukTVsSpLTlioAapJk9+quaqwZqEWEMfq k0z2/8GS56u5QZxC7yIkcQ0taj/u3u627df2026Ldu/a7+2X9nN7235rb3fvwb7bfQDbH7Z3B/cW pV7JRtsMACdybrwWZC2v9KUiryySalJhuWShouuNhs+EjPheit9YDXwWzTNFIQbfOBVkXZem9pAg GFqH7m1O3WNrh8jeSY7eGGfHFG2se8pUjbyRR4JLLynO8OrSOiANoccQ75ZqxoUIYyEkavLobNAb hASrBKf+0IdZs1xMhEEr7AcrPF4BALsXZtSNpAGsYphOD7bDXOxtiBfS40ERQOdg7Sfn9VlyNh1N R/1OvzecdvpJUXSezCb9znCWPh4Uj4rJpEjfeGppP6s4pUx6dscpTvt/NyWH+7Sfv9Mcn2SI76OH EoHs8R1Ihy76xu1HYKHoZm68Gr6hMLgh+HDJ/M34dR+ifv4Kxj8AAAD//wMAUEsDBBQABgAIAAAA IQALNhez2wAAAAsBAAAPAAAAZHJzL2Rvd25yZXYueG1sTI9BS8NAEIXvQv/DMgUvpd00BZGYTZHW 3LxYFa/T7JgEs7NpdttGf71TFPQ28+bx5nv5enSdOtEQWs8GlosEFHHlbcu1gZfncn4LKkRki51n MvBJAdbF5CrHzPozP9FpF2slIRwyNNDE2Gdah6ohh2Hhe2K5vfvBYZR1qLUd8CzhrtNpktxohy3L hwZ72jRUfeyOzkAoX+lQfs2qWfK2qj2lh+3jAxpzPR3v70BFGuOfGS74gg6FMO39kW1QnYH5Mk3F ehlWUkocP8r+V9FFrv93KL4BAAD//wMAUEsBAi0AFAAGAAgAAAAhALaDOJL+AAAA4QEAABMAAAAA AAAAAAAAAAAAAAAAAFtDb250ZW50X1R5cGVzXS54bWxQSwECLQAUAAYACAAAACEAOP0h/9YAAACU AQAACwAAAAAAAAAAAAAAAAAvAQAAX3JlbHMvLnJlbHNQSwECLQAUAAYACAAAACEADoixyUcCAABS BAAADgAAAAAAAAAAAAAAAAAuAgAAZHJzL2Uyb0RvYy54bWxQSwECLQAUAAYACAAAACEACzYXs9sA AAALAQAADwAAAAAAAAAAAAAAAAChBAAAZHJzL2Rvd25yZXYueG1sUEsFBgAAAAAEAAQA8wAAAKkF AAAAAA== 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884F5B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884F5B">
      <w:rPr>
        <w:rFonts w:ascii="Arial" w:hAnsi="Arial" w:cs="Arial"/>
        <w:color w:val="000000"/>
        <w:sz w:val="14"/>
        <w:szCs w:val="14"/>
      </w:rPr>
      <w:t>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2D" w:rsidRDefault="0031472D" w:rsidP="00E61D8E">
      <w:pPr>
        <w:spacing w:after="0" w:line="240" w:lineRule="auto"/>
      </w:pPr>
      <w:r>
        <w:separator/>
      </w:r>
    </w:p>
  </w:footnote>
  <w:footnote w:type="continuationSeparator" w:id="0">
    <w:p w:rsidR="0031472D" w:rsidRDefault="0031472D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632" w:type="dxa"/>
      <w:jc w:val="center"/>
      <w:tblLook w:val="04A0" w:firstRow="1" w:lastRow="0" w:firstColumn="1" w:lastColumn="0" w:noHBand="0" w:noVBand="1"/>
    </w:tblPr>
    <w:tblGrid>
      <w:gridCol w:w="3687"/>
      <w:gridCol w:w="3813"/>
      <w:gridCol w:w="1647"/>
      <w:gridCol w:w="1485"/>
    </w:tblGrid>
    <w:tr w:rsidR="00E225EA" w:rsidRPr="00925DBF" w:rsidTr="00B33125">
      <w:trPr>
        <w:trHeight w:val="399"/>
        <w:jc w:val="center"/>
      </w:trPr>
      <w:tc>
        <w:tcPr>
          <w:tcW w:w="3687" w:type="dxa"/>
          <w:vMerge w:val="restart"/>
          <w:shd w:val="clear" w:color="auto" w:fill="auto"/>
          <w:vAlign w:val="center"/>
        </w:tcPr>
        <w:p w:rsidR="00E225EA" w:rsidRPr="00925DBF" w:rsidRDefault="00E225EA" w:rsidP="00A25F8F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67A9D933" wp14:editId="79FE7528">
                <wp:extent cx="2183642" cy="493017"/>
                <wp:effectExtent l="0" t="0" r="7620" b="2540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3642" cy="49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3" w:type="dxa"/>
          <w:vMerge w:val="restart"/>
          <w:shd w:val="clear" w:color="auto" w:fill="auto"/>
          <w:vAlign w:val="center"/>
        </w:tcPr>
        <w:p w:rsidR="00E225EA" w:rsidRPr="004B7010" w:rsidRDefault="00E225EA" w:rsidP="00B15A1B">
          <w:pPr>
            <w:tabs>
              <w:tab w:val="center" w:pos="4677"/>
              <w:tab w:val="right" w:pos="9355"/>
            </w:tabs>
            <w:jc w:val="center"/>
          </w:pPr>
          <w:r>
            <w:fldChar w:fldCharType="begin"/>
          </w:r>
          <w:r>
            <w:instrText xml:space="preserve"> REF  НомерДокумента \h </w:instrText>
          </w:r>
          <w:r>
            <w:fldChar w:fldCharType="separate"/>
          </w:r>
          <w:r>
            <w:rPr>
              <w:sz w:val="20"/>
              <w:szCs w:val="20"/>
            </w:rPr>
            <w:t>QP-QM-06</w:t>
          </w:r>
          <w:r>
            <w:fldChar w:fldCharType="end"/>
          </w:r>
        </w:p>
      </w:tc>
      <w:tc>
        <w:tcPr>
          <w:tcW w:w="3132" w:type="dxa"/>
          <w:gridSpan w:val="2"/>
          <w:tcBorders>
            <w:bottom w:val="single" w:sz="8" w:space="0" w:color="auto"/>
          </w:tcBorders>
          <w:shd w:val="clear" w:color="auto" w:fill="auto"/>
          <w:vAlign w:val="center"/>
        </w:tcPr>
        <w:p w:rsidR="00E225EA" w:rsidRPr="007D785F" w:rsidRDefault="00E225EA" w:rsidP="00B33125">
          <w:pPr>
            <w:tabs>
              <w:tab w:val="center" w:pos="4677"/>
              <w:tab w:val="right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НазваниеПроцесса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QM - Управление качеством</w:t>
          </w:r>
          <w:r>
            <w:rPr>
              <w:sz w:val="20"/>
              <w:szCs w:val="20"/>
            </w:rPr>
            <w:fldChar w:fldCharType="end"/>
          </w:r>
        </w:p>
      </w:tc>
    </w:tr>
    <w:tr w:rsidR="00E225EA" w:rsidRPr="00925DBF" w:rsidTr="00B33125">
      <w:trPr>
        <w:trHeight w:val="427"/>
        <w:jc w:val="center"/>
      </w:trPr>
      <w:tc>
        <w:tcPr>
          <w:tcW w:w="3687" w:type="dxa"/>
          <w:vMerge/>
          <w:shd w:val="clear" w:color="auto" w:fill="auto"/>
        </w:tcPr>
        <w:p w:rsidR="00E225EA" w:rsidRPr="00925DBF" w:rsidRDefault="00E225EA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3813" w:type="dxa"/>
          <w:vMerge/>
          <w:shd w:val="clear" w:color="auto" w:fill="auto"/>
        </w:tcPr>
        <w:p w:rsidR="00E225EA" w:rsidRPr="00925DBF" w:rsidRDefault="00E225EA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1647" w:type="dxa"/>
          <w:tcBorders>
            <w:top w:val="single" w:sz="8" w:space="0" w:color="auto"/>
          </w:tcBorders>
          <w:shd w:val="clear" w:color="auto" w:fill="auto"/>
        </w:tcPr>
        <w:p w:rsidR="00E225EA" w:rsidRPr="00367F55" w:rsidRDefault="00E225EA" w:rsidP="00367F55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 xml:space="preserve">Версия: </w:t>
          </w:r>
          <w:r>
            <w:rPr>
              <w:sz w:val="20"/>
              <w:szCs w:val="20"/>
              <w:lang w:val="en-US"/>
            </w:rPr>
            <w:t>8</w:t>
          </w:r>
        </w:p>
      </w:tc>
      <w:tc>
        <w:tcPr>
          <w:tcW w:w="1485" w:type="dxa"/>
          <w:tcBorders>
            <w:top w:val="single" w:sz="8" w:space="0" w:color="auto"/>
          </w:tcBorders>
          <w:shd w:val="clear" w:color="auto" w:fill="auto"/>
        </w:tcPr>
        <w:p w:rsidR="00E225EA" w:rsidRPr="0002082A" w:rsidRDefault="00E225EA" w:rsidP="0002082A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 w:rsidRPr="0002082A">
            <w:rPr>
              <w:sz w:val="20"/>
              <w:szCs w:val="20"/>
            </w:rPr>
            <w:t xml:space="preserve">Стр.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PAGE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2A00F7">
            <w:rPr>
              <w:b/>
              <w:noProof/>
              <w:sz w:val="20"/>
              <w:szCs w:val="20"/>
            </w:rPr>
            <w:t>16</w:t>
          </w:r>
          <w:r w:rsidRPr="0002082A">
            <w:rPr>
              <w:b/>
              <w:sz w:val="20"/>
              <w:szCs w:val="20"/>
            </w:rPr>
            <w:fldChar w:fldCharType="end"/>
          </w:r>
          <w:r w:rsidRPr="0002082A">
            <w:rPr>
              <w:sz w:val="20"/>
              <w:szCs w:val="20"/>
            </w:rPr>
            <w:t xml:space="preserve"> из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NUMPAGES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2A00F7">
            <w:rPr>
              <w:b/>
              <w:noProof/>
              <w:sz w:val="20"/>
              <w:szCs w:val="20"/>
            </w:rPr>
            <w:t>16</w:t>
          </w:r>
          <w:r w:rsidRPr="0002082A">
            <w:rPr>
              <w:b/>
              <w:sz w:val="20"/>
              <w:szCs w:val="20"/>
            </w:rPr>
            <w:fldChar w:fldCharType="end"/>
          </w:r>
        </w:p>
      </w:tc>
    </w:tr>
  </w:tbl>
  <w:p w:rsidR="00E225EA" w:rsidRPr="004A3AF4" w:rsidRDefault="00E225EA" w:rsidP="00E01ED0">
    <w:pPr>
      <w:spacing w:after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CEA"/>
    <w:multiLevelType w:val="hybridMultilevel"/>
    <w:tmpl w:val="802442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543B"/>
    <w:multiLevelType w:val="hybridMultilevel"/>
    <w:tmpl w:val="52E69FE0"/>
    <w:lvl w:ilvl="0" w:tplc="0419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C8D3D4D"/>
    <w:multiLevelType w:val="hybridMultilevel"/>
    <w:tmpl w:val="039823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6232"/>
    <w:multiLevelType w:val="hybridMultilevel"/>
    <w:tmpl w:val="A77812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7DC0"/>
    <w:multiLevelType w:val="hybridMultilevel"/>
    <w:tmpl w:val="EB56D6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22A7E"/>
    <w:multiLevelType w:val="hybridMultilevel"/>
    <w:tmpl w:val="A0CAE954"/>
    <w:lvl w:ilvl="0" w:tplc="6826D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4F3FF5"/>
    <w:multiLevelType w:val="hybridMultilevel"/>
    <w:tmpl w:val="D67043C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397170"/>
    <w:multiLevelType w:val="hybridMultilevel"/>
    <w:tmpl w:val="67EEA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37BC8"/>
    <w:multiLevelType w:val="hybridMultilevel"/>
    <w:tmpl w:val="0AAE2F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E304D"/>
    <w:multiLevelType w:val="hybridMultilevel"/>
    <w:tmpl w:val="75EEAA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05BC4"/>
    <w:multiLevelType w:val="hybridMultilevel"/>
    <w:tmpl w:val="1F4055BC"/>
    <w:lvl w:ilvl="0" w:tplc="703E77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312B1"/>
    <w:multiLevelType w:val="hybridMultilevel"/>
    <w:tmpl w:val="9560F8B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E531D0"/>
    <w:multiLevelType w:val="hybridMultilevel"/>
    <w:tmpl w:val="750E316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2BA10DD5"/>
    <w:multiLevelType w:val="hybridMultilevel"/>
    <w:tmpl w:val="ADF29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5205A"/>
    <w:multiLevelType w:val="hybridMultilevel"/>
    <w:tmpl w:val="9196C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D3933"/>
    <w:multiLevelType w:val="hybridMultilevel"/>
    <w:tmpl w:val="391EAB2A"/>
    <w:lvl w:ilvl="0" w:tplc="03D2EB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2B10FA"/>
    <w:multiLevelType w:val="hybridMultilevel"/>
    <w:tmpl w:val="D13A1D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200FF"/>
    <w:multiLevelType w:val="hybridMultilevel"/>
    <w:tmpl w:val="DD605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14C40"/>
    <w:multiLevelType w:val="hybridMultilevel"/>
    <w:tmpl w:val="73B6AA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8AF232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MT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12DB0"/>
    <w:multiLevelType w:val="hybridMultilevel"/>
    <w:tmpl w:val="CAF25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024DF3"/>
    <w:multiLevelType w:val="hybridMultilevel"/>
    <w:tmpl w:val="5A8628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342063"/>
    <w:multiLevelType w:val="hybridMultilevel"/>
    <w:tmpl w:val="39525E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3491172"/>
    <w:multiLevelType w:val="hybridMultilevel"/>
    <w:tmpl w:val="AFC8326A"/>
    <w:lvl w:ilvl="0" w:tplc="F1D2A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03ECE"/>
    <w:multiLevelType w:val="hybridMultilevel"/>
    <w:tmpl w:val="0B12188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801D6"/>
    <w:multiLevelType w:val="hybridMultilevel"/>
    <w:tmpl w:val="511AC7B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5E247B"/>
    <w:multiLevelType w:val="hybridMultilevel"/>
    <w:tmpl w:val="73B44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516D9"/>
    <w:multiLevelType w:val="hybridMultilevel"/>
    <w:tmpl w:val="C9A2F19E"/>
    <w:lvl w:ilvl="0" w:tplc="CEFC4CC6">
      <w:start w:val="1"/>
      <w:numFmt w:val="decimal"/>
      <w:lvlText w:val="3.%1."/>
      <w:lvlJc w:val="left"/>
      <w:pPr>
        <w:ind w:left="502" w:hanging="360"/>
      </w:pPr>
      <w:rPr>
        <w:rFonts w:hint="default"/>
        <w:b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5AF54342"/>
    <w:multiLevelType w:val="hybridMultilevel"/>
    <w:tmpl w:val="0C1A92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01CDC"/>
    <w:multiLevelType w:val="hybridMultilevel"/>
    <w:tmpl w:val="D242C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623D97"/>
    <w:multiLevelType w:val="hybridMultilevel"/>
    <w:tmpl w:val="197A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35EA4"/>
    <w:multiLevelType w:val="hybridMultilevel"/>
    <w:tmpl w:val="E30C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54101"/>
    <w:multiLevelType w:val="hybridMultilevel"/>
    <w:tmpl w:val="12627F3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A1519B"/>
    <w:multiLevelType w:val="hybridMultilevel"/>
    <w:tmpl w:val="CA606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F6912"/>
    <w:multiLevelType w:val="hybridMultilevel"/>
    <w:tmpl w:val="6DFCC8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023EA"/>
    <w:multiLevelType w:val="hybridMultilevel"/>
    <w:tmpl w:val="1004AE08"/>
    <w:lvl w:ilvl="0" w:tplc="22BA86EE">
      <w:start w:val="1"/>
      <w:numFmt w:val="decimal"/>
      <w:lvlText w:val="5. 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8C6862"/>
    <w:multiLevelType w:val="hybridMultilevel"/>
    <w:tmpl w:val="7E0ADF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85E1D"/>
    <w:multiLevelType w:val="hybridMultilevel"/>
    <w:tmpl w:val="91D28F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8D05EA"/>
    <w:multiLevelType w:val="hybridMultilevel"/>
    <w:tmpl w:val="1BC0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F71E9"/>
    <w:multiLevelType w:val="hybridMultilevel"/>
    <w:tmpl w:val="B57E30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656818"/>
    <w:multiLevelType w:val="hybridMultilevel"/>
    <w:tmpl w:val="4AAE73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795"/>
    <w:multiLevelType w:val="hybridMultilevel"/>
    <w:tmpl w:val="21FA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12C9D"/>
    <w:multiLevelType w:val="hybridMultilevel"/>
    <w:tmpl w:val="8BA004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B1AD9"/>
    <w:multiLevelType w:val="hybridMultilevel"/>
    <w:tmpl w:val="52A888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25"/>
  </w:num>
  <w:num w:numId="5">
    <w:abstractNumId w:val="3"/>
  </w:num>
  <w:num w:numId="6">
    <w:abstractNumId w:val="24"/>
  </w:num>
  <w:num w:numId="7">
    <w:abstractNumId w:val="39"/>
  </w:num>
  <w:num w:numId="8">
    <w:abstractNumId w:val="31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18"/>
  </w:num>
  <w:num w:numId="14">
    <w:abstractNumId w:val="34"/>
  </w:num>
  <w:num w:numId="15">
    <w:abstractNumId w:val="35"/>
  </w:num>
  <w:num w:numId="16">
    <w:abstractNumId w:val="41"/>
  </w:num>
  <w:num w:numId="17">
    <w:abstractNumId w:val="16"/>
  </w:num>
  <w:num w:numId="18">
    <w:abstractNumId w:val="33"/>
  </w:num>
  <w:num w:numId="19">
    <w:abstractNumId w:val="9"/>
  </w:num>
  <w:num w:numId="20">
    <w:abstractNumId w:val="8"/>
  </w:num>
  <w:num w:numId="21">
    <w:abstractNumId w:val="0"/>
  </w:num>
  <w:num w:numId="22">
    <w:abstractNumId w:val="2"/>
  </w:num>
  <w:num w:numId="23">
    <w:abstractNumId w:val="22"/>
  </w:num>
  <w:num w:numId="24">
    <w:abstractNumId w:val="21"/>
  </w:num>
  <w:num w:numId="25">
    <w:abstractNumId w:val="17"/>
  </w:num>
  <w:num w:numId="26">
    <w:abstractNumId w:val="42"/>
  </w:num>
  <w:num w:numId="27">
    <w:abstractNumId w:val="38"/>
  </w:num>
  <w:num w:numId="28">
    <w:abstractNumId w:val="32"/>
  </w:num>
  <w:num w:numId="29">
    <w:abstractNumId w:val="36"/>
  </w:num>
  <w:num w:numId="30">
    <w:abstractNumId w:val="20"/>
  </w:num>
  <w:num w:numId="31">
    <w:abstractNumId w:val="19"/>
  </w:num>
  <w:num w:numId="32">
    <w:abstractNumId w:val="14"/>
  </w:num>
  <w:num w:numId="33">
    <w:abstractNumId w:val="4"/>
  </w:num>
  <w:num w:numId="34">
    <w:abstractNumId w:val="5"/>
  </w:num>
  <w:num w:numId="35">
    <w:abstractNumId w:val="10"/>
  </w:num>
  <w:num w:numId="36">
    <w:abstractNumId w:val="23"/>
  </w:num>
  <w:num w:numId="37">
    <w:abstractNumId w:val="12"/>
  </w:num>
  <w:num w:numId="38">
    <w:abstractNumId w:val="28"/>
  </w:num>
  <w:num w:numId="39">
    <w:abstractNumId w:val="13"/>
  </w:num>
  <w:num w:numId="40">
    <w:abstractNumId w:val="27"/>
  </w:num>
  <w:num w:numId="41">
    <w:abstractNumId w:val="30"/>
  </w:num>
  <w:num w:numId="42">
    <w:abstractNumId w:val="40"/>
  </w:num>
  <w:num w:numId="43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13"/>
    <w:rsid w:val="00003037"/>
    <w:rsid w:val="00007298"/>
    <w:rsid w:val="00007A9D"/>
    <w:rsid w:val="00011747"/>
    <w:rsid w:val="00012E46"/>
    <w:rsid w:val="00014782"/>
    <w:rsid w:val="0002082A"/>
    <w:rsid w:val="00021C7A"/>
    <w:rsid w:val="00023E7D"/>
    <w:rsid w:val="00032A4D"/>
    <w:rsid w:val="00033BAE"/>
    <w:rsid w:val="00035D4F"/>
    <w:rsid w:val="00037ACC"/>
    <w:rsid w:val="000410B7"/>
    <w:rsid w:val="0004515A"/>
    <w:rsid w:val="00050DCF"/>
    <w:rsid w:val="000562EC"/>
    <w:rsid w:val="0007719F"/>
    <w:rsid w:val="00085CE7"/>
    <w:rsid w:val="00086A8D"/>
    <w:rsid w:val="000A065D"/>
    <w:rsid w:val="000B1DB4"/>
    <w:rsid w:val="000B6853"/>
    <w:rsid w:val="000D572D"/>
    <w:rsid w:val="000E3A3A"/>
    <w:rsid w:val="000F591F"/>
    <w:rsid w:val="00114DB1"/>
    <w:rsid w:val="0011772B"/>
    <w:rsid w:val="001205D9"/>
    <w:rsid w:val="00123C9F"/>
    <w:rsid w:val="00131AB5"/>
    <w:rsid w:val="00132D11"/>
    <w:rsid w:val="0015653A"/>
    <w:rsid w:val="00161708"/>
    <w:rsid w:val="00163574"/>
    <w:rsid w:val="001714CB"/>
    <w:rsid w:val="0017378E"/>
    <w:rsid w:val="00181999"/>
    <w:rsid w:val="00183D31"/>
    <w:rsid w:val="0019533F"/>
    <w:rsid w:val="00195898"/>
    <w:rsid w:val="00196F54"/>
    <w:rsid w:val="001A0DE4"/>
    <w:rsid w:val="001B0E01"/>
    <w:rsid w:val="001B5667"/>
    <w:rsid w:val="001B6A1B"/>
    <w:rsid w:val="001C7AC9"/>
    <w:rsid w:val="001D2DD8"/>
    <w:rsid w:val="001D6413"/>
    <w:rsid w:val="001D6558"/>
    <w:rsid w:val="001E2432"/>
    <w:rsid w:val="001E3E77"/>
    <w:rsid w:val="001E7ECC"/>
    <w:rsid w:val="00202CCA"/>
    <w:rsid w:val="002207EB"/>
    <w:rsid w:val="00221C6A"/>
    <w:rsid w:val="00231A79"/>
    <w:rsid w:val="0023289A"/>
    <w:rsid w:val="00235AC3"/>
    <w:rsid w:val="002463A2"/>
    <w:rsid w:val="0025304B"/>
    <w:rsid w:val="00255872"/>
    <w:rsid w:val="00262614"/>
    <w:rsid w:val="0027063F"/>
    <w:rsid w:val="00291DD5"/>
    <w:rsid w:val="002949FB"/>
    <w:rsid w:val="002A00F7"/>
    <w:rsid w:val="002B0AC1"/>
    <w:rsid w:val="002B332B"/>
    <w:rsid w:val="002D2086"/>
    <w:rsid w:val="002F3260"/>
    <w:rsid w:val="00301D86"/>
    <w:rsid w:val="00310393"/>
    <w:rsid w:val="00312607"/>
    <w:rsid w:val="0031472D"/>
    <w:rsid w:val="0033663C"/>
    <w:rsid w:val="00344B60"/>
    <w:rsid w:val="00344BA2"/>
    <w:rsid w:val="003569DC"/>
    <w:rsid w:val="00367F55"/>
    <w:rsid w:val="00383313"/>
    <w:rsid w:val="00391745"/>
    <w:rsid w:val="00395BEC"/>
    <w:rsid w:val="003A211C"/>
    <w:rsid w:val="003A7FEC"/>
    <w:rsid w:val="003B684F"/>
    <w:rsid w:val="003F6D0F"/>
    <w:rsid w:val="004005D4"/>
    <w:rsid w:val="0040288B"/>
    <w:rsid w:val="004111D2"/>
    <w:rsid w:val="00427363"/>
    <w:rsid w:val="0043374A"/>
    <w:rsid w:val="004345FE"/>
    <w:rsid w:val="00434D53"/>
    <w:rsid w:val="00436422"/>
    <w:rsid w:val="00436FFD"/>
    <w:rsid w:val="00442ACE"/>
    <w:rsid w:val="00447594"/>
    <w:rsid w:val="00463FF4"/>
    <w:rsid w:val="00464334"/>
    <w:rsid w:val="00466404"/>
    <w:rsid w:val="004760A0"/>
    <w:rsid w:val="004779A5"/>
    <w:rsid w:val="00484A06"/>
    <w:rsid w:val="004868C7"/>
    <w:rsid w:val="004A01C3"/>
    <w:rsid w:val="004A2DE3"/>
    <w:rsid w:val="004A3AF4"/>
    <w:rsid w:val="004B0689"/>
    <w:rsid w:val="004B5B46"/>
    <w:rsid w:val="004B7010"/>
    <w:rsid w:val="004C24F8"/>
    <w:rsid w:val="004C2B1B"/>
    <w:rsid w:val="004C533B"/>
    <w:rsid w:val="004E0ED6"/>
    <w:rsid w:val="0050238A"/>
    <w:rsid w:val="00510132"/>
    <w:rsid w:val="005206A4"/>
    <w:rsid w:val="00525D46"/>
    <w:rsid w:val="00531690"/>
    <w:rsid w:val="00531DFF"/>
    <w:rsid w:val="00534827"/>
    <w:rsid w:val="00534BB3"/>
    <w:rsid w:val="00543382"/>
    <w:rsid w:val="005473F9"/>
    <w:rsid w:val="00571684"/>
    <w:rsid w:val="00583196"/>
    <w:rsid w:val="00592E2C"/>
    <w:rsid w:val="00593EF1"/>
    <w:rsid w:val="005A3FEB"/>
    <w:rsid w:val="005A5EED"/>
    <w:rsid w:val="005C2EAC"/>
    <w:rsid w:val="005C5957"/>
    <w:rsid w:val="005C6AC2"/>
    <w:rsid w:val="005C750C"/>
    <w:rsid w:val="005C7B4A"/>
    <w:rsid w:val="005D2D39"/>
    <w:rsid w:val="005D4747"/>
    <w:rsid w:val="005D693C"/>
    <w:rsid w:val="00611A4D"/>
    <w:rsid w:val="006223FA"/>
    <w:rsid w:val="006226E1"/>
    <w:rsid w:val="0062359C"/>
    <w:rsid w:val="00624B0B"/>
    <w:rsid w:val="00625E2F"/>
    <w:rsid w:val="0064180D"/>
    <w:rsid w:val="00641CD7"/>
    <w:rsid w:val="006430EB"/>
    <w:rsid w:val="00643923"/>
    <w:rsid w:val="0065345A"/>
    <w:rsid w:val="00655B36"/>
    <w:rsid w:val="00672484"/>
    <w:rsid w:val="00674A5E"/>
    <w:rsid w:val="0069028B"/>
    <w:rsid w:val="00690875"/>
    <w:rsid w:val="00695D35"/>
    <w:rsid w:val="006A19A7"/>
    <w:rsid w:val="006A29C4"/>
    <w:rsid w:val="006A2B17"/>
    <w:rsid w:val="006A337A"/>
    <w:rsid w:val="006A7177"/>
    <w:rsid w:val="006B2175"/>
    <w:rsid w:val="006B2D4D"/>
    <w:rsid w:val="006D4F53"/>
    <w:rsid w:val="006D75CA"/>
    <w:rsid w:val="006E62E1"/>
    <w:rsid w:val="006F76D6"/>
    <w:rsid w:val="00714A49"/>
    <w:rsid w:val="007208FE"/>
    <w:rsid w:val="007238C2"/>
    <w:rsid w:val="00725EB7"/>
    <w:rsid w:val="00726225"/>
    <w:rsid w:val="00745036"/>
    <w:rsid w:val="00752D6B"/>
    <w:rsid w:val="0075442A"/>
    <w:rsid w:val="00755869"/>
    <w:rsid w:val="0076530A"/>
    <w:rsid w:val="00765468"/>
    <w:rsid w:val="00771AC4"/>
    <w:rsid w:val="00777226"/>
    <w:rsid w:val="00784F93"/>
    <w:rsid w:val="0079046F"/>
    <w:rsid w:val="007B20F4"/>
    <w:rsid w:val="007B74EB"/>
    <w:rsid w:val="007C487D"/>
    <w:rsid w:val="007C7B08"/>
    <w:rsid w:val="007D3998"/>
    <w:rsid w:val="007D50B4"/>
    <w:rsid w:val="007D785F"/>
    <w:rsid w:val="007D7E75"/>
    <w:rsid w:val="007F20DA"/>
    <w:rsid w:val="0081614B"/>
    <w:rsid w:val="00821CDB"/>
    <w:rsid w:val="008302D3"/>
    <w:rsid w:val="008307A5"/>
    <w:rsid w:val="00837319"/>
    <w:rsid w:val="00855F71"/>
    <w:rsid w:val="008639B8"/>
    <w:rsid w:val="00864DA6"/>
    <w:rsid w:val="008655B0"/>
    <w:rsid w:val="008705FA"/>
    <w:rsid w:val="00877835"/>
    <w:rsid w:val="0088019D"/>
    <w:rsid w:val="00884F5B"/>
    <w:rsid w:val="00895332"/>
    <w:rsid w:val="0089608F"/>
    <w:rsid w:val="008B7910"/>
    <w:rsid w:val="008C66B8"/>
    <w:rsid w:val="008D5C50"/>
    <w:rsid w:val="008D6BCD"/>
    <w:rsid w:val="008D6C24"/>
    <w:rsid w:val="008E3EF9"/>
    <w:rsid w:val="008E6A9C"/>
    <w:rsid w:val="009035FF"/>
    <w:rsid w:val="009256F1"/>
    <w:rsid w:val="009444B0"/>
    <w:rsid w:val="009516C8"/>
    <w:rsid w:val="0096117F"/>
    <w:rsid w:val="00962720"/>
    <w:rsid w:val="0096493B"/>
    <w:rsid w:val="00966CD3"/>
    <w:rsid w:val="00973BB2"/>
    <w:rsid w:val="00991F9F"/>
    <w:rsid w:val="00995047"/>
    <w:rsid w:val="009B0AD4"/>
    <w:rsid w:val="009B21B3"/>
    <w:rsid w:val="009B58CF"/>
    <w:rsid w:val="009B7DDD"/>
    <w:rsid w:val="009C0F1D"/>
    <w:rsid w:val="009C391F"/>
    <w:rsid w:val="009D71C3"/>
    <w:rsid w:val="00A10A5E"/>
    <w:rsid w:val="00A25F8F"/>
    <w:rsid w:val="00A32C77"/>
    <w:rsid w:val="00A4151E"/>
    <w:rsid w:val="00A424D8"/>
    <w:rsid w:val="00A54944"/>
    <w:rsid w:val="00A557A5"/>
    <w:rsid w:val="00A57B55"/>
    <w:rsid w:val="00A61F56"/>
    <w:rsid w:val="00A624E6"/>
    <w:rsid w:val="00A629C0"/>
    <w:rsid w:val="00A717BA"/>
    <w:rsid w:val="00A76A13"/>
    <w:rsid w:val="00A81464"/>
    <w:rsid w:val="00A87DC2"/>
    <w:rsid w:val="00AA2520"/>
    <w:rsid w:val="00AA29AC"/>
    <w:rsid w:val="00AB3EFE"/>
    <w:rsid w:val="00AB5271"/>
    <w:rsid w:val="00AB76A4"/>
    <w:rsid w:val="00AE29AE"/>
    <w:rsid w:val="00B03A60"/>
    <w:rsid w:val="00B04DEE"/>
    <w:rsid w:val="00B11A44"/>
    <w:rsid w:val="00B15A1B"/>
    <w:rsid w:val="00B17DEF"/>
    <w:rsid w:val="00B21404"/>
    <w:rsid w:val="00B21D24"/>
    <w:rsid w:val="00B24DEE"/>
    <w:rsid w:val="00B33125"/>
    <w:rsid w:val="00B4412B"/>
    <w:rsid w:val="00B47AC5"/>
    <w:rsid w:val="00B47FA8"/>
    <w:rsid w:val="00B54C7D"/>
    <w:rsid w:val="00B604FE"/>
    <w:rsid w:val="00B61898"/>
    <w:rsid w:val="00B66F28"/>
    <w:rsid w:val="00B81E3F"/>
    <w:rsid w:val="00B849F9"/>
    <w:rsid w:val="00B9223D"/>
    <w:rsid w:val="00BA2FB7"/>
    <w:rsid w:val="00BC3A33"/>
    <w:rsid w:val="00BD1A03"/>
    <w:rsid w:val="00BD2496"/>
    <w:rsid w:val="00BD5099"/>
    <w:rsid w:val="00BD55D4"/>
    <w:rsid w:val="00BD733C"/>
    <w:rsid w:val="00BE7E67"/>
    <w:rsid w:val="00BF28EA"/>
    <w:rsid w:val="00BF59AC"/>
    <w:rsid w:val="00C079ED"/>
    <w:rsid w:val="00C15975"/>
    <w:rsid w:val="00C231E2"/>
    <w:rsid w:val="00C27BE9"/>
    <w:rsid w:val="00C50450"/>
    <w:rsid w:val="00C65DCD"/>
    <w:rsid w:val="00C706D0"/>
    <w:rsid w:val="00C73F24"/>
    <w:rsid w:val="00C83AE9"/>
    <w:rsid w:val="00C91C96"/>
    <w:rsid w:val="00C94627"/>
    <w:rsid w:val="00CA04A1"/>
    <w:rsid w:val="00CA7706"/>
    <w:rsid w:val="00CB1B70"/>
    <w:rsid w:val="00CB1F2F"/>
    <w:rsid w:val="00CC17A9"/>
    <w:rsid w:val="00CC5DC3"/>
    <w:rsid w:val="00CD27B7"/>
    <w:rsid w:val="00CD47EF"/>
    <w:rsid w:val="00CE2A5C"/>
    <w:rsid w:val="00CF2993"/>
    <w:rsid w:val="00CF6402"/>
    <w:rsid w:val="00CF6FF4"/>
    <w:rsid w:val="00D017A1"/>
    <w:rsid w:val="00D0645C"/>
    <w:rsid w:val="00D13354"/>
    <w:rsid w:val="00D33D71"/>
    <w:rsid w:val="00D34125"/>
    <w:rsid w:val="00D365E4"/>
    <w:rsid w:val="00D54179"/>
    <w:rsid w:val="00D6188F"/>
    <w:rsid w:val="00D657CD"/>
    <w:rsid w:val="00D65F7F"/>
    <w:rsid w:val="00D73B51"/>
    <w:rsid w:val="00D76E57"/>
    <w:rsid w:val="00D806B3"/>
    <w:rsid w:val="00D81BCA"/>
    <w:rsid w:val="00DA5F70"/>
    <w:rsid w:val="00DA629A"/>
    <w:rsid w:val="00DA75F3"/>
    <w:rsid w:val="00DB010C"/>
    <w:rsid w:val="00DB2C7D"/>
    <w:rsid w:val="00DB6029"/>
    <w:rsid w:val="00DB74EB"/>
    <w:rsid w:val="00DD5E00"/>
    <w:rsid w:val="00DE2047"/>
    <w:rsid w:val="00E01ED0"/>
    <w:rsid w:val="00E04419"/>
    <w:rsid w:val="00E06D02"/>
    <w:rsid w:val="00E077B9"/>
    <w:rsid w:val="00E170EF"/>
    <w:rsid w:val="00E17A76"/>
    <w:rsid w:val="00E20513"/>
    <w:rsid w:val="00E225EA"/>
    <w:rsid w:val="00E2457A"/>
    <w:rsid w:val="00E35A7F"/>
    <w:rsid w:val="00E37A1B"/>
    <w:rsid w:val="00E44C32"/>
    <w:rsid w:val="00E53C21"/>
    <w:rsid w:val="00E53C97"/>
    <w:rsid w:val="00E60FAD"/>
    <w:rsid w:val="00E61D8E"/>
    <w:rsid w:val="00EA19C2"/>
    <w:rsid w:val="00EA6AE9"/>
    <w:rsid w:val="00EB1A2B"/>
    <w:rsid w:val="00EB721F"/>
    <w:rsid w:val="00EC3BCE"/>
    <w:rsid w:val="00ED7383"/>
    <w:rsid w:val="00EE450D"/>
    <w:rsid w:val="00EE4A4F"/>
    <w:rsid w:val="00EF7647"/>
    <w:rsid w:val="00EF78A9"/>
    <w:rsid w:val="00F017FD"/>
    <w:rsid w:val="00F234C7"/>
    <w:rsid w:val="00F26998"/>
    <w:rsid w:val="00F54998"/>
    <w:rsid w:val="00F61FD6"/>
    <w:rsid w:val="00F6229D"/>
    <w:rsid w:val="00F659CD"/>
    <w:rsid w:val="00F65C18"/>
    <w:rsid w:val="00F66677"/>
    <w:rsid w:val="00F77839"/>
    <w:rsid w:val="00F83D49"/>
    <w:rsid w:val="00F8417D"/>
    <w:rsid w:val="00F90904"/>
    <w:rsid w:val="00FA03FC"/>
    <w:rsid w:val="00FA1221"/>
    <w:rsid w:val="00FA7024"/>
    <w:rsid w:val="00FD08C9"/>
    <w:rsid w:val="00FD4DBB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90001"/>
  <w15:docId w15:val="{D800AB3D-E846-443C-A708-4ADE20D1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D31"/>
  </w:style>
  <w:style w:type="paragraph" w:styleId="1">
    <w:name w:val="heading 1"/>
    <w:basedOn w:val="a"/>
    <w:next w:val="a"/>
    <w:link w:val="10"/>
    <w:qFormat/>
    <w:rsid w:val="008E6A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uiPriority w:val="59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A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E6A9C"/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ac">
    <w:name w:val="Body Text"/>
    <w:basedOn w:val="a"/>
    <w:link w:val="ad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character" w:customStyle="1" w:styleId="ad">
    <w:name w:val="Основной текст Знак"/>
    <w:basedOn w:val="a0"/>
    <w:link w:val="ac"/>
    <w:rsid w:val="008E6A9C"/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paragraph" w:styleId="21">
    <w:name w:val="Body Text 2"/>
    <w:basedOn w:val="a"/>
    <w:link w:val="22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character" w:customStyle="1" w:styleId="22">
    <w:name w:val="Основной текст 2 Знак"/>
    <w:basedOn w:val="a0"/>
    <w:link w:val="21"/>
    <w:rsid w:val="008E6A9C"/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paragraph" w:customStyle="1" w:styleId="Default">
    <w:name w:val="Default"/>
    <w:rsid w:val="00D65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qFormat/>
    <w:rsid w:val="002A00F7"/>
    <w:pPr>
      <w:tabs>
        <w:tab w:val="left" w:pos="284"/>
        <w:tab w:val="right" w:pos="9345"/>
      </w:tabs>
      <w:spacing w:after="0"/>
    </w:pPr>
  </w:style>
  <w:style w:type="character" w:styleId="ae">
    <w:name w:val="Hyperlink"/>
    <w:basedOn w:val="a0"/>
    <w:uiPriority w:val="99"/>
    <w:unhideWhenUsed/>
    <w:rsid w:val="0051013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semiHidden/>
    <w:unhideWhenUsed/>
    <w:qFormat/>
    <w:rsid w:val="00BF59A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2A00F7"/>
    <w:pPr>
      <w:tabs>
        <w:tab w:val="left" w:pos="426"/>
        <w:tab w:val="right" w:pos="9345"/>
      </w:tabs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F59AC"/>
    <w:pPr>
      <w:spacing w:after="100"/>
      <w:ind w:left="440"/>
    </w:pPr>
    <w:rPr>
      <w:rFonts w:eastAsiaTheme="minorEastAsia"/>
      <w:lang w:eastAsia="ru-RU"/>
    </w:rPr>
  </w:style>
  <w:style w:type="character" w:styleId="af0">
    <w:name w:val="Placeholder Text"/>
    <w:basedOn w:val="a0"/>
    <w:uiPriority w:val="99"/>
    <w:semiHidden/>
    <w:rsid w:val="00B15A1B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B15A1B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90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12A85-F5CA-423C-A74A-51292B80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16</Pages>
  <Words>4574</Words>
  <Characters>26074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30587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RUSVCERP1C</dc:creator>
  <cp:lastModifiedBy>Koroleva, Ludmila</cp:lastModifiedBy>
  <cp:revision>43</cp:revision>
  <cp:lastPrinted>2016-08-25T16:48:00Z</cp:lastPrinted>
  <dcterms:created xsi:type="dcterms:W3CDTF">2018-12-03T11:23:00Z</dcterms:created>
  <dcterms:modified xsi:type="dcterms:W3CDTF">2021-03-05T06:57:00Z</dcterms:modified>
</cp:coreProperties>
</file>