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commentRangeStart w:id="15"/>
      <w:r>
        <w:t>Either party may terminate this agreement on sixty days' written notice.</w:t>
      </w:r>
      <w:commentRangeEnd w:id="15"/>
      <w:r>
        <w:rPr>
          <w:rStyle w:val="CommentReference"/>
        </w:rPr>
        <w:commentReference w:id="15"/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initials="BE" w:date="2026-09-30T09:40:28Z">
    <w:p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