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Consultancy Services Agreement - Draft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