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1.xml" ContentType="application/vnd.openxmlformats-officedocument.wordprocessingml.header+xml"/>
  <Override PartName="/word/footer6.xml" ContentType="application/vnd.openxmlformats-officedocument.wordprocessingml.footer+xml"/>
  <Override PartName="/word/footer8.xml" ContentType="application/vnd.openxmlformats-officedocument.wordprocessingml.footer+xml"/>
  <Override PartName="/word/header2.xml" ContentType="application/vnd.openxmlformats-officedocument.wordprocessingml.header+xml"/>
  <Override PartName="/word/numbering.xml" ContentType="application/vnd.openxmlformats-officedocument.wordprocessingml.numbering+xml"/>
  <Override PartName="/word/header3.xml" ContentType="application/vnd.openxmlformats-officedocument.wordprocessingml.header+xml"/>
  <Override PartName="/word/footer7.xml" ContentType="application/vnd.openxmlformats-officedocument.wordprocessingml.footer+xml"/>
  <Override PartName="/word/footer1.xml" ContentType="application/vnd.openxmlformats-officedocument.wordprocessingml.footer+xml"/>
  <Override PartName="/word/header9.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footer9.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comments.xml" ContentType="application/vnd.openxmlformats-officedocument.wordprocessingml.comments+xml"/>
  <Override PartName="/word/footer5.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header7.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Multi-section Policy Manual 3</w:t>
      </w:r>
    </w:p>
    <w:p>
      <w:pPr>
        <w:pStyle w:val="Subtitle"/>
        <w:rPr/>
      </w:pPr>
      <w:r>
        <w:rPr/>
        <w:t>EVIDENCE-MARKER-MULTI-SECTION-03-FINAL</w:t>
      </w:r>
    </w:p>
    <w:p>
      <w:pPr>
        <w:pStyle w:val="Heading1"/>
        <w:rPr/>
      </w:pPr>
      <w:r>
        <w:rPr/>
        <w:t>Purpose and scope</w:t>
      </w:r>
    </w:p>
    <w:p>
      <w:pPr>
        <w:pStyle w:val="Normal"/>
        <w:rPr/>
      </w:pPr>
      <w:r>
        <w:rP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pPr>
        <w:pStyle w:val="Normal"/>
        <w:rPr/>
      </w:pPr>
      <w:commentRangeStart w:id="0"/>
      <w:r>
        <w:rPr/>
        <w:t>Reviewer sentence multi-section-03: confirm the stated obligations and the figures in the evidence table before approval.</w:t>
      </w:r>
      <w:commentRangeEnd w:id="0"/>
      <w:r>
        <w:commentReference w:id="0"/>
      </w:r>
      <w:r>
        <w:rPr/>
      </w:r>
    </w:p>
    <w:p>
      <w:pPr>
        <w:pStyle w:val="Heading1"/>
        <w:rPr/>
      </w:pPr>
      <w:r>
        <w:rPr/>
        <w:t>Evidence table</w:t>
      </w:r>
    </w:p>
    <w:tbl>
      <w:tblPr>
        <w:tblStyle w:val="TableGrid"/>
        <w:tblW w:w="864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2880"/>
        <w:gridCol w:w="2880"/>
        <w:gridCol w:w="2880"/>
      </w:tblGrid>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Item</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Owner</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Status</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multi-section item 1</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Team 3</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Open</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multi-section item 2</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Team 3</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Reviewed</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multi-section item 3</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Team 3</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Approved</w:t>
            </w:r>
          </w:p>
        </w:tc>
      </w:tr>
    </w:tbl>
    <w:p>
      <w:pPr>
        <w:pStyle w:val="Heading1"/>
        <w:rPr/>
      </w:pPr>
      <w:r>
        <w:rPr/>
        <w:t>Implementation notes</w:t>
      </w:r>
    </w:p>
    <w:p>
      <w:pPr>
        <w:pStyle w:val="ListNumber"/>
        <w:numPr>
          <w:ilvl w:val="0"/>
          <w:numId w:val="4"/>
        </w:numPr>
        <w:rPr/>
      </w:pPr>
      <w:r>
        <w:rPr/>
        <w:t>Evidence step 1 for multi-section-03 must remain readable and internally consistent after an automated edit.</w:t>
      </w:r>
    </w:p>
    <w:p>
      <w:pPr>
        <w:pStyle w:val="ListNumber"/>
        <w:numPr>
          <w:ilvl w:val="0"/>
          <w:numId w:val="4"/>
        </w:numPr>
        <w:rPr/>
      </w:pPr>
      <w:r>
        <w:rPr/>
        <w:t>Evidence step 2 for multi-section-03 must remain readable and internally consistent after an automated edit.</w:t>
      </w:r>
    </w:p>
    <w:p>
      <w:pPr>
        <w:pStyle w:val="ListNumber"/>
        <w:numPr>
          <w:ilvl w:val="0"/>
          <w:numId w:val="4"/>
        </w:numPr>
        <w:spacing w:before="0" w:after="200"/>
        <w:contextualSpacing/>
        <w:rPr/>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152" w:footer="720" w:bottom="1152"/>
          <w:pgNumType w:fmt="decimal"/>
          <w:formProt w:val="false"/>
          <w:textDirection w:val="lrTb"/>
          <w:docGrid w:type="default" w:linePitch="360" w:charSpace="0"/>
        </w:sectPr>
      </w:pPr>
      <w:r>
        <w:rPr/>
        <w:t>Evidence step 3 for multi-section-03 must remain readable and internally consistent after an automated edit.</w:t>
      </w:r>
    </w:p>
    <w:p>
      <w:pPr>
        <w:pStyle w:val="Heading1"/>
        <w:rPr/>
      </w:pPr>
      <w:r>
        <w:rPr/>
        <w:t>Section 2</w:t>
      </w:r>
    </w:p>
    <w:p>
      <w:pPr>
        <w:pStyle w:val="Normal"/>
        <w:spacing w:before="0" w:after="200"/>
        <w:rPr/>
        <w:sectPr>
          <w:headerReference w:type="even" r:id="rId8"/>
          <w:headerReference w:type="default" r:id="rId9"/>
          <w:headerReference w:type="first" r:id="rId10"/>
          <w:footerReference w:type="even" r:id="rId11"/>
          <w:footerReference w:type="default" r:id="rId12"/>
          <w:footerReference w:type="first" r:id="rId13"/>
          <w:type w:val="nextPage"/>
          <w:pgSz w:w="12240" w:h="15840"/>
          <w:pgMar w:left="1800" w:right="1800" w:gutter="0" w:header="720" w:top="1152" w:footer="720" w:bottom="1152"/>
          <w:pgNumType w:fmt="decimal"/>
          <w:formProt w:val="false"/>
          <w:textDirection w:val="lrTb"/>
          <w:docGrid w:type="default" w:linePitch="360" w:charSpace="0"/>
        </w:sectPr>
      </w:pPr>
      <w:r>
        <w:rPr/>
        <w:t xml:space="preserve">This is the synthetic body of section 2. This is the synthetic body of section 2. This is the synthetic body of section 2. This is the synthetic body of section 2. This is the synthetic body of section 2. This is the synthetic body of section 2. This is the synthetic body of section 2. This is the synthetic body of section 2. </w:t>
      </w:r>
    </w:p>
    <w:p>
      <w:pPr>
        <w:pStyle w:val="Heading1"/>
        <w:rPr/>
      </w:pPr>
      <w:r>
        <w:rPr/>
        <w:t>Section 3</w:t>
      </w:r>
    </w:p>
    <w:p>
      <w:pPr>
        <w:pStyle w:val="Normal"/>
        <w:widowControl/>
        <w:bidi w:val="0"/>
        <w:spacing w:lineRule="auto" w:line="276" w:before="0" w:after="200"/>
        <w:jc w:val="start"/>
        <w:rPr/>
      </w:pPr>
      <w:r>
        <w:rPr/>
        <w:t xml:space="preserve">This is the synthetic body of section 3. This is the synthetic body of section 3. This is the synthetic body of section 3. This is the synthetic body of section 3. This is the synthetic body of section 3. This is the synthetic body of section 3. This is the synthetic body of section 3. This is the synthetic body of section 3. </w:t>
      </w:r>
    </w:p>
    <w:sectPr>
      <w:headerReference w:type="even" r:id="rId14"/>
      <w:headerReference w:type="default" r:id="rId15"/>
      <w:headerReference w:type="first" r:id="rId16"/>
      <w:footerReference w:type="even" r:id="rId17"/>
      <w:footerReference w:type="default" r:id="rId18"/>
      <w:footerReference w:type="first" r:id="rId19"/>
      <w:type w:val="nextPage"/>
      <w:pgSz w:w="12240" w:h="15840"/>
      <w:pgMar w:left="1800" w:right="1800" w:gutter="0" w:header="720" w:top="1152" w:footer="720" w:bottom="1152"/>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Evidence Reviewer" w:date="2026-09-04T19:04:08Z" w:initials="ER">
    <w:p>
      <w:pPr>
        <w:overflowPunct w:val="false"/>
        <w:spacing w:lineRule="auto" w:line="240" w:before="0" w:after="0"/>
        <w:rPr/>
      </w:pPr>
      <w:r>
        <w:annotationRef/>
      </w:r>
      <w:r>
        <w:rPr/>
        <w:t>Synthetic review note for multi-section-03.</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multi-section-03 — default footer</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multi-section-03 — default footer</w: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multi-section-03 — section 2 footer</w: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multi-section-03 — section 2 footer</w: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multi-section-03 — section 3 footer</w: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multi-section-03 — section 3 footer</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multi-section-03 — default header</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multi-section-03 — default header</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multi-section-03 — section 2 header</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multi-section-03 — section 2 header</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multi-section-03 — section 3 header</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multi-section-03 — section 3 header</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CommentReference" w:customStyle="1">
    <w:name w:val="CommentReference"/>
    <w:rPr>
      <w:sz w:val="16"/>
    </w:rPr>
  </w:style>
  <w:style w:type="paragraph" w:styleId="Heading">
    <w:name w:val="Heading"/>
    <w:basedOn w:val="Normal"/>
    <w:next w:val="BodyText"/>
    <w:qFormat/>
    <w:pPr>
      <w:keepNext w:val="true"/>
      <w:spacing w:before="240" w:after="120"/>
    </w:pPr>
    <w:rPr>
      <w:rFonts w:ascii="Liberation Sans" w:hAnsi="Liberation Sans" w:eastAsia="Linux Libertine G" w:cs="Noto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200"/>
      <w:ind w:hanging="360" w:start="720"/>
      <w:contextualSpacing/>
    </w:pPr>
    <w:rPr/>
  </w:style>
  <w:style w:type="paragraph" w:styleId="List3">
    <w:name w:val="List 3"/>
    <w:basedOn w:val="Normal"/>
    <w:uiPriority w:val="99"/>
    <w:unhideWhenUsed/>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header" Target="header7.xml"/><Relationship Id="rId15" Type="http://schemas.openxmlformats.org/officeDocument/2006/relationships/header" Target="header8.xml"/><Relationship Id="rId16" Type="http://schemas.openxmlformats.org/officeDocument/2006/relationships/header" Target="header9.xml"/><Relationship Id="rId17" Type="http://schemas.openxmlformats.org/officeDocument/2006/relationships/footer" Target="footer7.xml"/><Relationship Id="rId18" Type="http://schemas.openxmlformats.org/officeDocument/2006/relationships/footer" Target="footer8.xml"/><Relationship Id="rId19" Type="http://schemas.openxmlformats.org/officeDocument/2006/relationships/footer" Target="footer9.xml"/><Relationship Id="rId20" Type="http://schemas.openxmlformats.org/officeDocument/2006/relationships/comments" Target="comments.xm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Relationship Id="rId2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LibreOfficeDev/26.8.0.0.alpha0$MacOSX_AARCH64 LibreOffice_project/2c87e51eeaa2b413ff4ae097b2705eea1995d8e5</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2026-01-01T00:00:00Z</dcterms:created>
  <dc:creator>ooxml-integrity evidence builder</dc:creator>
  <dc:description>No customer or personal data.</dc:description>
  <cp:keywords>synthetic evidence multi-section</cp:keywords>
  <dc:language>en-US</dc:language>
  <cp:lastModifiedBy>ooxml-integrity evidence builder</cp:lastModifiedBy>
  <dcterms:modified xsi:type="dcterms:W3CDTF">2026-01-01T00:00:00Z</dcterms:modified>
  <cp:revision>1</cp:revision>
  <dc:subject>Synthetic OOXML integrity evidence</dc:subject>
  <dc:title>Multi-section Policy Manual 3</dc:title>
</cp:coreProperties>
</file>

<file path=docProps/custom.xml><?xml version="1.0" encoding="utf-8"?>
<Properties xmlns="http://schemas.openxmlformats.org/officeDocument/2006/custom-properties" xmlns:vt="http://schemas.openxmlformats.org/officeDocument/2006/docPropsVTypes"/>
</file>