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2</w:t>
      </w:r>
    </w:p>
    <w:p>
      <w:pPr>
        <w:pStyle w:val="Subtitle"/>
      </w:pPr>
      <w:r>
        <w:t>EVIDENCE-MARKER-REPORT-02-DRAFT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report-02: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2</w:t>
            </w:r>
          </w:p>
        </w:tc>
        <w:tc>
          <w:tcPr>
            <w:tcW w:type="dxa" w:w="2880"/>
          </w:tcPr>
          <w:p>
            <w:r>
              <w:t>Open</w:t>
            </w:r>
          </w:p>
        </w:tc>
      </w:tr>
      <w:tr>
        <w:tc>
          <w:tcPr>
            <w:tcW w:type="dxa" w:w="2880"/>
          </w:tcPr>
          <w:p>
            <w:r>
              <w:t>report item 2</w:t>
            </w:r>
          </w:p>
        </w:tc>
        <w:tc>
          <w:tcPr>
            <w:tcW w:type="dxa" w:w="2880"/>
          </w:tcPr>
          <w:p>
            <w:r>
              <w:t>Team 2</w:t>
            </w:r>
          </w:p>
        </w:tc>
        <w:tc>
          <w:tcPr>
            <w:tcW w:type="dxa" w:w="2880"/>
          </w:tcPr>
          <w:p>
            <w:r>
              <w:t>Reviewed</w:t>
            </w:r>
          </w:p>
        </w:tc>
      </w:tr>
      <w:tr>
        <w:tc>
          <w:tcPr>
            <w:tcW w:type="dxa" w:w="2880"/>
          </w:tcPr>
          <w:p>
            <w:r>
              <w:t>report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report-02 must remain readable and internally consistent after an automated edit.</w:t>
      </w:r>
    </w:p>
    <w:p>
      <w:pPr>
        <w:pStyle w:val="ListNumber"/>
      </w:pPr>
      <w:r>
        <w:t>Evidence step 2 for report-02 must remain readable and internally consistent after an automated edit.</w:t>
      </w:r>
    </w:p>
    <w:p>
      <w:pPr>
        <w:pStyle w:val="ListNumber"/>
      </w:pPr>
      <w:r>
        <w:t>Evidence step 3 for report-02 must remain readable and internally consistent after an automated edit.</w:t>
      </w:r>
    </w:p>
    <w:p>
      <w:pPr>
        <w:pStyle w:val="Heading1"/>
      </w:pPr>
      <w:r>
        <w:t>Executive summary</w:t>
      </w:r>
    </w:p>
    <w:p>
      <w:r>
        <w:t>Synthetic throughput improved by 12%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41Z">
    <w:p>
      <w:pPr>
        <w:pStyle w:val="CommentText"/>
      </w:pPr>
      <w:r>
        <w:rPr>
          <w:rStyle w:val="CommentReference"/>
        </w:rPr>
        <w:annotationRef/>
      </w:r>
      <w:r>
        <w:t>Synthetic review note for report-02.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report-02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report-02 — default header [changed by seeded mutation]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2</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