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46571874">
      <w:r>
        <w:t>Defined term must match the definitions schedule.</w:t>
      </w:r>
    </w:p>
  </w:comment>
  <w:comment w:id="3" w:author="Benchmark Editor" w:date="2026-10-01T00:00:00Z" w:initials="BE">
    <w:p w14:paraId="21B3E08C" w14:textId="21B3E08C">
      <w:r>
        <w:t xml:space="preserve">Checked against the definitions schedule.</w:t>
      </w:r>
    </w:p>
  </w:comment>
  <w:comment w:id="4" w:author="Benchmark Editor" w:date="2026-10-01T00:00:00Z" w:initials="BE">
    <w:p w14:paraId="235B869F" w14:textId="235B869F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46571874" w15:done="0"/>
  <w15:commentEx w15:paraId="21B3E08C" w15:paraIdParent="4657187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&amp;#8226;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