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r>
              <w:t>EUR 12,000</w:t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commentRangeStart w:id="1"/>
    <w:r>
      <w:t>Reference Agreement - Draft 7</w:t>
    </w:r>
    <w:commentRangeEnd w:id="1"/>
    <w:r>
      <w:commentReference w:id="1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