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6AA" w:rsidRDefault="005E16AA" w:rsidP="005E16AA">
      <w:pPr>
        <w:spacing w:after="40"/>
      </w:pPr>
      <w:bookmarkStart w:id="0" w:name="_GoBack"/>
      <w:bookmarkEnd w:id="0"/>
      <w:r>
        <w:rPr>
          <w:b/>
          <w:color w:val="0F172A"/>
          <w:sz w:val="36"/>
        </w:rPr>
        <w:t>TEST PLAN (IEEE 829 / ISO 29119)</w:t>
      </w:r>
    </w:p>
    <w:p w:rsidR="005E16AA" w:rsidRDefault="005E16AA" w:rsidP="005E16AA">
      <w:pPr>
        <w:spacing w:after="240"/>
      </w:pPr>
      <w:r>
        <w:rPr>
          <w:color w:val="64748B"/>
          <w:sz w:val="22"/>
        </w:rPr>
        <w:t>QA Learning Web Platform — Full-Stack Educational Web System (Desktop Version)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Document Identifier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TP-QALEARN-2026-V1.0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Author / QA Engineer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Dmitry Kravchenko (Junior QA Engineer)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Execution Period &amp; 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September 2026 | September 22, 2026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Target Environment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QA Staging Environment (Full-Stack Web App + REST API + Relational DB)</w:t>
            </w:r>
          </w:p>
        </w:tc>
      </w:tr>
    </w:tbl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1. Introduction &amp; Test Object</w:t>
      </w:r>
    </w:p>
    <w:p w:rsidR="005E16AA" w:rsidRDefault="005E16AA" w:rsidP="005E16AA">
      <w:pPr>
        <w:spacing w:after="80"/>
      </w:pPr>
      <w:r>
        <w:t xml:space="preserve">The primary objective of this testing cycle is to verify that the desktop version of the </w:t>
      </w:r>
      <w:r>
        <w:rPr>
          <w:b/>
        </w:rPr>
        <w:t>QA Learning Web Platform</w:t>
      </w:r>
      <w:r>
        <w:t xml:space="preserve"> complies with technical specifications, design mockups, and UI/UX quality criteria across its frontend presentation and backend services. Testing encompasses four core dimensions: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Content Completeness &amp; Typography:</w:t>
      </w:r>
      <w:r>
        <w:t xml:space="preserve"> Verification of textual completeness, media asset rendering, spelling, and WCAG AA contrast compliance.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Interaction &amp; Functional Logic:</w:t>
      </w:r>
      <w:r>
        <w:t xml:space="preserve"> Verification of client-side validation, state transitions, dynamic widgets, filtering mechanics, and error handling.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Backend &amp; Data Integrity:</w:t>
      </w:r>
      <w:r>
        <w:t xml:space="preserve"> Validation of client-server data exchange via REST API endpoints, secure </w:t>
      </w:r>
      <w:proofErr w:type="spellStart"/>
      <w:r>
        <w:t>BCrypt</w:t>
      </w:r>
      <w:proofErr w:type="spellEnd"/>
      <w:r>
        <w:t xml:space="preserve"> password </w:t>
      </w:r>
      <w:proofErr w:type="gramStart"/>
      <w:r>
        <w:t>hashing,</w:t>
      </w:r>
      <w:proofErr w:type="gramEnd"/>
      <w:r>
        <w:t xml:space="preserve"> and relational SQL database operations (SELECT, INSERT, JOIN, WHERE).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Visual Display &amp; UI Alignment:</w:t>
      </w:r>
      <w:r>
        <w:t xml:space="preserve"> Verification of responsive layout stability, padding, typography hierarchy, and DOM structure alignment with design mockups at targeted desktop breakpoints.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2. Scope of Testing (In-Scope Modules)</w:t>
      </w:r>
    </w:p>
    <w:p w:rsidR="005E16AA" w:rsidRDefault="005E16AA" w:rsidP="005E16AA">
      <w:pPr>
        <w:spacing w:after="80"/>
      </w:pPr>
      <w:r>
        <w:t xml:space="preserve">Testing is strictly focused on the desktop version of the platform, structured into </w:t>
      </w:r>
      <w:r>
        <w:rPr>
          <w:b/>
        </w:rPr>
        <w:t>7 core functional modules</w:t>
      </w:r>
      <w:r>
        <w:t xml:space="preserve"> covered by 85 manual test cases (T274 – T358) and a 25-point high-level functional verification checklist: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Corporate Overview (aboutus.html):</w:t>
      </w:r>
      <w:r>
        <w:t xml:space="preserve"> Header elements, corporate mission statement, value cards DOM structure, FAQ accordion expand/collapse </w:t>
      </w:r>
      <w:proofErr w:type="gramStart"/>
      <w:r>
        <w:t>mechanics,</w:t>
      </w:r>
      <w:proofErr w:type="gramEnd"/>
      <w:r>
        <w:t xml:space="preserve"> and language switcher toggle (12 Tests: T274 – T285).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Handbook &amp; Core Theory (theory.html):</w:t>
      </w:r>
      <w:r>
        <w:t xml:space="preserve"> Learning handbook PDF download link integrity (HTTP 200 OK), client-side page load time (&lt;1.2s), and dynamic footer copyright year script (3 Tests: T286 – T288).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Course Search &amp; Filtration (courses.html):</w:t>
      </w:r>
      <w:r>
        <w:t xml:space="preserve"> Catalog grid rendering, dynamic search bar query parsing, category/level filters, price sorting, and backend API search queries (17 Tests: T289 – T305).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Bug Tracker &amp; Sandbox (bugs.html):</w:t>
      </w:r>
      <w:r>
        <w:t xml:space="preserve"> Interactive Kanban board drag-and-drop defect cards, form field client-side validation, mock test summary export, and simulated backend 500 error handling (17 Tests: T306 – T322).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Team &amp; Mentors Directory (aboutus.html sub-module):</w:t>
      </w:r>
      <w:r>
        <w:t xml:space="preserve"> Mentor profile cards, detailed bio modal popup with Escape key dismiss, desktop grid alignment (1280px+), and social media link hover overlays (19 Tests: T323 – T341).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Brand Identity &amp; Media Kit (theory.html sub-module):</w:t>
      </w:r>
      <w:r>
        <w:t xml:space="preserve"> High-resolution brand bundle download (assets.zip), color token hexadecimal values display, and typography guidelines (11 Tests: T342 – T352).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lastRenderedPageBreak/>
        <w:t>User Registration &amp; Database (register.html / SQL):</w:t>
      </w:r>
      <w:r>
        <w:t xml:space="preserve"> Registration form boundary value validation, password complexity rules, client-server transmission, </w:t>
      </w:r>
      <w:proofErr w:type="spellStart"/>
      <w:r>
        <w:t>BCrypt</w:t>
      </w:r>
      <w:proofErr w:type="spellEnd"/>
      <w:r>
        <w:t xml:space="preserve"> password </w:t>
      </w:r>
      <w:proofErr w:type="gramStart"/>
      <w:r>
        <w:t>hashing,</w:t>
      </w:r>
      <w:proofErr w:type="gramEnd"/>
      <w:r>
        <w:t xml:space="preserve"> and relational SQL database integrity (6 Tests: T353 – T358).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3. Out-of-Scope (Non-Testable Items)</w:t>
      </w:r>
    </w:p>
    <w:p w:rsidR="005E16AA" w:rsidRDefault="005E16AA" w:rsidP="005E16AA">
      <w:pPr>
        <w:spacing w:after="80"/>
      </w:pPr>
      <w:r>
        <w:t>The following items and activities are explicitly excluded from this test execution cycle: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Deferred Pages:</w:t>
      </w:r>
      <w:r>
        <w:t xml:space="preserve"> Functionality, layout, and cross-browser checks on home.html (hero redesign), testcases.html, and interesting.html are scheduled for subsequent test cycles.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Mobile &amp; Tablet Viewports:</w:t>
      </w:r>
      <w:r>
        <w:t xml:space="preserve"> Mobile viewports (&lt;1280px), native touch gestures, and mobile browser layout rendering are excluded (handled in dedicated mobile QA runs).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Server Performance &amp; Load Testing:</w:t>
      </w:r>
      <w:r>
        <w:t xml:space="preserve"> High-concurrency stress testing, server response times under peak user loads, and backend infrastructure capacity benchmarking are out of scope.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Security &amp; Penetration Testing:</w:t>
      </w:r>
      <w:r>
        <w:t xml:space="preserve"> Vulnerability scanning, penetration testing (DAST), and SQL injection/XSS exploitation testing are excluded from this functional QA practicum.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4. Testing Types &amp; Quality Assurance Approaches</w:t>
      </w:r>
    </w:p>
    <w:p w:rsidR="005E16AA" w:rsidRDefault="005E16AA" w:rsidP="005E16AA">
      <w:pPr>
        <w:spacing w:after="80"/>
      </w:pPr>
      <w:r>
        <w:t>To ensure comprehensive verification across the software stack, the following testing types are executed: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Smoke Testing:</w:t>
      </w:r>
      <w:r>
        <w:t xml:space="preserve"> Rapid availability and health check of core platform workflows via the standardized 25-Point Functional Checklist prior to full execution.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Functional &amp; Boundary Testing:</w:t>
      </w:r>
      <w:r>
        <w:t xml:space="preserve"> Black-box and grey-box verification of form inputs, button actions, modal dialogs, and navigation </w:t>
      </w:r>
      <w:proofErr w:type="gramStart"/>
      <w:r>
        <w:t>flows</w:t>
      </w:r>
      <w:proofErr w:type="gramEnd"/>
      <w:r>
        <w:t xml:space="preserve"> applying Equivalence Partitioning and Boundary Value Analysis (BVA).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API Testing:</w:t>
      </w:r>
      <w:r>
        <w:t xml:space="preserve"> Verifying client-server API endpoints (GET / POST) and HTTP response status codes (200 OK, 400 Bad Request, 500 Internal Error) using Chrome </w:t>
      </w:r>
      <w:proofErr w:type="spellStart"/>
      <w:r>
        <w:t>DevTools</w:t>
      </w:r>
      <w:proofErr w:type="spellEnd"/>
      <w:r>
        <w:t xml:space="preserve"> Network inspection.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Database &amp; Data Integrity Testing:</w:t>
      </w:r>
      <w:r>
        <w:t xml:space="preserve"> Direct verification of relational database tables via SQL queries (SELECT, INSERT, JOIN, WHERE) to ensure record uniqueness, referential integrity, and salted </w:t>
      </w:r>
      <w:proofErr w:type="spellStart"/>
      <w:r>
        <w:t>BCrypt</w:t>
      </w:r>
      <w:proofErr w:type="spellEnd"/>
      <w:r>
        <w:t xml:space="preserve"> hashing.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UI/UX &amp; Layout Verification:</w:t>
      </w:r>
      <w:r>
        <w:t xml:space="preserve"> Verifying typography, spacing, padding, and layout stability against design specifications at minimum and standard desktop resolutions.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Accessibility (WCAG 2.1 AA):</w:t>
      </w:r>
      <w:r>
        <w:t xml:space="preserve"> Evaluating text contrast </w:t>
      </w:r>
      <w:proofErr w:type="gramStart"/>
      <w:r>
        <w:t>ratios,</w:t>
      </w:r>
      <w:proofErr w:type="gramEnd"/>
      <w:r>
        <w:t xml:space="preserve"> form input labels, keyboard focus traps, and modal Escape key dismissal protocols.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Regression &amp; Re-testing:</w:t>
      </w:r>
      <w:r>
        <w:t xml:space="preserve"> Verification of resolved defect fixes (BUG-01, BUG-02, </w:t>
      </w:r>
      <w:proofErr w:type="gramStart"/>
      <w:r>
        <w:t>BUG</w:t>
      </w:r>
      <w:proofErr w:type="gramEnd"/>
      <w:r>
        <w:t>-03) and validation of dependent functional components to ensure no regression was introduced.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5. Test Environment &amp; Target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Hardware / Device Types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Desktop workstations and laptops (Target viewport: 1280px to 1920px)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Primary Breakpoints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1280×720 (HD minimum), 1366×768 (Laptop baseline), 1920×1080 (Full HD desktop)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Supported Browsers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Google Chrome (Latest), Mozilla Firefox (Latest), Microsoft Edge (Latest), Safari (</w:t>
            </w:r>
            <w:proofErr w:type="spellStart"/>
            <w:r>
              <w:rPr>
                <w:sz w:val="19"/>
              </w:rPr>
              <w:t>macOS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Deployment Tier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QA Staging Environment with localized static web assets &amp; backend server</w:t>
            </w:r>
          </w:p>
        </w:tc>
      </w:tr>
      <w:tr w:rsidR="005E16AA" w:rsidTr="00D1134E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lastRenderedPageBreak/>
              <w:t>Database Management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Relational SQL Database instance with pre-populated test fixtures and test users</w:t>
            </w:r>
          </w:p>
        </w:tc>
      </w:tr>
    </w:tbl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6. Entry, Suspension &amp; Resumption Criteria</w:t>
      </w:r>
    </w:p>
    <w:p w:rsidR="005E16AA" w:rsidRDefault="005E16AA" w:rsidP="005E16AA">
      <w:pPr>
        <w:keepNext/>
        <w:spacing w:before="280" w:after="80"/>
      </w:pPr>
      <w:r>
        <w:rPr>
          <w:b/>
          <w:sz w:val="23"/>
        </w:rPr>
        <w:t>6.1. Entry Criteria (Prerequisites to Start Testing)</w:t>
      </w:r>
    </w:p>
    <w:p w:rsidR="005E16AA" w:rsidRDefault="005E16AA" w:rsidP="005E16AA">
      <w:pPr>
        <w:pStyle w:val="ListBullet"/>
        <w:spacing w:before="20" w:after="40"/>
      </w:pPr>
      <w:r>
        <w:t>Target build is successfully deployed to the QA Staging environment without build compilation errors.</w:t>
      </w:r>
    </w:p>
    <w:p w:rsidR="005E16AA" w:rsidRDefault="005E16AA" w:rsidP="005E16AA">
      <w:pPr>
        <w:pStyle w:val="ListBullet"/>
        <w:spacing w:before="20" w:after="40"/>
      </w:pPr>
      <w:r>
        <w:t>Relational SQL database is online, accessible, and seeded with baseline course and user fixtures.</w:t>
      </w:r>
    </w:p>
    <w:p w:rsidR="005E16AA" w:rsidRDefault="005E16AA" w:rsidP="005E16AA">
      <w:pPr>
        <w:pStyle w:val="ListBullet"/>
        <w:spacing w:before="20" w:after="40"/>
      </w:pPr>
      <w:r>
        <w:t>All test specifications (Test Plan, 25-Point Checklist, 85 Test Cases) are finalized and approved.</w:t>
      </w:r>
    </w:p>
    <w:p w:rsidR="005E16AA" w:rsidRDefault="005E16AA" w:rsidP="005E16AA">
      <w:pPr>
        <w:pStyle w:val="ListBullet"/>
        <w:spacing w:before="20" w:after="40"/>
      </w:pPr>
      <w:r>
        <w:t>Initial Smoke checklist execution completes with 100% of P0/Critical paths available.</w:t>
      </w:r>
    </w:p>
    <w:p w:rsidR="005E16AA" w:rsidRDefault="005E16AA" w:rsidP="005E16AA">
      <w:pPr>
        <w:keepNext/>
        <w:spacing w:before="280" w:after="80"/>
      </w:pPr>
      <w:r>
        <w:rPr>
          <w:b/>
          <w:sz w:val="23"/>
        </w:rPr>
        <w:t>6.2. Suspension Criteria (Conditions to Halt Execution)</w:t>
      </w:r>
    </w:p>
    <w:p w:rsidR="005E16AA" w:rsidRDefault="005E16AA" w:rsidP="005E16AA">
      <w:pPr>
        <w:pStyle w:val="ListBullet"/>
        <w:spacing w:before="20" w:after="40"/>
      </w:pPr>
      <w:r>
        <w:t>Backend server or staging database encounters unplanned downtime exceeding 30 minutes.</w:t>
      </w:r>
    </w:p>
    <w:p w:rsidR="005E16AA" w:rsidRDefault="005E16AA" w:rsidP="005E16AA">
      <w:pPr>
        <w:pStyle w:val="ListBullet"/>
        <w:spacing w:before="20" w:after="40"/>
      </w:pPr>
      <w:r>
        <w:t>Critical defect blocks execution of more than 25% of scheduled test cases with no workaround available.</w:t>
      </w:r>
    </w:p>
    <w:p w:rsidR="005E16AA" w:rsidRDefault="005E16AA" w:rsidP="005E16AA">
      <w:pPr>
        <w:pStyle w:val="ListBullet"/>
        <w:spacing w:before="20" w:after="40"/>
      </w:pPr>
      <w:r>
        <w:t>Uncontrolled code deployments overwrite staging assets during an active execution cycle.</w:t>
      </w:r>
    </w:p>
    <w:p w:rsidR="005E16AA" w:rsidRDefault="005E16AA" w:rsidP="005E16AA">
      <w:pPr>
        <w:keepNext/>
        <w:spacing w:before="280" w:after="80"/>
      </w:pPr>
      <w:r>
        <w:rPr>
          <w:b/>
          <w:sz w:val="23"/>
        </w:rPr>
        <w:t>6.3. Resumption Criteria (Conditions to Resume Testing)</w:t>
      </w:r>
    </w:p>
    <w:p w:rsidR="005E16AA" w:rsidRDefault="005E16AA" w:rsidP="005E16AA">
      <w:pPr>
        <w:pStyle w:val="ListBullet"/>
        <w:spacing w:before="20" w:after="40"/>
      </w:pPr>
      <w:r>
        <w:t>Environment stability and database accessibility are fully restored and confirmed via a smoke ping.</w:t>
      </w:r>
    </w:p>
    <w:p w:rsidR="005E16AA" w:rsidRDefault="005E16AA" w:rsidP="005E16AA">
      <w:pPr>
        <w:pStyle w:val="ListBullet"/>
        <w:spacing w:before="20" w:after="40"/>
      </w:pPr>
      <w:r>
        <w:t>Hotfix patch addressing the blocking defect is deployed and successfully sanity-tested.</w:t>
      </w:r>
    </w:p>
    <w:p w:rsidR="005E16AA" w:rsidRDefault="005E16AA" w:rsidP="005E16AA">
      <w:pPr>
        <w:pStyle w:val="ListBullet"/>
        <w:spacing w:before="20" w:after="40"/>
      </w:pPr>
      <w:r>
        <w:t>Affected test scenarios are queued for re-execution alongside regression verification.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7. Item Pass/Fail Criteria &amp; Release Quality Gate</w:t>
      </w:r>
    </w:p>
    <w:p w:rsidR="005E16AA" w:rsidRDefault="005E16AA" w:rsidP="005E16AA">
      <w:pPr>
        <w:spacing w:after="80"/>
      </w:pPr>
      <w:r>
        <w:t>Formal release readiness is governed by strictly defined Quality Gate criteria: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E16AA" w:rsidTr="00D1134E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Quality Gate Parameter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Target Threshold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Evaluation Criteria</w:t>
            </w:r>
          </w:p>
        </w:tc>
      </w:tr>
      <w:tr w:rsidR="005E16AA" w:rsidTr="00D1134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Overall Test Suite Pass Rate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8"/>
              </w:rPr>
              <w:t>&gt;= 98.0%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Calculated as: (Passed Tests / Total Tests Executed) * 100%</w:t>
            </w:r>
          </w:p>
        </w:tc>
      </w:tr>
      <w:tr w:rsidR="005E16AA" w:rsidTr="00D1134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Blocker / Critical Defects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8"/>
              </w:rPr>
              <w:t>Exactly 0 Open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No open defects with Severity = Blocker or Critical allowed</w:t>
            </w:r>
          </w:p>
        </w:tc>
      </w:tr>
      <w:tr w:rsidR="005E16AA" w:rsidTr="00D1134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High Severity Defects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8"/>
              </w:rPr>
              <w:t>&lt;= 1 Open (Triaged)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Any open High defect must have documented PM triage &amp; workaround</w:t>
            </w:r>
          </w:p>
        </w:tc>
      </w:tr>
      <w:tr w:rsidR="005E16AA" w:rsidTr="00D1134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Smoke Checklist Execution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8"/>
              </w:rPr>
              <w:t>100% Passed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8"/>
              </w:rPr>
              <w:t>All 25 core functional verification checks must pass without failure</w:t>
            </w:r>
          </w:p>
        </w:tc>
      </w:tr>
    </w:tbl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8. Test Deliverables &amp; Reporting Artifacts</w:t>
      </w:r>
    </w:p>
    <w:p w:rsidR="005E16AA" w:rsidRDefault="005E16AA" w:rsidP="005E16AA">
      <w:pPr>
        <w:spacing w:after="80"/>
      </w:pPr>
      <w:r>
        <w:t>The following formal test documentation is produced during and upon completion of the test cycle:</w:t>
      </w:r>
    </w:p>
    <w:p w:rsidR="005E16AA" w:rsidRDefault="00514A00" w:rsidP="005E16AA">
      <w:pPr>
        <w:pStyle w:val="ListBullet"/>
        <w:spacing w:before="20" w:after="40"/>
      </w:pPr>
      <w:r>
        <w:rPr>
          <w:b/>
          <w:color w:val="0F172A"/>
        </w:rPr>
        <w:t xml:space="preserve">Test Plan Document </w:t>
      </w:r>
      <w:r w:rsidRPr="00B57DF0">
        <w:rPr>
          <w:b/>
          <w:color w:val="0F172A"/>
        </w:rPr>
        <w:t>(</w:t>
      </w:r>
      <w:r w:rsidRPr="00B57DF0">
        <w:rPr>
          <w:b/>
        </w:rPr>
        <w:t>Web_Application_Test_Plan.docx</w:t>
      </w:r>
      <w:r w:rsidR="005E16AA" w:rsidRPr="00B57DF0">
        <w:rPr>
          <w:b/>
          <w:color w:val="0F172A"/>
        </w:rPr>
        <w:t>):</w:t>
      </w:r>
      <w:r w:rsidR="005E16AA">
        <w:t xml:space="preserve"> Architectural master test strategy, scope, risks, and quality gate specifications.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High-Level Functional Checklist (25 Points):</w:t>
      </w:r>
      <w:r>
        <w:t xml:space="preserve"> Standardized Excel workbook (QA_Learning_Platform_Checklist.xlsx) with KPI analytics and module verification matrix.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lastRenderedPageBreak/>
        <w:t>Manual Test Cases Suite (85 Test Cases):</w:t>
      </w:r>
      <w:r>
        <w:t xml:space="preserve"> Granular manual test scenarios (Web_Application_Test_Cases.xlsx) covering IDs T274 – T358 across 7 modules with execution evidence.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Defect Tracking Reports (Bug Reports):</w:t>
      </w:r>
      <w:r>
        <w:t xml:space="preserve"> Formal defect specifications formatted with standardized Bug IDs (BUG-01, BUG-02, BUG-03) detailing reproduction steps, severity, and logs.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Test Summary Report (Test_Summary_Report.md):</w:t>
      </w:r>
      <w:r>
        <w:t xml:space="preserve"> Comprehensive execution metrics analysis, pass/fail distribution, Quality Gate evaluation, and release recommendation verdict.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9. Testing Risks &amp; Mitigation Strategies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Staging API &amp; Database Downtime:</w:t>
      </w:r>
      <w:r>
        <w:t xml:space="preserve"> Unplanned backend outages disrupt execution. Mitigation: Coordinate dedicated QA testing windows with backend development and verify DB health prior to test runs.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Critical Code Quality Blockers:</w:t>
      </w:r>
      <w:r>
        <w:t xml:space="preserve"> Early build instabilities halting test cycles. Mitigation: Mandatory smoke sanity check upon deployment; developers perform baseline self-testing before triggering QA handoff.</w:t>
      </w:r>
    </w:p>
    <w:p w:rsidR="005E16AA" w:rsidRDefault="005E16AA" w:rsidP="005E16AA">
      <w:pPr>
        <w:pStyle w:val="ListBullet"/>
        <w:spacing w:before="20" w:after="40"/>
      </w:pPr>
      <w:r>
        <w:rPr>
          <w:b/>
          <w:color w:val="0F172A"/>
        </w:rPr>
        <w:t>Visual &amp; Layout Shifts at Boundary Viewports:</w:t>
      </w:r>
      <w:r>
        <w:t xml:space="preserve"> CSS grid or flexbox overlapping at non-standard desktop viewports. Mitigation: Mandatory cross-resolution audits (1280px, 1366px, 1920px) utilizing Chrome </w:t>
      </w:r>
      <w:proofErr w:type="spellStart"/>
      <w:r>
        <w:t>DevTools</w:t>
      </w:r>
      <w:proofErr w:type="spellEnd"/>
      <w:r>
        <w:t xml:space="preserve"> device mode emulation.</w:t>
      </w:r>
    </w:p>
    <w:p w:rsidR="005E16AA" w:rsidRDefault="005E16AA" w:rsidP="005E16AA">
      <w:pPr>
        <w:keepNext/>
        <w:spacing w:before="280" w:after="80"/>
      </w:pPr>
      <w:r>
        <w:rPr>
          <w:b/>
          <w:color w:val="0F172A"/>
          <w:sz w:val="26"/>
        </w:rPr>
        <w:t>10. Roles &amp;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5E16AA" w:rsidTr="00D1134E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Lead / Junior QA Engineer (Dmitry Kravchenko)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Test Plan creation, checklist &amp; test cases design, execution, defect reporting (BUG-01</w:t>
            </w:r>
            <w:proofErr w:type="gramStart"/>
            <w:r>
              <w:rPr>
                <w:sz w:val="19"/>
              </w:rPr>
              <w:t>..</w:t>
            </w:r>
            <w:proofErr w:type="gramEnd"/>
            <w:r>
              <w:rPr>
                <w:sz w:val="19"/>
              </w:rPr>
              <w:t>BUG-03), and Test Summary Report sign-off.</w:t>
            </w:r>
          </w:p>
        </w:tc>
      </w:tr>
      <w:tr w:rsidR="005E16AA" w:rsidTr="00D1134E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Frontend Development Team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UI bug fixes (BUG-01 corporate values layout, BUG-03 hover transparency overlay), DOM structure maintenance.</w:t>
            </w:r>
          </w:p>
        </w:tc>
      </w:tr>
      <w:tr w:rsidR="005E16AA" w:rsidTr="00D1134E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Backend &amp; Database Engineering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Search API query endpoint fix (BUG-02 400 Bad Request error), database staging server uptime maintenance.</w:t>
            </w:r>
          </w:p>
        </w:tc>
      </w:tr>
      <w:tr w:rsidR="005E16AA" w:rsidTr="00D1134E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b/>
                <w:sz w:val="19"/>
              </w:rPr>
              <w:t>Project Lead / Stakeholder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16AA" w:rsidRDefault="005E16AA" w:rsidP="00D1134E">
            <w:pPr>
              <w:spacing w:before="40" w:after="40"/>
            </w:pPr>
            <w:r>
              <w:rPr>
                <w:sz w:val="19"/>
              </w:rPr>
              <w:t>Quality Gate evaluation review, release acceptance, and sprint deployment scheduling.</w:t>
            </w:r>
          </w:p>
        </w:tc>
      </w:tr>
    </w:tbl>
    <w:p w:rsidR="005E16AA" w:rsidRDefault="005E16AA" w:rsidP="005E16AA"/>
    <w:p w:rsidR="004B3B20" w:rsidRDefault="004B3B20"/>
    <w:sectPr w:rsidR="004B3B2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2E8E3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C00"/>
    <w:rsid w:val="00066C00"/>
    <w:rsid w:val="004B3B20"/>
    <w:rsid w:val="00514A00"/>
    <w:rsid w:val="005E16AA"/>
    <w:rsid w:val="00B5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6AA"/>
    <w:rPr>
      <w:rFonts w:ascii="Segoe UI" w:eastAsiaTheme="minorEastAsia" w:hAnsi="Segoe UI"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5E16AA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6AA"/>
    <w:rPr>
      <w:rFonts w:ascii="Segoe UI" w:eastAsiaTheme="minorEastAsia" w:hAnsi="Segoe UI"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5E16A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Kravchenko</dc:creator>
  <cp:keywords/>
  <dc:description/>
  <cp:lastModifiedBy>Dmitry Kravchenko</cp:lastModifiedBy>
  <cp:revision>6</cp:revision>
  <dcterms:created xsi:type="dcterms:W3CDTF">2026-10-29T16:12:00Z</dcterms:created>
  <dcterms:modified xsi:type="dcterms:W3CDTF">2026-10-29T17:34:00Z</dcterms:modified>
</cp:coreProperties>
</file>