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E8" w:rsidRPr="009C31E8" w:rsidRDefault="009C31E8">
      <w:pPr>
        <w:rPr>
          <w:b/>
          <w:sz w:val="32"/>
          <w:lang w:val="en-US"/>
        </w:rPr>
      </w:pPr>
      <w:r w:rsidRPr="009C31E8">
        <w:rPr>
          <w:b/>
          <w:sz w:val="32"/>
          <w:lang w:val="en-US"/>
        </w:rPr>
        <w:t xml:space="preserve">Test result report </w:t>
      </w:r>
    </w:p>
    <w:p w:rsidR="009C31E8" w:rsidRDefault="009C31E8">
      <w:pPr>
        <w:rPr>
          <w:b/>
          <w:sz w:val="28"/>
          <w:szCs w:val="28"/>
          <w:lang w:val="en-US"/>
        </w:rPr>
      </w:pPr>
      <w:r w:rsidRPr="009C31E8">
        <w:rPr>
          <w:b/>
          <w:sz w:val="28"/>
          <w:szCs w:val="28"/>
          <w:lang w:val="en-US"/>
        </w:rPr>
        <w:t>Test team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2997"/>
        <w:gridCol w:w="3015"/>
      </w:tblGrid>
      <w:tr w:rsidR="009C31E8" w:rsidRPr="00656433" w:rsidTr="009C31E8">
        <w:trPr>
          <w:trHeight w:val="447"/>
        </w:trPr>
        <w:tc>
          <w:tcPr>
            <w:tcW w:w="3080" w:type="dxa"/>
            <w:shd w:val="clear" w:color="auto" w:fill="B8CCE4" w:themeFill="accent1" w:themeFillTint="66"/>
            <w:vAlign w:val="center"/>
          </w:tcPr>
          <w:p w:rsidR="009C31E8" w:rsidRPr="009C31E8" w:rsidRDefault="009C31E8" w:rsidP="009C31E8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9C31E8">
              <w:rPr>
                <w:b/>
                <w:sz w:val="24"/>
                <w:szCs w:val="28"/>
                <w:lang w:val="en-US"/>
              </w:rPr>
              <w:t>Full time</w:t>
            </w:r>
          </w:p>
        </w:tc>
        <w:tc>
          <w:tcPr>
            <w:tcW w:w="3081" w:type="dxa"/>
            <w:shd w:val="clear" w:color="auto" w:fill="B8CCE4" w:themeFill="accent1" w:themeFillTint="66"/>
            <w:vAlign w:val="center"/>
          </w:tcPr>
          <w:p w:rsidR="009C31E8" w:rsidRPr="009C31E8" w:rsidRDefault="009C31E8" w:rsidP="009C31E8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9C31E8">
              <w:rPr>
                <w:b/>
                <w:sz w:val="24"/>
                <w:szCs w:val="28"/>
                <w:lang w:val="en-US"/>
              </w:rPr>
              <w:t>Position on the project</w:t>
            </w:r>
          </w:p>
        </w:tc>
        <w:tc>
          <w:tcPr>
            <w:tcW w:w="3081" w:type="dxa"/>
            <w:shd w:val="clear" w:color="auto" w:fill="B8CCE4" w:themeFill="accent1" w:themeFillTint="66"/>
            <w:vAlign w:val="center"/>
          </w:tcPr>
          <w:p w:rsidR="009C31E8" w:rsidRPr="009C31E8" w:rsidRDefault="009C31E8" w:rsidP="009C31E8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9C31E8">
              <w:rPr>
                <w:b/>
                <w:sz w:val="24"/>
                <w:szCs w:val="28"/>
                <w:lang w:val="en-US"/>
              </w:rPr>
              <w:t>Role in the reporting period</w:t>
            </w:r>
          </w:p>
        </w:tc>
      </w:tr>
      <w:tr w:rsidR="009C31E8" w:rsidRPr="00656433" w:rsidTr="009C31E8">
        <w:trPr>
          <w:trHeight w:val="1275"/>
        </w:trPr>
        <w:tc>
          <w:tcPr>
            <w:tcW w:w="3080" w:type="dxa"/>
          </w:tcPr>
          <w:p w:rsidR="009C31E8" w:rsidRPr="009C31E8" w:rsidRDefault="009C31E8" w:rsidP="009C31E8">
            <w:pPr>
              <w:spacing w:before="240"/>
              <w:rPr>
                <w:noProof/>
                <w:sz w:val="28"/>
                <w:szCs w:val="28"/>
                <w:lang w:val="en-US"/>
              </w:rPr>
            </w:pPr>
            <w:r w:rsidRPr="009C31E8">
              <w:rPr>
                <w:noProof/>
                <w:sz w:val="24"/>
                <w:szCs w:val="28"/>
                <w:lang w:val="en-US"/>
              </w:rPr>
              <w:t>Nikulnikov Dmitry</w:t>
            </w:r>
          </w:p>
        </w:tc>
        <w:tc>
          <w:tcPr>
            <w:tcW w:w="3081" w:type="dxa"/>
          </w:tcPr>
          <w:p w:rsidR="009C31E8" w:rsidRPr="009C31E8" w:rsidRDefault="009C31E8" w:rsidP="009C31E8">
            <w:pPr>
              <w:spacing w:before="240"/>
              <w:rPr>
                <w:noProof/>
                <w:sz w:val="28"/>
                <w:szCs w:val="28"/>
                <w:lang w:val="en-US"/>
              </w:rPr>
            </w:pPr>
            <w:r w:rsidRPr="009C31E8">
              <w:rPr>
                <w:noProof/>
                <w:sz w:val="24"/>
                <w:szCs w:val="28"/>
                <w:lang w:val="en-US"/>
              </w:rPr>
              <w:t>Tester Team Leader</w:t>
            </w:r>
          </w:p>
        </w:tc>
        <w:tc>
          <w:tcPr>
            <w:tcW w:w="3081" w:type="dxa"/>
          </w:tcPr>
          <w:p w:rsidR="009C31E8" w:rsidRPr="009C31E8" w:rsidRDefault="009C31E8" w:rsidP="009C31E8">
            <w:pPr>
              <w:spacing w:before="240"/>
              <w:rPr>
                <w:noProof/>
                <w:sz w:val="28"/>
                <w:szCs w:val="28"/>
                <w:lang w:val="en-US"/>
              </w:rPr>
            </w:pPr>
            <w:r w:rsidRPr="009C31E8">
              <w:rPr>
                <w:noProof/>
                <w:sz w:val="24"/>
                <w:szCs w:val="28"/>
                <w:lang w:val="en-US"/>
              </w:rPr>
              <w:t>Coordinating the works of the team, checking and writing bug-reports</w:t>
            </w:r>
          </w:p>
        </w:tc>
      </w:tr>
    </w:tbl>
    <w:p w:rsidR="009C31E8" w:rsidRDefault="009C31E8">
      <w:pPr>
        <w:rPr>
          <w:b/>
          <w:noProof/>
          <w:sz w:val="28"/>
          <w:szCs w:val="28"/>
          <w:lang w:val="en-US"/>
        </w:rPr>
      </w:pPr>
    </w:p>
    <w:p w:rsidR="009C31E8" w:rsidRDefault="009C31E8">
      <w:pPr>
        <w:rPr>
          <w:noProof/>
          <w:sz w:val="28"/>
          <w:szCs w:val="28"/>
          <w:lang w:val="en-US"/>
        </w:rPr>
      </w:pPr>
      <w:r w:rsidRPr="009C31E8">
        <w:rPr>
          <w:b/>
          <w:noProof/>
          <w:sz w:val="28"/>
          <w:szCs w:val="28"/>
          <w:lang w:val="en-US"/>
        </w:rPr>
        <w:t>Build released</w:t>
      </w:r>
      <w:r w:rsidR="008168CC" w:rsidRPr="008168CC">
        <w:rPr>
          <w:b/>
          <w:noProof/>
          <w:sz w:val="28"/>
          <w:szCs w:val="28"/>
          <w:lang w:val="en-US"/>
        </w:rPr>
        <w:t>:</w:t>
      </w:r>
      <w:r w:rsidR="008168CC">
        <w:rPr>
          <w:b/>
          <w:noProof/>
          <w:sz w:val="28"/>
          <w:szCs w:val="28"/>
          <w:lang w:val="en-US"/>
        </w:rPr>
        <w:t xml:space="preserve"> </w:t>
      </w:r>
      <w:r w:rsidRPr="008168CC">
        <w:rPr>
          <w:noProof/>
          <w:sz w:val="24"/>
          <w:szCs w:val="28"/>
          <w:lang w:val="en-US"/>
        </w:rPr>
        <w:t xml:space="preserve">1.0 </w:t>
      </w:r>
    </w:p>
    <w:p w:rsidR="009C31E8" w:rsidRPr="009C31E8" w:rsidRDefault="009C31E8">
      <w:pPr>
        <w:rPr>
          <w:b/>
          <w:noProof/>
          <w:sz w:val="28"/>
          <w:szCs w:val="28"/>
          <w:lang w:val="en-US"/>
        </w:rPr>
      </w:pPr>
      <w:r w:rsidRPr="009C31E8">
        <w:rPr>
          <w:b/>
          <w:noProof/>
          <w:sz w:val="28"/>
          <w:szCs w:val="28"/>
          <w:lang w:val="en-US"/>
        </w:rPr>
        <w:t xml:space="preserve">Testing Process Description </w:t>
      </w:r>
    </w:p>
    <w:p w:rsidR="009C31E8" w:rsidRPr="00656433" w:rsidRDefault="00507649">
      <w:pPr>
        <w:rPr>
          <w:noProof/>
          <w:sz w:val="24"/>
          <w:szCs w:val="28"/>
          <w:lang w:val="en-US"/>
        </w:rPr>
      </w:pPr>
      <w:r w:rsidRPr="00507649">
        <w:rPr>
          <w:noProof/>
          <w:sz w:val="24"/>
          <w:szCs w:val="28"/>
          <w:lang w:val="en-US"/>
        </w:rPr>
        <w:t xml:space="preserve">Websites </w:t>
      </w:r>
      <w:r w:rsidR="008168CC" w:rsidRPr="00507649">
        <w:rPr>
          <w:noProof/>
          <w:sz w:val="24"/>
          <w:szCs w:val="28"/>
          <w:lang w:val="en-US"/>
        </w:rPr>
        <w:t>Rozetka, Olx, New post, Google, Crafta wer</w:t>
      </w:r>
      <w:r w:rsidRPr="00507649">
        <w:rPr>
          <w:noProof/>
          <w:sz w:val="24"/>
          <w:szCs w:val="28"/>
          <w:lang w:val="en-US"/>
        </w:rPr>
        <w:t xml:space="preserve">e tested on OS Windows 10 with </w:t>
      </w:r>
      <w:r w:rsidR="008168CC" w:rsidRPr="00507649">
        <w:rPr>
          <w:noProof/>
          <w:sz w:val="24"/>
          <w:szCs w:val="28"/>
          <w:lang w:val="en-US"/>
        </w:rPr>
        <w:t xml:space="preserve">used browser Opera, Google Chrome, Firefox, Microsoft Edge. </w:t>
      </w:r>
      <w:r w:rsidRPr="00507649">
        <w:rPr>
          <w:noProof/>
          <w:sz w:val="24"/>
          <w:szCs w:val="28"/>
          <w:lang w:val="en-US"/>
        </w:rPr>
        <w:t xml:space="preserve">Tests were conducted manually. </w:t>
      </w:r>
      <w:r w:rsidR="001276A7" w:rsidRPr="001276A7">
        <w:rPr>
          <w:noProof/>
          <w:sz w:val="24"/>
          <w:szCs w:val="28"/>
          <w:lang w:val="en-US"/>
        </w:rPr>
        <w:t>Testing was conducted using the black box method</w:t>
      </w:r>
      <w:r w:rsidR="001276A7" w:rsidRPr="00656433">
        <w:rPr>
          <w:noProof/>
          <w:sz w:val="24"/>
          <w:szCs w:val="28"/>
          <w:lang w:val="en-US"/>
        </w:rPr>
        <w:t>.</w:t>
      </w:r>
    </w:p>
    <w:p w:rsidR="009C31E8" w:rsidRDefault="00507649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Summary</w:t>
      </w:r>
    </w:p>
    <w:p w:rsidR="00010227" w:rsidRDefault="00010227">
      <w:pPr>
        <w:rPr>
          <w:b/>
          <w:noProof/>
          <w:sz w:val="28"/>
          <w:szCs w:val="28"/>
          <w:lang w:val="en-US"/>
        </w:rPr>
      </w:pPr>
    </w:p>
    <w:p w:rsidR="00010227" w:rsidRDefault="00010227">
      <w:pPr>
        <w:rPr>
          <w:b/>
          <w:noProof/>
          <w:sz w:val="28"/>
          <w:szCs w:val="28"/>
          <w:lang w:val="en-US"/>
        </w:rPr>
      </w:pPr>
    </w:p>
    <w:p w:rsidR="00010227" w:rsidRDefault="00010227">
      <w:pPr>
        <w:rPr>
          <w:b/>
          <w:noProof/>
          <w:sz w:val="28"/>
          <w:szCs w:val="28"/>
          <w:lang w:val="en-US"/>
        </w:rPr>
      </w:pPr>
    </w:p>
    <w:p w:rsidR="00010227" w:rsidRDefault="00010227">
      <w:pPr>
        <w:rPr>
          <w:b/>
          <w:noProof/>
          <w:sz w:val="28"/>
          <w:szCs w:val="28"/>
          <w:lang w:val="en-US"/>
        </w:rPr>
      </w:pPr>
    </w:p>
    <w:p w:rsidR="004820D7" w:rsidRDefault="004820D7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Bugs Status Progression over a Period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1464"/>
        <w:gridCol w:w="1501"/>
        <w:gridCol w:w="1501"/>
        <w:gridCol w:w="1633"/>
        <w:gridCol w:w="1449"/>
      </w:tblGrid>
      <w:tr w:rsidR="004820D7" w:rsidTr="00942F67">
        <w:tc>
          <w:tcPr>
            <w:tcW w:w="1502" w:type="dxa"/>
            <w:vAlign w:val="center"/>
          </w:tcPr>
          <w:p w:rsidR="00942F67" w:rsidRPr="00942F67" w:rsidRDefault="00942F67" w:rsidP="00942F6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42F67">
              <w:rPr>
                <w:b/>
                <w:sz w:val="24"/>
                <w:szCs w:val="28"/>
                <w:lang w:val="en-US"/>
              </w:rPr>
              <w:t>Count of Defect</w:t>
            </w:r>
          </w:p>
        </w:tc>
        <w:tc>
          <w:tcPr>
            <w:tcW w:w="1502" w:type="dxa"/>
            <w:tcBorders>
              <w:right w:val="nil"/>
            </w:tcBorders>
            <w:shd w:val="clear" w:color="auto" w:fill="B8CCE4" w:themeFill="accent1" w:themeFillTint="66"/>
            <w:vAlign w:val="center"/>
          </w:tcPr>
          <w:p w:rsidR="00942F67" w:rsidRPr="00942F67" w:rsidRDefault="00942F67" w:rsidP="00942F6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42F67">
              <w:rPr>
                <w:b/>
                <w:sz w:val="24"/>
                <w:szCs w:val="28"/>
                <w:lang w:val="en-US"/>
              </w:rPr>
              <w:t>Severity</w:t>
            </w:r>
          </w:p>
        </w:tc>
        <w:tc>
          <w:tcPr>
            <w:tcW w:w="1503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942F67" w:rsidRDefault="00942F67">
            <w:pPr>
              <w:rPr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942F67" w:rsidRDefault="00942F67">
            <w:pPr>
              <w:rPr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left w:val="nil"/>
              <w:right w:val="nil"/>
            </w:tcBorders>
            <w:shd w:val="clear" w:color="auto" w:fill="B8CCE4" w:themeFill="accent1" w:themeFillTint="66"/>
          </w:tcPr>
          <w:p w:rsidR="00942F67" w:rsidRDefault="00942F67">
            <w:pPr>
              <w:rPr>
                <w:b/>
                <w:sz w:val="28"/>
                <w:szCs w:val="28"/>
              </w:rPr>
            </w:pPr>
          </w:p>
        </w:tc>
        <w:tc>
          <w:tcPr>
            <w:tcW w:w="1503" w:type="dxa"/>
            <w:tcBorders>
              <w:left w:val="nil"/>
            </w:tcBorders>
            <w:shd w:val="clear" w:color="auto" w:fill="B8CCE4" w:themeFill="accent1" w:themeFillTint="66"/>
          </w:tcPr>
          <w:p w:rsidR="00942F67" w:rsidRDefault="00942F67">
            <w:pPr>
              <w:rPr>
                <w:b/>
                <w:sz w:val="28"/>
                <w:szCs w:val="28"/>
              </w:rPr>
            </w:pPr>
          </w:p>
        </w:tc>
      </w:tr>
      <w:tr w:rsidR="004820D7" w:rsidTr="004820D7">
        <w:trPr>
          <w:trHeight w:val="758"/>
        </w:trPr>
        <w:tc>
          <w:tcPr>
            <w:tcW w:w="1502" w:type="dxa"/>
            <w:shd w:val="clear" w:color="auto" w:fill="B8CCE4" w:themeFill="accent1" w:themeFillTint="66"/>
            <w:vAlign w:val="center"/>
          </w:tcPr>
          <w:p w:rsidR="00942F67" w:rsidRPr="00942F67" w:rsidRDefault="00942F67" w:rsidP="00942F6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42F67">
              <w:rPr>
                <w:b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1502" w:type="dxa"/>
            <w:vAlign w:val="center"/>
          </w:tcPr>
          <w:p w:rsidR="00942F67" w:rsidRPr="004820D7" w:rsidRDefault="004820D7" w:rsidP="00942F67">
            <w:pPr>
              <w:jc w:val="center"/>
              <w:rPr>
                <w:sz w:val="24"/>
                <w:szCs w:val="28"/>
                <w:lang w:val="en-US"/>
              </w:rPr>
            </w:pPr>
            <w:r w:rsidRPr="004820D7">
              <w:rPr>
                <w:sz w:val="24"/>
                <w:szCs w:val="28"/>
                <w:lang w:val="en-US"/>
              </w:rPr>
              <w:t>System down</w:t>
            </w:r>
          </w:p>
        </w:tc>
        <w:tc>
          <w:tcPr>
            <w:tcW w:w="1503" w:type="dxa"/>
            <w:vAlign w:val="center"/>
          </w:tcPr>
          <w:p w:rsidR="00942F67" w:rsidRPr="004820D7" w:rsidRDefault="004820D7" w:rsidP="00942F67">
            <w:pPr>
              <w:jc w:val="center"/>
              <w:rPr>
                <w:sz w:val="24"/>
                <w:szCs w:val="28"/>
                <w:lang w:val="en-US"/>
              </w:rPr>
            </w:pPr>
            <w:r w:rsidRPr="004820D7">
              <w:rPr>
                <w:sz w:val="24"/>
                <w:szCs w:val="28"/>
                <w:lang w:val="en-US"/>
              </w:rPr>
              <w:t>Functionality Down</w:t>
            </w:r>
          </w:p>
        </w:tc>
        <w:tc>
          <w:tcPr>
            <w:tcW w:w="1503" w:type="dxa"/>
            <w:vAlign w:val="center"/>
          </w:tcPr>
          <w:p w:rsidR="00942F67" w:rsidRPr="004820D7" w:rsidRDefault="004820D7" w:rsidP="00942F67">
            <w:pPr>
              <w:jc w:val="center"/>
              <w:rPr>
                <w:sz w:val="24"/>
                <w:szCs w:val="28"/>
                <w:lang w:val="en-US"/>
              </w:rPr>
            </w:pPr>
            <w:r w:rsidRPr="004820D7">
              <w:rPr>
                <w:sz w:val="24"/>
                <w:szCs w:val="28"/>
                <w:lang w:val="en-US"/>
              </w:rPr>
              <w:t>Functionality Limited</w:t>
            </w:r>
          </w:p>
        </w:tc>
        <w:tc>
          <w:tcPr>
            <w:tcW w:w="1503" w:type="dxa"/>
            <w:vAlign w:val="center"/>
          </w:tcPr>
          <w:p w:rsidR="00942F67" w:rsidRPr="004820D7" w:rsidRDefault="004820D7" w:rsidP="00942F67">
            <w:pPr>
              <w:jc w:val="center"/>
              <w:rPr>
                <w:sz w:val="24"/>
                <w:szCs w:val="28"/>
                <w:lang w:val="en-US"/>
              </w:rPr>
            </w:pPr>
            <w:r w:rsidRPr="004820D7">
              <w:rPr>
                <w:sz w:val="24"/>
                <w:szCs w:val="28"/>
                <w:lang w:val="en-US"/>
              </w:rPr>
              <w:t>Inconvenience</w:t>
            </w:r>
          </w:p>
        </w:tc>
        <w:tc>
          <w:tcPr>
            <w:tcW w:w="1503" w:type="dxa"/>
            <w:vAlign w:val="center"/>
          </w:tcPr>
          <w:p w:rsidR="00942F67" w:rsidRPr="00942F67" w:rsidRDefault="00942F67" w:rsidP="00942F6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42F67">
              <w:rPr>
                <w:b/>
                <w:sz w:val="24"/>
                <w:szCs w:val="28"/>
                <w:lang w:val="en-US"/>
              </w:rPr>
              <w:t>Grand Total</w:t>
            </w:r>
          </w:p>
        </w:tc>
      </w:tr>
      <w:tr w:rsidR="004820D7" w:rsidTr="00010227">
        <w:trPr>
          <w:trHeight w:val="454"/>
        </w:trPr>
        <w:tc>
          <w:tcPr>
            <w:tcW w:w="1502" w:type="dxa"/>
            <w:vAlign w:val="center"/>
          </w:tcPr>
          <w:p w:rsidR="00942F67" w:rsidRPr="004820D7" w:rsidRDefault="004820D7" w:rsidP="004820D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Fixed </w:t>
            </w:r>
          </w:p>
        </w:tc>
        <w:tc>
          <w:tcPr>
            <w:tcW w:w="1502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</w:tr>
      <w:tr w:rsidR="004820D7" w:rsidTr="00010227">
        <w:trPr>
          <w:trHeight w:val="454"/>
        </w:trPr>
        <w:tc>
          <w:tcPr>
            <w:tcW w:w="1502" w:type="dxa"/>
            <w:vAlign w:val="center"/>
          </w:tcPr>
          <w:p w:rsidR="00942F67" w:rsidRPr="004820D7" w:rsidRDefault="004820D7" w:rsidP="004820D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Verified</w:t>
            </w:r>
          </w:p>
        </w:tc>
        <w:tc>
          <w:tcPr>
            <w:tcW w:w="1502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</w:tr>
      <w:tr w:rsidR="004820D7" w:rsidTr="00010227">
        <w:trPr>
          <w:trHeight w:val="454"/>
        </w:trPr>
        <w:tc>
          <w:tcPr>
            <w:tcW w:w="1502" w:type="dxa"/>
            <w:vAlign w:val="center"/>
          </w:tcPr>
          <w:p w:rsidR="00942F67" w:rsidRPr="004820D7" w:rsidRDefault="004820D7" w:rsidP="004820D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Re-opened</w:t>
            </w:r>
          </w:p>
        </w:tc>
        <w:tc>
          <w:tcPr>
            <w:tcW w:w="1502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</w:tr>
      <w:tr w:rsidR="004820D7" w:rsidTr="00010227">
        <w:trPr>
          <w:trHeight w:val="454"/>
        </w:trPr>
        <w:tc>
          <w:tcPr>
            <w:tcW w:w="1502" w:type="dxa"/>
            <w:vAlign w:val="center"/>
          </w:tcPr>
          <w:p w:rsidR="00942F67" w:rsidRPr="004820D7" w:rsidRDefault="004820D7" w:rsidP="004820D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Found</w:t>
            </w:r>
          </w:p>
        </w:tc>
        <w:tc>
          <w:tcPr>
            <w:tcW w:w="1502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010227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010227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942F67" w:rsidRPr="00010227" w:rsidRDefault="003216C3" w:rsidP="0001022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942F67" w:rsidRPr="00010227" w:rsidRDefault="00656433" w:rsidP="0001022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65643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010227"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656433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4820D7" w:rsidTr="00010227">
        <w:trPr>
          <w:trHeight w:val="454"/>
        </w:trPr>
        <w:tc>
          <w:tcPr>
            <w:tcW w:w="1502" w:type="dxa"/>
            <w:vAlign w:val="center"/>
          </w:tcPr>
          <w:p w:rsidR="00942F67" w:rsidRPr="004820D7" w:rsidRDefault="004820D7" w:rsidP="004820D7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Rejected</w:t>
            </w:r>
          </w:p>
        </w:tc>
        <w:tc>
          <w:tcPr>
            <w:tcW w:w="1502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010227" w:rsidRDefault="00010227" w:rsidP="00010227">
            <w:pPr>
              <w:jc w:val="center"/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 w:rsidRPr="00010227">
              <w:rPr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</w:tr>
      <w:tr w:rsidR="004820D7" w:rsidTr="003216C3">
        <w:trPr>
          <w:trHeight w:val="454"/>
        </w:trPr>
        <w:tc>
          <w:tcPr>
            <w:tcW w:w="1502" w:type="dxa"/>
            <w:vAlign w:val="center"/>
          </w:tcPr>
          <w:p w:rsidR="00942F67" w:rsidRPr="00942F67" w:rsidRDefault="00942F67" w:rsidP="004820D7">
            <w:pPr>
              <w:rPr>
                <w:b/>
                <w:sz w:val="24"/>
                <w:szCs w:val="28"/>
                <w:lang w:val="en-US"/>
              </w:rPr>
            </w:pPr>
            <w:r w:rsidRPr="00942F67">
              <w:rPr>
                <w:b/>
                <w:sz w:val="24"/>
                <w:szCs w:val="28"/>
                <w:lang w:val="en-US"/>
              </w:rPr>
              <w:t>Grand Total</w:t>
            </w:r>
          </w:p>
        </w:tc>
        <w:tc>
          <w:tcPr>
            <w:tcW w:w="1502" w:type="dxa"/>
            <w:vAlign w:val="center"/>
          </w:tcPr>
          <w:p w:rsidR="00942F67" w:rsidRPr="003216C3" w:rsidRDefault="003216C3" w:rsidP="003216C3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color w:val="A6A6A6" w:themeColor="background1" w:themeShade="A6"/>
                <w:sz w:val="24"/>
                <w:szCs w:val="28"/>
                <w:lang w:val="en-US"/>
              </w:rPr>
              <w:t>0</w:t>
            </w:r>
          </w:p>
        </w:tc>
        <w:tc>
          <w:tcPr>
            <w:tcW w:w="1503" w:type="dxa"/>
            <w:vAlign w:val="center"/>
          </w:tcPr>
          <w:p w:rsidR="00942F67" w:rsidRPr="003216C3" w:rsidRDefault="003216C3" w:rsidP="003216C3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942F67" w:rsidRPr="003216C3" w:rsidRDefault="003216C3" w:rsidP="003216C3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942F67" w:rsidRPr="003216C3" w:rsidRDefault="00656433" w:rsidP="003216C3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8</w:t>
            </w:r>
          </w:p>
        </w:tc>
        <w:tc>
          <w:tcPr>
            <w:tcW w:w="1503" w:type="dxa"/>
            <w:vAlign w:val="center"/>
          </w:tcPr>
          <w:p w:rsidR="00942F67" w:rsidRPr="003216C3" w:rsidRDefault="003216C3" w:rsidP="00656433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3216C3">
              <w:rPr>
                <w:b/>
                <w:sz w:val="24"/>
                <w:szCs w:val="28"/>
                <w:lang w:val="en-US"/>
              </w:rPr>
              <w:t>1</w:t>
            </w:r>
            <w:r w:rsidR="00656433">
              <w:rPr>
                <w:b/>
                <w:sz w:val="24"/>
                <w:szCs w:val="28"/>
                <w:lang w:val="en-US"/>
              </w:rPr>
              <w:t>1</w:t>
            </w:r>
          </w:p>
        </w:tc>
      </w:tr>
    </w:tbl>
    <w:p w:rsidR="00507649" w:rsidRDefault="00507649">
      <w:pPr>
        <w:rPr>
          <w:b/>
          <w:sz w:val="28"/>
          <w:szCs w:val="28"/>
        </w:rPr>
      </w:pPr>
    </w:p>
    <w:p w:rsidR="004820D7" w:rsidRPr="004820D7" w:rsidRDefault="004820D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 of New Bugs Found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010227" w:rsidTr="0091655F">
        <w:trPr>
          <w:trHeight w:val="503"/>
        </w:trPr>
        <w:tc>
          <w:tcPr>
            <w:tcW w:w="1129" w:type="dxa"/>
            <w:shd w:val="clear" w:color="auto" w:fill="B8CCE4" w:themeFill="accent1" w:themeFillTint="66"/>
            <w:vAlign w:val="center"/>
          </w:tcPr>
          <w:p w:rsidR="00010227" w:rsidRPr="003216C3" w:rsidRDefault="003216C3" w:rsidP="003216C3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3216C3">
              <w:rPr>
                <w:b/>
                <w:sz w:val="24"/>
                <w:szCs w:val="28"/>
                <w:lang w:val="en-US"/>
              </w:rPr>
              <w:t>ID</w:t>
            </w:r>
          </w:p>
        </w:tc>
        <w:tc>
          <w:tcPr>
            <w:tcW w:w="1418" w:type="dxa"/>
            <w:shd w:val="clear" w:color="auto" w:fill="B8CCE4" w:themeFill="accent1" w:themeFillTint="66"/>
            <w:vAlign w:val="center"/>
          </w:tcPr>
          <w:p w:rsidR="00010227" w:rsidRPr="003216C3" w:rsidRDefault="003216C3" w:rsidP="003216C3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3216C3">
              <w:rPr>
                <w:b/>
                <w:sz w:val="24"/>
                <w:szCs w:val="28"/>
                <w:lang w:val="en-US"/>
              </w:rPr>
              <w:t>Importance</w:t>
            </w:r>
          </w:p>
        </w:tc>
        <w:tc>
          <w:tcPr>
            <w:tcW w:w="6469" w:type="dxa"/>
            <w:shd w:val="clear" w:color="auto" w:fill="B8CCE4" w:themeFill="accent1" w:themeFillTint="66"/>
            <w:vAlign w:val="center"/>
          </w:tcPr>
          <w:p w:rsidR="00010227" w:rsidRPr="003216C3" w:rsidRDefault="003216C3" w:rsidP="003216C3">
            <w:pPr>
              <w:jc w:val="center"/>
              <w:rPr>
                <w:b/>
                <w:sz w:val="24"/>
                <w:szCs w:val="28"/>
                <w:lang w:val="en-US"/>
              </w:rPr>
            </w:pPr>
            <w:r w:rsidRPr="003216C3">
              <w:rPr>
                <w:b/>
                <w:sz w:val="24"/>
                <w:szCs w:val="28"/>
                <w:lang w:val="en-US"/>
              </w:rPr>
              <w:t>Description</w:t>
            </w:r>
          </w:p>
        </w:tc>
      </w:tr>
      <w:tr w:rsidR="00010227" w:rsidRPr="00656433" w:rsidTr="0091655F">
        <w:trPr>
          <w:trHeight w:val="992"/>
        </w:trPr>
        <w:tc>
          <w:tcPr>
            <w:tcW w:w="1129" w:type="dxa"/>
            <w:vAlign w:val="center"/>
          </w:tcPr>
          <w:p w:rsidR="00010227" w:rsidRPr="003216C3" w:rsidRDefault="003216C3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sz w:val="24"/>
                <w:szCs w:val="28"/>
                <w:lang w:val="en-US"/>
              </w:rPr>
              <w:t>2.0</w:t>
            </w:r>
          </w:p>
        </w:tc>
        <w:tc>
          <w:tcPr>
            <w:tcW w:w="1418" w:type="dxa"/>
            <w:vAlign w:val="center"/>
          </w:tcPr>
          <w:p w:rsidR="00010227" w:rsidRPr="003216C3" w:rsidRDefault="003216C3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sz w:val="24"/>
                <w:szCs w:val="28"/>
                <w:lang w:val="en-US"/>
              </w:rPr>
              <w:t>Critical</w:t>
            </w:r>
          </w:p>
        </w:tc>
        <w:tc>
          <w:tcPr>
            <w:tcW w:w="6469" w:type="dxa"/>
            <w:vAlign w:val="center"/>
          </w:tcPr>
          <w:p w:rsidR="00010227" w:rsidRPr="003216C3" w:rsidRDefault="00EB19BC" w:rsidP="0091655F">
            <w:pPr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The button </w:t>
            </w:r>
            <w:r w:rsidR="003216C3" w:rsidRPr="003216C3">
              <w:rPr>
                <w:sz w:val="24"/>
                <w:szCs w:val="28"/>
                <w:lang w:val="en-US"/>
              </w:rPr>
              <w:t>"</w:t>
            </w:r>
            <w:proofErr w:type="spellStart"/>
            <w:r w:rsidR="003216C3" w:rsidRPr="003216C3">
              <w:rPr>
                <w:sz w:val="24"/>
                <w:szCs w:val="28"/>
              </w:rPr>
              <w:t>Знайти</w:t>
            </w:r>
            <w:proofErr w:type="spellEnd"/>
            <w:r w:rsidR="003216C3" w:rsidRPr="003216C3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="003216C3" w:rsidRPr="003216C3">
              <w:rPr>
                <w:sz w:val="24"/>
                <w:szCs w:val="28"/>
              </w:rPr>
              <w:t>відділення</w:t>
            </w:r>
            <w:proofErr w:type="spellEnd"/>
            <w:r w:rsidR="003216C3" w:rsidRPr="003216C3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="003216C3" w:rsidRPr="003216C3">
              <w:rPr>
                <w:sz w:val="24"/>
                <w:szCs w:val="28"/>
              </w:rPr>
              <w:t>біля</w:t>
            </w:r>
            <w:proofErr w:type="spellEnd"/>
            <w:r w:rsidR="003216C3" w:rsidRPr="003216C3">
              <w:rPr>
                <w:sz w:val="24"/>
                <w:szCs w:val="28"/>
                <w:lang w:val="en-US"/>
              </w:rPr>
              <w:t xml:space="preserve"> </w:t>
            </w:r>
            <w:r w:rsidR="003216C3" w:rsidRPr="003216C3">
              <w:rPr>
                <w:sz w:val="24"/>
                <w:szCs w:val="28"/>
              </w:rPr>
              <w:t>мене</w:t>
            </w:r>
            <w:r w:rsidR="003216C3" w:rsidRPr="003216C3">
              <w:rPr>
                <w:sz w:val="24"/>
                <w:szCs w:val="28"/>
                <w:lang w:val="en-US"/>
              </w:rPr>
              <w:t xml:space="preserve">" </w:t>
            </w:r>
            <w:proofErr w:type="gramStart"/>
            <w:r w:rsidR="003216C3" w:rsidRPr="003216C3">
              <w:rPr>
                <w:sz w:val="24"/>
                <w:szCs w:val="28"/>
                <w:lang w:val="en-US"/>
              </w:rPr>
              <w:t>doesn't</w:t>
            </w:r>
            <w:proofErr w:type="gramEnd"/>
            <w:r w:rsidR="003216C3" w:rsidRPr="003216C3">
              <w:rPr>
                <w:sz w:val="24"/>
                <w:szCs w:val="28"/>
                <w:lang w:val="en-US"/>
              </w:rPr>
              <w:t xml:space="preserve"> work</w:t>
            </w:r>
            <w:r>
              <w:rPr>
                <w:sz w:val="24"/>
                <w:szCs w:val="28"/>
                <w:lang w:val="en-US"/>
              </w:rPr>
              <w:t>.</w:t>
            </w:r>
          </w:p>
        </w:tc>
      </w:tr>
      <w:tr w:rsidR="00010227" w:rsidRPr="00656433" w:rsidTr="0091655F">
        <w:trPr>
          <w:trHeight w:val="836"/>
        </w:trPr>
        <w:tc>
          <w:tcPr>
            <w:tcW w:w="1129" w:type="dxa"/>
            <w:vAlign w:val="center"/>
          </w:tcPr>
          <w:p w:rsidR="00010227" w:rsidRPr="003216C3" w:rsidRDefault="0091655F" w:rsidP="0091655F">
            <w:pPr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3.0</w:t>
            </w:r>
          </w:p>
        </w:tc>
        <w:tc>
          <w:tcPr>
            <w:tcW w:w="1418" w:type="dxa"/>
            <w:vAlign w:val="center"/>
          </w:tcPr>
          <w:p w:rsidR="00010227" w:rsidRPr="003216C3" w:rsidRDefault="003216C3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3216C3">
              <w:rPr>
                <w:sz w:val="24"/>
                <w:szCs w:val="28"/>
                <w:lang w:val="en-US"/>
              </w:rPr>
              <w:t>Major</w:t>
            </w:r>
          </w:p>
        </w:tc>
        <w:tc>
          <w:tcPr>
            <w:tcW w:w="6469" w:type="dxa"/>
            <w:vAlign w:val="center"/>
          </w:tcPr>
          <w:p w:rsidR="00010227" w:rsidRPr="0091655F" w:rsidRDefault="0091655F" w:rsidP="0091655F">
            <w:pPr>
              <w:rPr>
                <w:sz w:val="28"/>
                <w:szCs w:val="28"/>
                <w:lang w:val="en-US"/>
              </w:rPr>
            </w:pPr>
            <w:r w:rsidRPr="0091655F">
              <w:rPr>
                <w:sz w:val="24"/>
                <w:szCs w:val="28"/>
                <w:lang w:val="en-US"/>
              </w:rPr>
              <w:t>Non-functional scrolling in the product card gallery.</w:t>
            </w:r>
          </w:p>
        </w:tc>
      </w:tr>
      <w:tr w:rsidR="00010227" w:rsidRPr="00656433" w:rsidTr="0091655F">
        <w:trPr>
          <w:trHeight w:val="1131"/>
        </w:trPr>
        <w:tc>
          <w:tcPr>
            <w:tcW w:w="1129" w:type="dxa"/>
            <w:vAlign w:val="center"/>
          </w:tcPr>
          <w:p w:rsidR="00010227" w:rsidRPr="0091655F" w:rsidRDefault="0091655F" w:rsidP="0091655F">
            <w:pPr>
              <w:jc w:val="center"/>
              <w:rPr>
                <w:sz w:val="28"/>
                <w:szCs w:val="28"/>
                <w:lang w:val="en-US"/>
              </w:rPr>
            </w:pPr>
            <w:r w:rsidRPr="0091655F">
              <w:rPr>
                <w:sz w:val="24"/>
                <w:szCs w:val="28"/>
                <w:lang w:val="en-US"/>
              </w:rPr>
              <w:t>6.0</w:t>
            </w:r>
          </w:p>
        </w:tc>
        <w:tc>
          <w:tcPr>
            <w:tcW w:w="1418" w:type="dxa"/>
            <w:vAlign w:val="center"/>
          </w:tcPr>
          <w:p w:rsidR="00010227" w:rsidRPr="0091655F" w:rsidRDefault="0091655F" w:rsidP="0091655F">
            <w:pPr>
              <w:jc w:val="center"/>
              <w:rPr>
                <w:sz w:val="28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Major</w:t>
            </w:r>
          </w:p>
        </w:tc>
        <w:tc>
          <w:tcPr>
            <w:tcW w:w="6469" w:type="dxa"/>
            <w:vAlign w:val="center"/>
          </w:tcPr>
          <w:p w:rsidR="00010227" w:rsidRPr="0091655F" w:rsidRDefault="0091655F" w:rsidP="0091655F">
            <w:pPr>
              <w:rPr>
                <w:sz w:val="28"/>
                <w:szCs w:val="28"/>
                <w:lang w:val="en-US"/>
              </w:rPr>
            </w:pPr>
            <w:r w:rsidRPr="0091655F">
              <w:rPr>
                <w:sz w:val="24"/>
                <w:szCs w:val="28"/>
                <w:lang w:val="en-US"/>
              </w:rPr>
              <w:t>Fields of the form allow unacceptable values when filling out the "</w:t>
            </w:r>
            <w:proofErr w:type="spellStart"/>
            <w:r w:rsidRPr="0091655F">
              <w:rPr>
                <w:sz w:val="24"/>
                <w:szCs w:val="28"/>
                <w:lang w:val="en-US"/>
              </w:rPr>
              <w:t>Виклик</w:t>
            </w:r>
            <w:proofErr w:type="spellEnd"/>
            <w:r w:rsidRPr="0091655F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91655F">
              <w:rPr>
                <w:sz w:val="24"/>
                <w:szCs w:val="28"/>
                <w:lang w:val="en-US"/>
              </w:rPr>
              <w:t>кур'єра</w:t>
            </w:r>
            <w:proofErr w:type="spellEnd"/>
            <w:r w:rsidRPr="0091655F">
              <w:rPr>
                <w:sz w:val="24"/>
                <w:szCs w:val="28"/>
                <w:lang w:val="en-US"/>
              </w:rPr>
              <w:t>" form</w:t>
            </w:r>
            <w:r w:rsidR="00EB19BC">
              <w:rPr>
                <w:sz w:val="24"/>
                <w:szCs w:val="28"/>
                <w:lang w:val="en-US"/>
              </w:rPr>
              <w:t>.</w:t>
            </w:r>
          </w:p>
        </w:tc>
      </w:tr>
      <w:tr w:rsidR="00010227" w:rsidRPr="00656433" w:rsidTr="00656433">
        <w:trPr>
          <w:trHeight w:val="1261"/>
        </w:trPr>
        <w:tc>
          <w:tcPr>
            <w:tcW w:w="1129" w:type="dxa"/>
            <w:shd w:val="clear" w:color="auto" w:fill="auto"/>
            <w:vAlign w:val="center"/>
          </w:tcPr>
          <w:p w:rsidR="00010227" w:rsidRPr="00656433" w:rsidRDefault="0091655F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1.0</w:t>
            </w:r>
          </w:p>
        </w:tc>
        <w:tc>
          <w:tcPr>
            <w:tcW w:w="1418" w:type="dxa"/>
            <w:vAlign w:val="center"/>
          </w:tcPr>
          <w:p w:rsidR="00010227" w:rsidRPr="00656433" w:rsidRDefault="0091655F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010227" w:rsidRPr="00656433" w:rsidRDefault="0091655F" w:rsidP="0091655F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The top indent of the "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Увійти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 xml:space="preserve"> в 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особистий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кабінет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>" button on the feedback page in the product card is missing</w:t>
            </w:r>
            <w:r w:rsidR="00EB19BC" w:rsidRPr="00656433">
              <w:rPr>
                <w:sz w:val="24"/>
                <w:szCs w:val="28"/>
                <w:lang w:val="en-US"/>
              </w:rPr>
              <w:t>.</w:t>
            </w:r>
          </w:p>
        </w:tc>
      </w:tr>
      <w:tr w:rsidR="00656433" w:rsidRPr="00656433" w:rsidTr="00656433">
        <w:trPr>
          <w:trHeight w:val="1127"/>
        </w:trPr>
        <w:tc>
          <w:tcPr>
            <w:tcW w:w="1129" w:type="dxa"/>
            <w:shd w:val="clear" w:color="auto" w:fill="auto"/>
            <w:vAlign w:val="center"/>
          </w:tcPr>
          <w:p w:rsidR="00656433" w:rsidRPr="00656433" w:rsidRDefault="00656433" w:rsidP="00656433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2.0.2</w:t>
            </w:r>
          </w:p>
        </w:tc>
        <w:tc>
          <w:tcPr>
            <w:tcW w:w="1418" w:type="dxa"/>
            <w:vAlign w:val="center"/>
          </w:tcPr>
          <w:p w:rsidR="00656433" w:rsidRPr="00656433" w:rsidRDefault="00656433" w:rsidP="00656433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656433" w:rsidRPr="00656433" w:rsidRDefault="00656433" w:rsidP="00656433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The name of the language selector on the product page is different from other pages on the website.</w:t>
            </w:r>
          </w:p>
        </w:tc>
      </w:tr>
      <w:tr w:rsidR="00010227" w:rsidRPr="00656433" w:rsidTr="00656433">
        <w:trPr>
          <w:trHeight w:val="1111"/>
        </w:trPr>
        <w:tc>
          <w:tcPr>
            <w:tcW w:w="1129" w:type="dxa"/>
            <w:shd w:val="clear" w:color="auto" w:fill="auto"/>
            <w:vAlign w:val="center"/>
          </w:tcPr>
          <w:p w:rsidR="00010227" w:rsidRPr="00656433" w:rsidRDefault="0091655F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4.0</w:t>
            </w:r>
          </w:p>
        </w:tc>
        <w:tc>
          <w:tcPr>
            <w:tcW w:w="1418" w:type="dxa"/>
            <w:vAlign w:val="center"/>
          </w:tcPr>
          <w:p w:rsidR="00010227" w:rsidRPr="00656433" w:rsidRDefault="0091655F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010227" w:rsidRPr="00656433" w:rsidRDefault="00656433" w:rsidP="0091655F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 xml:space="preserve">The page </w:t>
            </w:r>
            <w:proofErr w:type="gramStart"/>
            <w:r w:rsidRPr="00656433">
              <w:rPr>
                <w:sz w:val="24"/>
                <w:szCs w:val="28"/>
                <w:lang w:val="en-US"/>
              </w:rPr>
              <w:t>refreshes</w:t>
            </w:r>
            <w:proofErr w:type="gramEnd"/>
            <w:r w:rsidRPr="00656433">
              <w:rPr>
                <w:sz w:val="24"/>
                <w:szCs w:val="28"/>
                <w:lang w:val="en-US"/>
              </w:rPr>
              <w:t xml:space="preserve"> as many times as there were items in the shopping cart when you click the "Continue shopping" button.</w:t>
            </w:r>
          </w:p>
        </w:tc>
      </w:tr>
      <w:tr w:rsidR="00656433" w:rsidRPr="00656433" w:rsidTr="00656433">
        <w:trPr>
          <w:trHeight w:val="844"/>
        </w:trPr>
        <w:tc>
          <w:tcPr>
            <w:tcW w:w="1129" w:type="dxa"/>
            <w:shd w:val="clear" w:color="auto" w:fill="auto"/>
            <w:vAlign w:val="center"/>
          </w:tcPr>
          <w:p w:rsidR="00656433" w:rsidRPr="00656433" w:rsidRDefault="00656433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4.0.4</w:t>
            </w:r>
          </w:p>
        </w:tc>
        <w:tc>
          <w:tcPr>
            <w:tcW w:w="1418" w:type="dxa"/>
            <w:vAlign w:val="center"/>
          </w:tcPr>
          <w:p w:rsidR="00656433" w:rsidRPr="00656433" w:rsidRDefault="00656433" w:rsidP="0091655F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656433" w:rsidRPr="00656433" w:rsidRDefault="00656433" w:rsidP="0091655F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Double scrolling in the product card gallery.</w:t>
            </w:r>
          </w:p>
        </w:tc>
      </w:tr>
      <w:tr w:rsidR="00010227" w:rsidRPr="00656433" w:rsidTr="00656433">
        <w:trPr>
          <w:trHeight w:val="1124"/>
        </w:trPr>
        <w:tc>
          <w:tcPr>
            <w:tcW w:w="1129" w:type="dxa"/>
            <w:shd w:val="clear" w:color="auto" w:fill="auto"/>
            <w:vAlign w:val="center"/>
          </w:tcPr>
          <w:p w:rsidR="00010227" w:rsidRPr="00656433" w:rsidRDefault="00EB19BC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5.0</w:t>
            </w:r>
          </w:p>
        </w:tc>
        <w:tc>
          <w:tcPr>
            <w:tcW w:w="1418" w:type="dxa"/>
            <w:vAlign w:val="center"/>
          </w:tcPr>
          <w:p w:rsidR="00010227" w:rsidRPr="00656433" w:rsidRDefault="0091655F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010227" w:rsidRPr="00656433" w:rsidRDefault="00656433" w:rsidP="00EB19BC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 xml:space="preserve">The text is not centered on the icons in the footer of the 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google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 xml:space="preserve"> translator app.</w:t>
            </w:r>
          </w:p>
        </w:tc>
      </w:tr>
      <w:tr w:rsidR="00656433" w:rsidRPr="00656433" w:rsidTr="00656433">
        <w:trPr>
          <w:trHeight w:val="986"/>
        </w:trPr>
        <w:tc>
          <w:tcPr>
            <w:tcW w:w="1129" w:type="dxa"/>
            <w:shd w:val="clear" w:color="auto" w:fill="auto"/>
            <w:vAlign w:val="center"/>
          </w:tcPr>
          <w:p w:rsidR="00656433" w:rsidRPr="00656433" w:rsidRDefault="00656433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5.0.1</w:t>
            </w:r>
          </w:p>
        </w:tc>
        <w:tc>
          <w:tcPr>
            <w:tcW w:w="1418" w:type="dxa"/>
            <w:vAlign w:val="center"/>
          </w:tcPr>
          <w:p w:rsidR="00656433" w:rsidRPr="00656433" w:rsidRDefault="00656433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656433" w:rsidRPr="00656433" w:rsidRDefault="00656433" w:rsidP="00EB19BC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There is no indentation at the bottom of the questions on the "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Популярные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56433">
              <w:rPr>
                <w:sz w:val="24"/>
                <w:szCs w:val="28"/>
                <w:lang w:val="en-US"/>
              </w:rPr>
              <w:t>вопросы</w:t>
            </w:r>
            <w:proofErr w:type="spellEnd"/>
            <w:r w:rsidRPr="00656433">
              <w:rPr>
                <w:sz w:val="24"/>
                <w:szCs w:val="28"/>
                <w:lang w:val="en-US"/>
              </w:rPr>
              <w:t>" page.</w:t>
            </w:r>
          </w:p>
        </w:tc>
      </w:tr>
      <w:tr w:rsidR="00EB19BC" w:rsidRPr="00656433" w:rsidTr="00656433">
        <w:trPr>
          <w:trHeight w:val="1114"/>
        </w:trPr>
        <w:tc>
          <w:tcPr>
            <w:tcW w:w="1129" w:type="dxa"/>
            <w:vAlign w:val="center"/>
          </w:tcPr>
          <w:p w:rsidR="00EB19BC" w:rsidRPr="00656433" w:rsidRDefault="00656433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7.0</w:t>
            </w:r>
          </w:p>
        </w:tc>
        <w:tc>
          <w:tcPr>
            <w:tcW w:w="1418" w:type="dxa"/>
            <w:vAlign w:val="center"/>
          </w:tcPr>
          <w:p w:rsidR="00EB19BC" w:rsidRPr="00656433" w:rsidRDefault="00EB19BC" w:rsidP="00EB19BC">
            <w:pPr>
              <w:jc w:val="center"/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>Minor</w:t>
            </w:r>
          </w:p>
        </w:tc>
        <w:tc>
          <w:tcPr>
            <w:tcW w:w="6469" w:type="dxa"/>
            <w:vAlign w:val="center"/>
          </w:tcPr>
          <w:p w:rsidR="00EB19BC" w:rsidRPr="00656433" w:rsidRDefault="00656433" w:rsidP="00656433">
            <w:pPr>
              <w:rPr>
                <w:sz w:val="24"/>
                <w:szCs w:val="28"/>
                <w:lang w:val="en-US"/>
              </w:rPr>
            </w:pPr>
            <w:r w:rsidRPr="00656433">
              <w:rPr>
                <w:sz w:val="24"/>
                <w:szCs w:val="28"/>
                <w:lang w:val="en-US"/>
              </w:rPr>
              <w:t xml:space="preserve">The text </w:t>
            </w:r>
            <w:proofErr w:type="gramStart"/>
            <w:r w:rsidRPr="00656433">
              <w:rPr>
                <w:sz w:val="24"/>
                <w:szCs w:val="28"/>
                <w:lang w:val="en-US"/>
              </w:rPr>
              <w:t>is not centered</w:t>
            </w:r>
            <w:proofErr w:type="gramEnd"/>
            <w:r w:rsidRPr="00656433">
              <w:rPr>
                <w:sz w:val="24"/>
                <w:szCs w:val="28"/>
                <w:lang w:val="en-US"/>
              </w:rPr>
              <w:t xml:space="preserve"> in relation to the icons in the footer of the </w:t>
            </w:r>
            <w:r>
              <w:rPr>
                <w:sz w:val="24"/>
                <w:szCs w:val="28"/>
                <w:lang w:val="en-US"/>
              </w:rPr>
              <w:t>G</w:t>
            </w:r>
            <w:r w:rsidRPr="00656433">
              <w:rPr>
                <w:sz w:val="24"/>
                <w:szCs w:val="28"/>
                <w:lang w:val="en-US"/>
              </w:rPr>
              <w:t xml:space="preserve">oogle translator application.  </w:t>
            </w:r>
          </w:p>
        </w:tc>
      </w:tr>
    </w:tbl>
    <w:p w:rsidR="00656433" w:rsidRDefault="00656433">
      <w:pPr>
        <w:rPr>
          <w:b/>
          <w:sz w:val="28"/>
          <w:szCs w:val="28"/>
          <w:lang w:val="en-US"/>
        </w:rPr>
      </w:pPr>
    </w:p>
    <w:p w:rsidR="00656433" w:rsidRDefault="00656433">
      <w:pPr>
        <w:rPr>
          <w:b/>
          <w:sz w:val="28"/>
          <w:szCs w:val="28"/>
          <w:lang w:val="en-US"/>
        </w:rPr>
      </w:pPr>
    </w:p>
    <w:p w:rsidR="00656433" w:rsidRDefault="00656433">
      <w:pPr>
        <w:rPr>
          <w:b/>
          <w:sz w:val="28"/>
          <w:szCs w:val="28"/>
          <w:lang w:val="en-US"/>
        </w:rPr>
      </w:pPr>
    </w:p>
    <w:p w:rsidR="00656433" w:rsidRDefault="0065643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Overall Bug Status Progression </w:t>
      </w:r>
    </w:p>
    <w:p w:rsidR="00877462" w:rsidRDefault="00877462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7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E8"/>
    <w:rsid w:val="00010227"/>
    <w:rsid w:val="000A4B9C"/>
    <w:rsid w:val="001276A7"/>
    <w:rsid w:val="003216C3"/>
    <w:rsid w:val="004820D7"/>
    <w:rsid w:val="00507649"/>
    <w:rsid w:val="00656433"/>
    <w:rsid w:val="008168CC"/>
    <w:rsid w:val="00877462"/>
    <w:rsid w:val="00913CCF"/>
    <w:rsid w:val="0091655F"/>
    <w:rsid w:val="00942F67"/>
    <w:rsid w:val="00986D01"/>
    <w:rsid w:val="00996F93"/>
    <w:rsid w:val="009C31E8"/>
    <w:rsid w:val="00D07EBA"/>
    <w:rsid w:val="00E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827A6-5AA0-4150-801A-09A318A9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Ряд 1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strCache>
                      <c:ptCount val="4"/>
                      <c:pt idx="0">
                        <c:v>Категория 1</c:v>
                      </c:pt>
                      <c:pt idx="1">
                        <c:v>Категория 2</c:v>
                      </c:pt>
                      <c:pt idx="2">
                        <c:v>Категория 3</c:v>
                      </c:pt>
                      <c:pt idx="3">
                        <c:v>Категория 4</c:v>
                      </c:pt>
                    </c:strCache>
                  </c:strRef>
                </c15:cat>
              </c15:filteredCategoryTitle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15:tx>
              </c15:filteredSeriesTitle>
            </c:ext>
            <c:ext xmlns:c15="http://schemas.microsoft.com/office/drawing/2012/chart" uri="{02D57815-91ED-43cb-92C2-25804820EDAC}">
              <c15:filteredCategoryTitle>
                <c15:cat>
                  <c:strRef>
                    <c:extLst>
                      <c:ext uri="{02D57815-91ED-43cb-92C2-25804820EDAC}">
                        <c15:formulaRef>
                          <c15:sqref>Лист1!$A$2:$A$5</c15:sqref>
                        </c15:formulaRef>
                      </c:ext>
                    </c:extLst>
                    <c:strCache>
                      <c:ptCount val="4"/>
                      <c:pt idx="0">
                        <c:v>Категория 1</c:v>
                      </c:pt>
                      <c:pt idx="1">
                        <c:v>Категория 2</c:v>
                      </c:pt>
                      <c:pt idx="2">
                        <c:v>Категория 3</c:v>
                      </c:pt>
                      <c:pt idx="3">
                        <c:v>Категория 4</c:v>
                      </c:pt>
                    </c:strCache>
                  </c:strRef>
                </c15:cat>
              </c15:filteredCategoryTitl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3061792"/>
        <c:axId val="533062184"/>
      </c:lineChart>
      <c:catAx>
        <c:axId val="53306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062184"/>
        <c:crosses val="autoZero"/>
        <c:auto val="1"/>
        <c:lblAlgn val="ctr"/>
        <c:lblOffset val="100"/>
        <c:noMultiLvlLbl val="0"/>
      </c:catAx>
      <c:valAx>
        <c:axId val="53306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06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Nik</dc:creator>
  <cp:keywords/>
  <dc:description/>
  <cp:lastModifiedBy>Dmitriy Nik</cp:lastModifiedBy>
  <cp:revision>4</cp:revision>
  <dcterms:created xsi:type="dcterms:W3CDTF">2021-05-18T16:59:00Z</dcterms:created>
  <dcterms:modified xsi:type="dcterms:W3CDTF">2021-05-18T22:32:00Z</dcterms:modified>
</cp:coreProperties>
</file>