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94D7B" w14:textId="77777777" w:rsidR="005C5FA9" w:rsidRDefault="00000000">
      <w:pPr>
        <w:pStyle w:val="Heading1"/>
        <w:ind w:left="315" w:hanging="330"/>
      </w:pPr>
      <w:r>
        <w:t>Explanations</w:t>
      </w:r>
    </w:p>
    <w:p w14:paraId="1D3E2C9F" w14:textId="77777777" w:rsidR="005C5FA9" w:rsidRDefault="00000000">
      <w:pPr>
        <w:spacing w:after="96"/>
      </w:pPr>
      <w:r>
        <w:rPr>
          <w:sz w:val="20"/>
        </w:rPr>
        <w:t>An “Explanation” is “understanding-oriented”.</w:t>
      </w:r>
    </w:p>
    <w:p w14:paraId="7542876E" w14:textId="77777777" w:rsidR="005C5FA9" w:rsidRDefault="00000000">
      <w:pPr>
        <w:spacing w:after="273" w:line="236" w:lineRule="auto"/>
      </w:pPr>
      <w:r>
        <w:rPr>
          <w:color w:val="1F2328"/>
          <w:sz w:val="20"/>
        </w:rPr>
        <w:t xml:space="preserve">Explanation clarifies, </w:t>
      </w:r>
      <w:proofErr w:type="gramStart"/>
      <w:r>
        <w:rPr>
          <w:color w:val="1F2328"/>
          <w:sz w:val="20"/>
        </w:rPr>
        <w:t>deepens</w:t>
      </w:r>
      <w:proofErr w:type="gramEnd"/>
      <w:r>
        <w:rPr>
          <w:color w:val="1F2328"/>
          <w:sz w:val="20"/>
        </w:rPr>
        <w:t xml:space="preserve"> and broadens the reader’s understanding of a subject, it clarifies and illuminates a particular topic</w:t>
      </w:r>
      <w:r>
        <w:rPr>
          <w:sz w:val="20"/>
        </w:rPr>
        <w:t>.</w:t>
      </w:r>
    </w:p>
    <w:p w14:paraId="14528598" w14:textId="77777777" w:rsidR="005C5FA9" w:rsidRDefault="00000000">
      <w:pPr>
        <w:pStyle w:val="Heading1"/>
        <w:numPr>
          <w:ilvl w:val="0"/>
          <w:numId w:val="0"/>
        </w:numPr>
        <w:spacing w:after="359"/>
        <w:ind w:left="-5"/>
      </w:pPr>
      <w:r>
        <w:t>When to use an Explanation</w:t>
      </w:r>
    </w:p>
    <w:p w14:paraId="3CDBCACC" w14:textId="77777777" w:rsidR="005C5FA9" w:rsidRDefault="00000000">
      <w:pPr>
        <w:pStyle w:val="Heading2"/>
        <w:ind w:left="-5"/>
      </w:pPr>
      <w:r>
        <w:t>Use an Explanation when…</w:t>
      </w:r>
    </w:p>
    <w:p w14:paraId="56FFBEE3" w14:textId="77777777" w:rsidR="005C5FA9" w:rsidRDefault="00000000">
      <w:pPr>
        <w:numPr>
          <w:ilvl w:val="0"/>
          <w:numId w:val="1"/>
        </w:numPr>
        <w:spacing w:after="5" w:line="248" w:lineRule="auto"/>
        <w:ind w:hanging="186"/>
      </w:pPr>
      <w:r>
        <w:rPr>
          <w:sz w:val="20"/>
        </w:rPr>
        <w:t xml:space="preserve">You want to provide a historical timeline to any </w:t>
      </w:r>
      <w:proofErr w:type="gramStart"/>
      <w:r>
        <w:rPr>
          <w:sz w:val="20"/>
        </w:rPr>
        <w:t>reader;</w:t>
      </w:r>
      <w:proofErr w:type="gramEnd"/>
    </w:p>
    <w:p w14:paraId="2C4AEEF2" w14:textId="77777777" w:rsidR="005C5FA9" w:rsidRDefault="00000000">
      <w:pPr>
        <w:numPr>
          <w:ilvl w:val="0"/>
          <w:numId w:val="1"/>
        </w:numPr>
        <w:spacing w:after="5" w:line="248" w:lineRule="auto"/>
        <w:ind w:hanging="186"/>
      </w:pPr>
      <w:r>
        <w:rPr>
          <w:sz w:val="20"/>
        </w:rPr>
        <w:t xml:space="preserve">You want to give background information and context to explain why things work the way they </w:t>
      </w:r>
      <w:proofErr w:type="gramStart"/>
      <w:r>
        <w:rPr>
          <w:sz w:val="20"/>
        </w:rPr>
        <w:t>do;</w:t>
      </w:r>
      <w:proofErr w:type="gramEnd"/>
    </w:p>
    <w:p w14:paraId="51BD83A5" w14:textId="77777777" w:rsidR="005C5FA9" w:rsidRDefault="00000000">
      <w:pPr>
        <w:numPr>
          <w:ilvl w:val="0"/>
          <w:numId w:val="1"/>
        </w:numPr>
        <w:spacing w:after="5" w:line="248" w:lineRule="auto"/>
        <w:ind w:hanging="186"/>
      </w:pPr>
      <w:r>
        <w:rPr>
          <w:sz w:val="20"/>
        </w:rPr>
        <w:t xml:space="preserve">You want to include connections, even to things outside the immediate topic, to add clarity and </w:t>
      </w:r>
      <w:proofErr w:type="gramStart"/>
      <w:r>
        <w:rPr>
          <w:sz w:val="20"/>
        </w:rPr>
        <w:t>context;</w:t>
      </w:r>
      <w:proofErr w:type="gramEnd"/>
    </w:p>
    <w:p w14:paraId="6E702096" w14:textId="77777777" w:rsidR="005C5FA9" w:rsidRDefault="00000000">
      <w:pPr>
        <w:numPr>
          <w:ilvl w:val="0"/>
          <w:numId w:val="1"/>
        </w:numPr>
        <w:spacing w:after="541" w:line="248" w:lineRule="auto"/>
        <w:ind w:hanging="186"/>
      </w:pPr>
      <w:r>
        <w:rPr>
          <w:sz w:val="20"/>
        </w:rPr>
        <w:t xml:space="preserve">You want to consider and weigh up contrary opinions to eventually evolve the topic into an </w:t>
      </w:r>
      <w:proofErr w:type="gramStart"/>
      <w:r>
        <w:rPr>
          <w:sz w:val="20"/>
        </w:rPr>
        <w:t>ADR;</w:t>
      </w:r>
      <w:proofErr w:type="gramEnd"/>
    </w:p>
    <w:p w14:paraId="5E9F1DEA" w14:textId="77777777" w:rsidR="005C5FA9" w:rsidRDefault="00000000">
      <w:pPr>
        <w:pStyle w:val="Heading2"/>
        <w:ind w:left="-5"/>
      </w:pPr>
      <w:r>
        <w:t>Don’t use an Explanation when…</w:t>
      </w:r>
    </w:p>
    <w:p w14:paraId="194B8AED" w14:textId="77777777" w:rsidR="005C5FA9" w:rsidRDefault="00000000">
      <w:pPr>
        <w:numPr>
          <w:ilvl w:val="0"/>
          <w:numId w:val="2"/>
        </w:numPr>
        <w:spacing w:after="0"/>
        <w:ind w:hanging="186"/>
      </w:pPr>
      <w:r>
        <w:rPr>
          <w:sz w:val="20"/>
        </w:rPr>
        <w:t>You want to guide,</w:t>
      </w:r>
      <w:r>
        <w:rPr>
          <w:color w:val="0D1C2C"/>
          <w:sz w:val="20"/>
        </w:rPr>
        <w:t xml:space="preserve"> </w:t>
      </w:r>
      <w:proofErr w:type="spellStart"/>
      <w:r>
        <w:rPr>
          <w:color w:val="0D1C2C"/>
          <w:sz w:val="20"/>
        </w:rPr>
        <w:t>instruct or</w:t>
      </w:r>
      <w:proofErr w:type="spellEnd"/>
      <w:r>
        <w:rPr>
          <w:color w:val="0D1C2C"/>
          <w:sz w:val="20"/>
        </w:rPr>
        <w:t xml:space="preserve"> include reference </w:t>
      </w:r>
      <w:proofErr w:type="gramStart"/>
      <w:r>
        <w:rPr>
          <w:color w:val="0D1C2C"/>
          <w:sz w:val="20"/>
        </w:rPr>
        <w:t>information;</w:t>
      </w:r>
      <w:proofErr w:type="gramEnd"/>
    </w:p>
    <w:p w14:paraId="021D75AD" w14:textId="77777777" w:rsidR="005C5FA9" w:rsidRDefault="00000000">
      <w:pPr>
        <w:numPr>
          <w:ilvl w:val="0"/>
          <w:numId w:val="2"/>
        </w:numPr>
        <w:spacing w:after="249"/>
        <w:ind w:hanging="186"/>
      </w:pPr>
      <w:r>
        <w:rPr>
          <w:color w:val="0D1C2C"/>
          <w:sz w:val="20"/>
        </w:rPr>
        <w:t>You want to log the changes made to the system.</w:t>
      </w:r>
    </w:p>
    <w:p w14:paraId="3F381D94" w14:textId="77777777" w:rsidR="005C5FA9" w:rsidRDefault="00000000">
      <w:pPr>
        <w:spacing w:after="0"/>
        <w:ind w:left="-5" w:hanging="10"/>
      </w:pPr>
      <w:r>
        <w:rPr>
          <w:color w:val="5E5E5E"/>
          <w:sz w:val="36"/>
        </w:rPr>
        <w:t>How Explanations are different from other types?</w:t>
      </w:r>
    </w:p>
    <w:p w14:paraId="66D3854A" w14:textId="77777777" w:rsidR="005C5FA9" w:rsidRDefault="00000000">
      <w:pPr>
        <w:numPr>
          <w:ilvl w:val="0"/>
          <w:numId w:val="2"/>
        </w:numPr>
        <w:spacing w:after="5" w:line="248" w:lineRule="auto"/>
        <w:ind w:hanging="186"/>
      </w:pPr>
      <w:r>
        <w:rPr>
          <w:i/>
          <w:sz w:val="20"/>
        </w:rPr>
        <w:t>explanation</w:t>
      </w:r>
      <w:r>
        <w:rPr>
          <w:sz w:val="20"/>
        </w:rPr>
        <w:t xml:space="preserve"> is concerned with </w:t>
      </w:r>
      <w:r>
        <w:rPr>
          <w:b/>
          <w:sz w:val="20"/>
        </w:rPr>
        <w:t xml:space="preserve">theoretical knowledge, </w:t>
      </w:r>
      <w:r>
        <w:rPr>
          <w:sz w:val="20"/>
        </w:rPr>
        <w:t xml:space="preserve">compared to practical skills with </w:t>
      </w:r>
      <w:r>
        <w:rPr>
          <w:i/>
          <w:sz w:val="20"/>
        </w:rPr>
        <w:t>tutorials</w:t>
      </w:r>
      <w:r>
        <w:rPr>
          <w:sz w:val="20"/>
        </w:rPr>
        <w:t xml:space="preserve"> and </w:t>
      </w:r>
      <w:proofErr w:type="spellStart"/>
      <w:r>
        <w:rPr>
          <w:i/>
          <w:sz w:val="20"/>
        </w:rPr>
        <w:t>howto</w:t>
      </w:r>
      <w:proofErr w:type="spellEnd"/>
      <w:r>
        <w:rPr>
          <w:i/>
          <w:sz w:val="20"/>
        </w:rPr>
        <w:t xml:space="preserve"> </w:t>
      </w:r>
      <w:proofErr w:type="gramStart"/>
      <w:r>
        <w:rPr>
          <w:i/>
          <w:sz w:val="20"/>
        </w:rPr>
        <w:t>guides;</w:t>
      </w:r>
      <w:proofErr w:type="gramEnd"/>
    </w:p>
    <w:p w14:paraId="5BAD6683" w14:textId="77777777" w:rsidR="005C5FA9" w:rsidRDefault="00000000">
      <w:pPr>
        <w:numPr>
          <w:ilvl w:val="0"/>
          <w:numId w:val="2"/>
        </w:numPr>
        <w:spacing w:after="263" w:line="248" w:lineRule="auto"/>
        <w:ind w:hanging="186"/>
      </w:pPr>
      <w:r>
        <w:rPr>
          <w:i/>
          <w:sz w:val="20"/>
        </w:rPr>
        <w:t>explanation</w:t>
      </w:r>
      <w:r>
        <w:rPr>
          <w:sz w:val="20"/>
        </w:rPr>
        <w:t xml:space="preserve"> is </w:t>
      </w:r>
      <w:r>
        <w:rPr>
          <w:b/>
          <w:sz w:val="20"/>
        </w:rPr>
        <w:t>most useful when studying</w:t>
      </w:r>
      <w:r>
        <w:rPr>
          <w:sz w:val="20"/>
        </w:rPr>
        <w:t xml:space="preserve">, rather than </w:t>
      </w:r>
      <w:proofErr w:type="gramStart"/>
      <w:r>
        <w:rPr>
          <w:sz w:val="20"/>
        </w:rPr>
        <w:t>actually working</w:t>
      </w:r>
      <w:proofErr w:type="gramEnd"/>
      <w:r>
        <w:rPr>
          <w:sz w:val="20"/>
        </w:rPr>
        <w:t xml:space="preserve"> in case of </w:t>
      </w:r>
      <w:r>
        <w:rPr>
          <w:i/>
          <w:sz w:val="20"/>
        </w:rPr>
        <w:t>how-to guides</w:t>
      </w:r>
      <w:r>
        <w:rPr>
          <w:sz w:val="20"/>
        </w:rPr>
        <w:t xml:space="preserve"> and </w:t>
      </w:r>
      <w:r>
        <w:rPr>
          <w:i/>
          <w:sz w:val="20"/>
        </w:rPr>
        <w:t>references.</w:t>
      </w:r>
    </w:p>
    <w:p w14:paraId="26428862" w14:textId="77777777" w:rsidR="005C5FA9" w:rsidRDefault="00000000">
      <w:pPr>
        <w:pStyle w:val="Heading1"/>
        <w:numPr>
          <w:ilvl w:val="0"/>
          <w:numId w:val="0"/>
        </w:numPr>
        <w:ind w:left="-5"/>
      </w:pPr>
      <w:r>
        <w:t>Resources</w:t>
      </w:r>
    </w:p>
    <w:p w14:paraId="6176D471" w14:textId="7788106F" w:rsidR="005C5FA9" w:rsidRDefault="00000000">
      <w:pPr>
        <w:spacing w:after="0" w:line="354" w:lineRule="auto"/>
        <w:ind w:left="-5" w:right="1672" w:hanging="10"/>
      </w:pPr>
      <w:hyperlink r:id="rId5">
        <w:r>
          <w:rPr>
            <w:color w:val="3572B0"/>
            <w:sz w:val="20"/>
          </w:rPr>
          <w:t>https://diataxis.fr/explanation/</w:t>
        </w:r>
      </w:hyperlink>
      <w:r w:rsidR="00291045">
        <w:rPr>
          <w:color w:val="3572B0"/>
          <w:sz w:val="20"/>
        </w:rPr>
        <w:br/>
      </w:r>
      <w:hyperlink r:id="rId6">
        <w:r>
          <w:rPr>
            <w:color w:val="3572B0"/>
            <w:sz w:val="20"/>
          </w:rPr>
          <w:t>https://documentation.divio.com/explanation/</w:t>
        </w:r>
      </w:hyperlink>
      <w:r w:rsidR="00291045">
        <w:rPr>
          <w:color w:val="3572B0"/>
          <w:sz w:val="20"/>
        </w:rPr>
        <w:br/>
      </w:r>
      <w:hyperlink r:id="rId7" w:anchor="diataxis-discussions">
        <w:r>
          <w:rPr>
            <w:color w:val="3572B0"/>
            <w:sz w:val="20"/>
          </w:rPr>
          <w:t>https://junction-box.readthedocs.io/en/latest/Document-Framework/diataxis-discussions.html</w:t>
        </w:r>
      </w:hyperlink>
    </w:p>
    <w:p w14:paraId="505577E9" w14:textId="15149F24" w:rsidR="005C5FA9" w:rsidRDefault="00000000" w:rsidP="00291045">
      <w:pPr>
        <w:spacing w:after="4487" w:line="354" w:lineRule="auto"/>
        <w:ind w:left="-5" w:hanging="10"/>
      </w:pPr>
      <w:hyperlink r:id="rId8">
        <w:r>
          <w:rPr>
            <w:color w:val="3572B0"/>
            <w:sz w:val="20"/>
          </w:rPr>
          <w:t>https://github.com/quarkusio/quarkus/blob/main/docs/src/main/asciidoc/_templates/template-concept.adoc</w:t>
        </w:r>
      </w:hyperlink>
    </w:p>
    <w:sectPr w:rsidR="005C5FA9">
      <w:pgSz w:w="11906" w:h="16838"/>
      <w:pgMar w:top="1440" w:right="1134" w:bottom="144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925B5"/>
    <w:multiLevelType w:val="hybridMultilevel"/>
    <w:tmpl w:val="81D8AD2A"/>
    <w:lvl w:ilvl="0" w:tplc="C706C92C">
      <w:start w:val="1"/>
      <w:numFmt w:val="bullet"/>
      <w:lvlText w:val="•"/>
      <w:lvlJc w:val="left"/>
      <w:pPr>
        <w:ind w:left="5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9A7634">
      <w:start w:val="1"/>
      <w:numFmt w:val="bullet"/>
      <w:lvlText w:val="o"/>
      <w:lvlJc w:val="left"/>
      <w:pPr>
        <w:ind w:left="14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E3E02BE">
      <w:start w:val="1"/>
      <w:numFmt w:val="bullet"/>
      <w:lvlText w:val="▪"/>
      <w:lvlJc w:val="left"/>
      <w:pPr>
        <w:ind w:left="22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502FE5A">
      <w:start w:val="1"/>
      <w:numFmt w:val="bullet"/>
      <w:lvlText w:val="•"/>
      <w:lvlJc w:val="left"/>
      <w:pPr>
        <w:ind w:left="29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9CD1C8">
      <w:start w:val="1"/>
      <w:numFmt w:val="bullet"/>
      <w:lvlText w:val="o"/>
      <w:lvlJc w:val="left"/>
      <w:pPr>
        <w:ind w:left="36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2C4FCD2">
      <w:start w:val="1"/>
      <w:numFmt w:val="bullet"/>
      <w:lvlText w:val="▪"/>
      <w:lvlJc w:val="left"/>
      <w:pPr>
        <w:ind w:left="43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ABE3BDC">
      <w:start w:val="1"/>
      <w:numFmt w:val="bullet"/>
      <w:lvlText w:val="•"/>
      <w:lvlJc w:val="left"/>
      <w:pPr>
        <w:ind w:left="5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4A2E5BC">
      <w:start w:val="1"/>
      <w:numFmt w:val="bullet"/>
      <w:lvlText w:val="o"/>
      <w:lvlJc w:val="left"/>
      <w:pPr>
        <w:ind w:left="5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0408890">
      <w:start w:val="1"/>
      <w:numFmt w:val="bullet"/>
      <w:lvlText w:val="▪"/>
      <w:lvlJc w:val="left"/>
      <w:pPr>
        <w:ind w:left="6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10165E"/>
    <w:multiLevelType w:val="hybridMultilevel"/>
    <w:tmpl w:val="B4D00BEA"/>
    <w:lvl w:ilvl="0" w:tplc="49D046EA">
      <w:start w:val="1"/>
      <w:numFmt w:val="bullet"/>
      <w:lvlText w:val="•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1A5DF8">
      <w:start w:val="1"/>
      <w:numFmt w:val="bullet"/>
      <w:lvlText w:val="o"/>
      <w:lvlJc w:val="left"/>
      <w:pPr>
        <w:ind w:left="14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DABC68">
      <w:start w:val="1"/>
      <w:numFmt w:val="bullet"/>
      <w:lvlText w:val="▪"/>
      <w:lvlJc w:val="left"/>
      <w:pPr>
        <w:ind w:left="22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7D0E894">
      <w:start w:val="1"/>
      <w:numFmt w:val="bullet"/>
      <w:lvlText w:val="•"/>
      <w:lvlJc w:val="left"/>
      <w:pPr>
        <w:ind w:left="29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B1A112C">
      <w:start w:val="1"/>
      <w:numFmt w:val="bullet"/>
      <w:lvlText w:val="o"/>
      <w:lvlJc w:val="left"/>
      <w:pPr>
        <w:ind w:left="36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3202016">
      <w:start w:val="1"/>
      <w:numFmt w:val="bullet"/>
      <w:lvlText w:val="▪"/>
      <w:lvlJc w:val="left"/>
      <w:pPr>
        <w:ind w:left="43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A38CEBA">
      <w:start w:val="1"/>
      <w:numFmt w:val="bullet"/>
      <w:lvlText w:val="•"/>
      <w:lvlJc w:val="left"/>
      <w:pPr>
        <w:ind w:left="5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12D8A4">
      <w:start w:val="1"/>
      <w:numFmt w:val="bullet"/>
      <w:lvlText w:val="o"/>
      <w:lvlJc w:val="left"/>
      <w:pPr>
        <w:ind w:left="5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BECCC20">
      <w:start w:val="1"/>
      <w:numFmt w:val="bullet"/>
      <w:lvlText w:val="▪"/>
      <w:lvlJc w:val="left"/>
      <w:pPr>
        <w:ind w:left="6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F030FD"/>
    <w:multiLevelType w:val="hybridMultilevel"/>
    <w:tmpl w:val="1A70A9F2"/>
    <w:lvl w:ilvl="0" w:tplc="2D5A42F2">
      <w:start w:val="4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5E5E5E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A91C495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5E5E5E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B1301DF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5E5E5E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8A5C7C1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5E5E5E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E5CA04E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5E5E5E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E466985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5E5E5E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8AC8A44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5E5E5E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252A352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5E5E5E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6FFEDA4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5E5E5E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30042160">
    <w:abstractNumId w:val="1"/>
  </w:num>
  <w:num w:numId="2" w16cid:durableId="993528376">
    <w:abstractNumId w:val="0"/>
  </w:num>
  <w:num w:numId="3" w16cid:durableId="8231572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FA9"/>
    <w:rsid w:val="00291045"/>
    <w:rsid w:val="005C5FA9"/>
    <w:rsid w:val="00F5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F51D3"/>
  <w15:docId w15:val="{0DBB7CE2-D3EA-4F3D-B864-42F125DC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3"/>
      </w:numPr>
      <w:spacing w:after="0"/>
      <w:ind w:left="10" w:hanging="10"/>
      <w:outlineLvl w:val="0"/>
    </w:pPr>
    <w:rPr>
      <w:rFonts w:ascii="Calibri" w:eastAsia="Calibri" w:hAnsi="Calibri" w:cs="Calibri"/>
      <w:color w:val="5E5E5E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5E5E5E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5E5E5E"/>
      <w:sz w:val="3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5E5E5E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quarkusio/quarkus/blob/main/docs/src/main/asciidoc/_templates/template-concept.ado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unction-box.readthedocs.io/en/latest/Document-Framework/diataxis-discussio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umentation.divio.com/explanation/" TargetMode="External"/><Relationship Id="rId5" Type="http://schemas.openxmlformats.org/officeDocument/2006/relationships/hyperlink" Target="https://diataxis.fr/explanatio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4. Explanations</dc:title>
  <dc:subject/>
  <dc:creator>Dmitry White</dc:creator>
  <cp:keywords/>
  <cp:lastModifiedBy>Dmitry White</cp:lastModifiedBy>
  <cp:revision>2</cp:revision>
  <dcterms:created xsi:type="dcterms:W3CDTF">2023-06-27T17:52:00Z</dcterms:created>
  <dcterms:modified xsi:type="dcterms:W3CDTF">2023-06-27T17:52:00Z</dcterms:modified>
</cp:coreProperties>
</file>